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D22F3">
        <w:rPr>
          <w:rFonts w:eastAsia="Times New Roman" w:cs="Times New Roman"/>
          <w:b/>
          <w:szCs w:val="20"/>
        </w:rPr>
        <w:t>South Carolina General Assembly</w:t>
      </w:r>
    </w:p>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D22F3">
        <w:rPr>
          <w:rFonts w:eastAsia="Times New Roman" w:cs="Times New Roman"/>
          <w:szCs w:val="20"/>
        </w:rPr>
        <w:t>122nd Session, 2017-2018</w:t>
      </w:r>
    </w:p>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22F3" w:rsidRPr="006D22F3" w:rsidRDefault="00F83362"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 R47, S315</w:t>
      </w:r>
    </w:p>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22F3">
        <w:rPr>
          <w:rFonts w:eastAsia="Times New Roman" w:cs="Times New Roman"/>
          <w:b/>
          <w:szCs w:val="20"/>
        </w:rPr>
        <w:t>STATUS INFORMATION</w:t>
      </w:r>
    </w:p>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22F3">
        <w:rPr>
          <w:rFonts w:eastAsia="Times New Roman" w:cs="Times New Roman"/>
          <w:szCs w:val="20"/>
        </w:rPr>
        <w:t>General Bill</w:t>
      </w:r>
    </w:p>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22F3">
        <w:rPr>
          <w:rFonts w:eastAsia="Times New Roman" w:cs="Times New Roman"/>
          <w:szCs w:val="20"/>
        </w:rPr>
        <w:t>Sponsors: Senator Cromer</w:t>
      </w:r>
    </w:p>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22F3">
        <w:rPr>
          <w:rFonts w:eastAsia="Times New Roman" w:cs="Times New Roman"/>
          <w:szCs w:val="20"/>
        </w:rPr>
        <w:t>Document Path: l:\council\bills\nbd\11085cz17.docx</w:t>
      </w:r>
    </w:p>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57DF" w:rsidRDefault="005C57DF"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26, 2017</w:t>
      </w:r>
    </w:p>
    <w:p w:rsidR="005C57DF" w:rsidRDefault="005C57DF"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2017</w:t>
      </w:r>
    </w:p>
    <w:p w:rsidR="005C57DF" w:rsidRDefault="005C57DF"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5, 2017</w:t>
      </w:r>
    </w:p>
    <w:p w:rsidR="005C57DF" w:rsidRDefault="005C57DF"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10, 2017, Signed</w:t>
      </w:r>
    </w:p>
    <w:p w:rsidR="005C57DF" w:rsidRDefault="005C57DF"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22F3">
        <w:rPr>
          <w:rFonts w:eastAsia="Times New Roman" w:cs="Times New Roman"/>
          <w:szCs w:val="20"/>
        </w:rPr>
        <w:t>Summary: Hurricane, Earthquake and Fire Advisory Committee</w:t>
      </w:r>
    </w:p>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22F3" w:rsidRPr="006D22F3" w:rsidRDefault="006D22F3" w:rsidP="006D22F3">
      <w:pPr>
        <w:widowControl w:val="0"/>
        <w:tabs>
          <w:tab w:val="center" w:pos="590"/>
          <w:tab w:val="center" w:pos="1440"/>
          <w:tab w:val="left" w:pos="1872"/>
          <w:tab w:val="left" w:pos="9187"/>
        </w:tabs>
        <w:rPr>
          <w:rFonts w:eastAsia="Times New Roman" w:cs="Times New Roman"/>
          <w:szCs w:val="20"/>
        </w:rPr>
      </w:pPr>
      <w:r w:rsidRPr="006D22F3">
        <w:rPr>
          <w:rFonts w:eastAsia="Times New Roman" w:cs="Times New Roman"/>
          <w:b/>
          <w:szCs w:val="20"/>
        </w:rPr>
        <w:t>HISTORY OF LEGISLATIVE ACTIONS</w:t>
      </w:r>
    </w:p>
    <w:p w:rsidR="006D22F3" w:rsidRPr="006D22F3" w:rsidRDefault="006D22F3" w:rsidP="006D22F3">
      <w:pPr>
        <w:widowControl w:val="0"/>
        <w:tabs>
          <w:tab w:val="center" w:pos="590"/>
          <w:tab w:val="center" w:pos="1440"/>
          <w:tab w:val="left" w:pos="1872"/>
          <w:tab w:val="left" w:pos="9187"/>
        </w:tabs>
        <w:rPr>
          <w:rFonts w:eastAsia="Times New Roman" w:cs="Times New Roman"/>
          <w:szCs w:val="20"/>
        </w:rPr>
      </w:pPr>
    </w:p>
    <w:p w:rsidR="006D22F3" w:rsidRPr="006D22F3" w:rsidRDefault="006D22F3" w:rsidP="006D22F3">
      <w:pPr>
        <w:widowControl w:val="0"/>
        <w:tabs>
          <w:tab w:val="center" w:pos="590"/>
          <w:tab w:val="center" w:pos="1440"/>
          <w:tab w:val="left" w:pos="1872"/>
          <w:tab w:val="left" w:pos="9187"/>
        </w:tabs>
        <w:rPr>
          <w:rFonts w:eastAsia="Times New Roman" w:cs="Times New Roman"/>
          <w:szCs w:val="20"/>
        </w:rPr>
      </w:pPr>
      <w:r w:rsidRPr="006D22F3">
        <w:rPr>
          <w:rFonts w:eastAsia="Times New Roman" w:cs="Times New Roman"/>
          <w:szCs w:val="20"/>
          <w:u w:val="single"/>
        </w:rPr>
        <w:tab/>
        <w:t>Date</w:t>
      </w:r>
      <w:r w:rsidRPr="006D22F3">
        <w:rPr>
          <w:rFonts w:eastAsia="Times New Roman" w:cs="Times New Roman"/>
          <w:szCs w:val="20"/>
          <w:u w:val="single"/>
        </w:rPr>
        <w:tab/>
        <w:t>Body</w:t>
      </w:r>
      <w:r w:rsidRPr="006D22F3">
        <w:rPr>
          <w:rFonts w:eastAsia="Times New Roman" w:cs="Times New Roman"/>
          <w:szCs w:val="20"/>
          <w:u w:val="single"/>
        </w:rPr>
        <w:tab/>
        <w:t>Action Description with journal page number</w:t>
      </w:r>
      <w:r w:rsidRPr="006D22F3">
        <w:rPr>
          <w:rFonts w:eastAsia="Times New Roman" w:cs="Times New Roman"/>
          <w:szCs w:val="20"/>
          <w:u w:val="single"/>
        </w:rPr>
        <w:tab/>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14179A">
        <w:rPr>
          <w:rFonts w:cs="Times New Roman"/>
        </w:rPr>
        <w:t>Introduced and read first time (</w:t>
      </w:r>
      <w:hyperlink r:id="rId6" w:history="1">
        <w:r w:rsidRPr="0014179A">
          <w:rPr>
            <w:rStyle w:val="Hyperlink"/>
            <w:rFonts w:cs="Times New Roman"/>
          </w:rPr>
          <w:t>Senate Journal</w:t>
        </w:r>
        <w:r w:rsidRPr="0014179A">
          <w:rPr>
            <w:rStyle w:val="Hyperlink"/>
            <w:rFonts w:cs="Times New Roman"/>
          </w:rPr>
          <w:noBreakHyphen/>
          <w:t>page 5</w:t>
        </w:r>
      </w:hyperlink>
      <w:r w:rsidRPr="0014179A">
        <w:rPr>
          <w:rFonts w:cs="Times New Roman"/>
        </w:rPr>
        <w:t>)</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14179A">
        <w:rPr>
          <w:rFonts w:cs="Times New Roman"/>
        </w:rPr>
        <w:t>Referred to Com</w:t>
      </w:r>
      <w:r>
        <w:rPr>
          <w:rFonts w:cs="Times New Roman"/>
        </w:rPr>
        <w:t xml:space="preserve">mittee on </w:t>
      </w:r>
      <w:r w:rsidRPr="0014179A">
        <w:rPr>
          <w:rFonts w:cs="Times New Roman"/>
          <w:b/>
        </w:rPr>
        <w:t>Banking and Insurance</w:t>
      </w:r>
      <w:r>
        <w:rPr>
          <w:rFonts w:cs="Times New Roman"/>
        </w:rPr>
        <w:t xml:space="preserve"> </w:t>
      </w:r>
      <w:r w:rsidRPr="0014179A">
        <w:rPr>
          <w:rFonts w:cs="Times New Roman"/>
        </w:rPr>
        <w:t>(</w:t>
      </w:r>
      <w:hyperlink r:id="rId7" w:history="1">
        <w:r w:rsidRPr="0014179A">
          <w:rPr>
            <w:rStyle w:val="Hyperlink"/>
            <w:rFonts w:cs="Times New Roman"/>
          </w:rPr>
          <w:t>Senate Journal</w:t>
        </w:r>
        <w:r w:rsidRPr="0014179A">
          <w:rPr>
            <w:rStyle w:val="Hyperlink"/>
            <w:rFonts w:cs="Times New Roman"/>
          </w:rPr>
          <w:noBreakHyphen/>
          <w:t>page 5</w:t>
        </w:r>
      </w:hyperlink>
      <w:r w:rsidRPr="0014179A">
        <w:rPr>
          <w:rFonts w:cs="Times New Roman"/>
        </w:rPr>
        <w:t>)</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14179A">
        <w:rPr>
          <w:rFonts w:cs="Times New Roman"/>
        </w:rPr>
        <w:t xml:space="preserve">Committee report: </w:t>
      </w:r>
      <w:r>
        <w:rPr>
          <w:rFonts w:cs="Times New Roman"/>
        </w:rPr>
        <w:t xml:space="preserve">Favorable </w:t>
      </w:r>
      <w:r w:rsidRPr="0014179A">
        <w:rPr>
          <w:rFonts w:cs="Times New Roman"/>
          <w:b/>
        </w:rPr>
        <w:t>Banking and Insurance</w:t>
      </w:r>
      <w:r>
        <w:rPr>
          <w:rFonts w:cs="Times New Roman"/>
        </w:rPr>
        <w:t xml:space="preserve"> </w:t>
      </w:r>
      <w:r w:rsidRPr="0014179A">
        <w:rPr>
          <w:rFonts w:cs="Times New Roman"/>
        </w:rPr>
        <w:t>(</w:t>
      </w:r>
      <w:hyperlink r:id="rId8" w:history="1">
        <w:r w:rsidRPr="0014179A">
          <w:rPr>
            <w:rStyle w:val="Hyperlink"/>
            <w:rFonts w:cs="Times New Roman"/>
          </w:rPr>
          <w:t>Senate Journal</w:t>
        </w:r>
        <w:r w:rsidRPr="0014179A">
          <w:rPr>
            <w:rStyle w:val="Hyperlink"/>
            <w:rFonts w:cs="Times New Roman"/>
          </w:rPr>
          <w:noBreakHyphen/>
          <w:t>page 18</w:t>
        </w:r>
      </w:hyperlink>
      <w:r w:rsidRPr="0014179A">
        <w:rPr>
          <w:rFonts w:cs="Times New Roman"/>
        </w:rPr>
        <w:t>)</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r>
      <w:r>
        <w:rPr>
          <w:rFonts w:cs="Times New Roman"/>
        </w:rPr>
        <w:tab/>
      </w:r>
      <w:r w:rsidRPr="0014179A">
        <w:rPr>
          <w:rFonts w:cs="Times New Roman"/>
        </w:rPr>
        <w:t>Scrivener's error corrected</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14179A">
        <w:rPr>
          <w:rFonts w:cs="Times New Roman"/>
        </w:rPr>
        <w:t>Read second time (</w:t>
      </w:r>
      <w:hyperlink r:id="rId9" w:history="1">
        <w:r w:rsidRPr="0014179A">
          <w:rPr>
            <w:rStyle w:val="Hyperlink"/>
            <w:rFonts w:cs="Times New Roman"/>
          </w:rPr>
          <w:t>Senate Journal</w:t>
        </w:r>
        <w:r w:rsidRPr="0014179A">
          <w:rPr>
            <w:rStyle w:val="Hyperlink"/>
            <w:rFonts w:cs="Times New Roman"/>
          </w:rPr>
          <w:noBreakHyphen/>
          <w:t>page 25</w:t>
        </w:r>
      </w:hyperlink>
      <w:r w:rsidRPr="0014179A">
        <w:rPr>
          <w:rFonts w:cs="Times New Roman"/>
        </w:rPr>
        <w:t>)</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14179A">
        <w:rPr>
          <w:rFonts w:cs="Times New Roman"/>
        </w:rPr>
        <w:t>Roll call Ayes</w:t>
      </w:r>
      <w:r>
        <w:rPr>
          <w:rFonts w:cs="Times New Roman"/>
        </w:rPr>
        <w:noBreakHyphen/>
      </w:r>
      <w:r w:rsidRPr="0014179A">
        <w:rPr>
          <w:rFonts w:cs="Times New Roman"/>
        </w:rPr>
        <w:t>41  Nays</w:t>
      </w:r>
      <w:r>
        <w:rPr>
          <w:rFonts w:cs="Times New Roman"/>
        </w:rPr>
        <w:noBreakHyphen/>
      </w:r>
      <w:r w:rsidRPr="0014179A">
        <w:rPr>
          <w:rFonts w:cs="Times New Roman"/>
        </w:rPr>
        <w:t>0 (</w:t>
      </w:r>
      <w:hyperlink r:id="rId10" w:history="1">
        <w:r w:rsidRPr="0014179A">
          <w:rPr>
            <w:rStyle w:val="Hyperlink"/>
            <w:rFonts w:cs="Times New Roman"/>
          </w:rPr>
          <w:t>Senate Journal</w:t>
        </w:r>
        <w:r w:rsidRPr="0014179A">
          <w:rPr>
            <w:rStyle w:val="Hyperlink"/>
            <w:rFonts w:cs="Times New Roman"/>
          </w:rPr>
          <w:noBreakHyphen/>
          <w:t>page 25</w:t>
        </w:r>
      </w:hyperlink>
      <w:r w:rsidRPr="0014179A">
        <w:rPr>
          <w:rFonts w:cs="Times New Roman"/>
        </w:rPr>
        <w:t>)</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14179A">
        <w:rPr>
          <w:rFonts w:cs="Times New Roman"/>
        </w:rPr>
        <w:t>Re</w:t>
      </w:r>
      <w:r>
        <w:rPr>
          <w:rFonts w:cs="Times New Roman"/>
        </w:rPr>
        <w:t xml:space="preserve">ad third time and sent to House </w:t>
      </w:r>
      <w:r w:rsidRPr="0014179A">
        <w:rPr>
          <w:rFonts w:cs="Times New Roman"/>
        </w:rPr>
        <w:t>(</w:t>
      </w:r>
      <w:hyperlink r:id="rId11" w:history="1">
        <w:r w:rsidRPr="0014179A">
          <w:rPr>
            <w:rStyle w:val="Hyperlink"/>
            <w:rFonts w:cs="Times New Roman"/>
          </w:rPr>
          <w:t>Senate Journal</w:t>
        </w:r>
        <w:r w:rsidRPr="0014179A">
          <w:rPr>
            <w:rStyle w:val="Hyperlink"/>
            <w:rFonts w:cs="Times New Roman"/>
          </w:rPr>
          <w:noBreakHyphen/>
          <w:t>page 11</w:t>
        </w:r>
      </w:hyperlink>
      <w:r w:rsidRPr="0014179A">
        <w:rPr>
          <w:rFonts w:cs="Times New Roman"/>
        </w:rPr>
        <w:t>)</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14179A">
        <w:rPr>
          <w:rFonts w:cs="Times New Roman"/>
        </w:rPr>
        <w:t>Introduced and read first time (</w:t>
      </w:r>
      <w:hyperlink r:id="rId12" w:history="1">
        <w:r w:rsidRPr="0014179A">
          <w:rPr>
            <w:rStyle w:val="Hyperlink"/>
            <w:rFonts w:cs="Times New Roman"/>
          </w:rPr>
          <w:t>House Journal</w:t>
        </w:r>
        <w:r w:rsidRPr="0014179A">
          <w:rPr>
            <w:rStyle w:val="Hyperlink"/>
            <w:rFonts w:cs="Times New Roman"/>
          </w:rPr>
          <w:noBreakHyphen/>
          <w:t>page 99</w:t>
        </w:r>
      </w:hyperlink>
      <w:r w:rsidRPr="0014179A">
        <w:rPr>
          <w:rFonts w:cs="Times New Roman"/>
        </w:rPr>
        <w:t>)</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14179A">
        <w:rPr>
          <w:rFonts w:cs="Times New Roman"/>
        </w:rPr>
        <w:t>Referred to C</w:t>
      </w:r>
      <w:r>
        <w:rPr>
          <w:rFonts w:cs="Times New Roman"/>
        </w:rPr>
        <w:t xml:space="preserve">ommittee on </w:t>
      </w:r>
      <w:r w:rsidRPr="0014179A">
        <w:rPr>
          <w:rFonts w:cs="Times New Roman"/>
          <w:b/>
        </w:rPr>
        <w:t>Labor, Commerce and Industry</w:t>
      </w:r>
      <w:r w:rsidRPr="0014179A">
        <w:rPr>
          <w:rFonts w:cs="Times New Roman"/>
        </w:rPr>
        <w:t xml:space="preserve"> (</w:t>
      </w:r>
      <w:hyperlink r:id="rId13" w:history="1">
        <w:r w:rsidRPr="0014179A">
          <w:rPr>
            <w:rStyle w:val="Hyperlink"/>
            <w:rFonts w:cs="Times New Roman"/>
          </w:rPr>
          <w:t>House Journal</w:t>
        </w:r>
        <w:r w:rsidRPr="0014179A">
          <w:rPr>
            <w:rStyle w:val="Hyperlink"/>
            <w:rFonts w:cs="Times New Roman"/>
          </w:rPr>
          <w:noBreakHyphen/>
          <w:t>page 99</w:t>
        </w:r>
      </w:hyperlink>
      <w:r w:rsidRPr="0014179A">
        <w:rPr>
          <w:rFonts w:cs="Times New Roman"/>
        </w:rPr>
        <w:t>)</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14179A">
        <w:rPr>
          <w:rFonts w:cs="Times New Roman"/>
        </w:rPr>
        <w:t xml:space="preserve">Committee report: Favorable </w:t>
      </w:r>
      <w:r w:rsidRPr="0014179A">
        <w:rPr>
          <w:rFonts w:cs="Times New Roman"/>
          <w:b/>
        </w:rPr>
        <w:t>Labor, Commerce and Industry</w:t>
      </w:r>
      <w:r w:rsidRPr="0014179A">
        <w:rPr>
          <w:rFonts w:cs="Times New Roman"/>
        </w:rPr>
        <w:t xml:space="preserve"> (</w:t>
      </w:r>
      <w:hyperlink r:id="rId14" w:history="1">
        <w:r w:rsidRPr="0014179A">
          <w:rPr>
            <w:rStyle w:val="Hyperlink"/>
            <w:rFonts w:cs="Times New Roman"/>
          </w:rPr>
          <w:t>House Journal</w:t>
        </w:r>
        <w:r w:rsidRPr="0014179A">
          <w:rPr>
            <w:rStyle w:val="Hyperlink"/>
            <w:rFonts w:cs="Times New Roman"/>
          </w:rPr>
          <w:noBreakHyphen/>
          <w:t>page 4</w:t>
        </w:r>
      </w:hyperlink>
      <w:r w:rsidRPr="0014179A">
        <w:rPr>
          <w:rFonts w:cs="Times New Roman"/>
        </w:rPr>
        <w:t>)</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r>
      <w:r>
        <w:rPr>
          <w:rFonts w:cs="Times New Roman"/>
        </w:rPr>
        <w:tab/>
      </w:r>
      <w:r w:rsidRPr="0014179A">
        <w:rPr>
          <w:rFonts w:cs="Times New Roman"/>
        </w:rPr>
        <w:t>Scrivener's error corrected</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14179A">
        <w:rPr>
          <w:rFonts w:cs="Times New Roman"/>
        </w:rPr>
        <w:t>Read second time (</w:t>
      </w:r>
      <w:hyperlink r:id="rId15" w:history="1">
        <w:r w:rsidRPr="0014179A">
          <w:rPr>
            <w:rStyle w:val="Hyperlink"/>
            <w:rFonts w:cs="Times New Roman"/>
          </w:rPr>
          <w:t>House Journal</w:t>
        </w:r>
        <w:r w:rsidRPr="0014179A">
          <w:rPr>
            <w:rStyle w:val="Hyperlink"/>
            <w:rFonts w:cs="Times New Roman"/>
          </w:rPr>
          <w:noBreakHyphen/>
          <w:t>page 33</w:t>
        </w:r>
      </w:hyperlink>
      <w:r w:rsidRPr="0014179A">
        <w:rPr>
          <w:rFonts w:cs="Times New Roman"/>
        </w:rPr>
        <w:t>)</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14179A">
        <w:rPr>
          <w:rFonts w:cs="Times New Roman"/>
        </w:rPr>
        <w:t>Roll call Yeas</w:t>
      </w:r>
      <w:r>
        <w:rPr>
          <w:rFonts w:cs="Times New Roman"/>
        </w:rPr>
        <w:noBreakHyphen/>
      </w:r>
      <w:r w:rsidRPr="0014179A">
        <w:rPr>
          <w:rFonts w:cs="Times New Roman"/>
        </w:rPr>
        <w:t>89  Nays</w:t>
      </w:r>
      <w:r>
        <w:rPr>
          <w:rFonts w:cs="Times New Roman"/>
        </w:rPr>
        <w:noBreakHyphen/>
      </w:r>
      <w:r w:rsidRPr="0014179A">
        <w:rPr>
          <w:rFonts w:cs="Times New Roman"/>
        </w:rPr>
        <w:t>5 (</w:t>
      </w:r>
      <w:hyperlink r:id="rId16" w:history="1">
        <w:r w:rsidRPr="0014179A">
          <w:rPr>
            <w:rStyle w:val="Hyperlink"/>
            <w:rFonts w:cs="Times New Roman"/>
          </w:rPr>
          <w:t>House Journal</w:t>
        </w:r>
        <w:r w:rsidRPr="0014179A">
          <w:rPr>
            <w:rStyle w:val="Hyperlink"/>
            <w:rFonts w:cs="Times New Roman"/>
          </w:rPr>
          <w:noBreakHyphen/>
          <w:t>page 34</w:t>
        </w:r>
      </w:hyperlink>
      <w:r w:rsidRPr="0014179A">
        <w:rPr>
          <w:rFonts w:cs="Times New Roman"/>
        </w:rPr>
        <w:t>)</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14179A">
        <w:rPr>
          <w:rFonts w:cs="Times New Roman"/>
        </w:rPr>
        <w:t>Unanimous co</w:t>
      </w:r>
      <w:r>
        <w:rPr>
          <w:rFonts w:cs="Times New Roman"/>
        </w:rPr>
        <w:t xml:space="preserve">nsent for third reading on next </w:t>
      </w:r>
      <w:r w:rsidRPr="0014179A">
        <w:rPr>
          <w:rFonts w:cs="Times New Roman"/>
        </w:rPr>
        <w:t>legislative day (</w:t>
      </w:r>
      <w:hyperlink r:id="rId17" w:history="1">
        <w:r w:rsidRPr="0014179A">
          <w:rPr>
            <w:rStyle w:val="Hyperlink"/>
            <w:rFonts w:cs="Times New Roman"/>
          </w:rPr>
          <w:t>House Journal</w:t>
        </w:r>
        <w:r w:rsidRPr="0014179A">
          <w:rPr>
            <w:rStyle w:val="Hyperlink"/>
            <w:rFonts w:cs="Times New Roman"/>
          </w:rPr>
          <w:noBreakHyphen/>
          <w:t>page 35</w:t>
        </w:r>
      </w:hyperlink>
      <w:r w:rsidRPr="0014179A">
        <w:rPr>
          <w:rFonts w:cs="Times New Roman"/>
        </w:rPr>
        <w:t>)</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5/5/2017</w:t>
      </w:r>
      <w:r>
        <w:rPr>
          <w:rFonts w:cs="Times New Roman"/>
        </w:rPr>
        <w:tab/>
        <w:t>House</w:t>
      </w:r>
      <w:r>
        <w:rPr>
          <w:rFonts w:cs="Times New Roman"/>
        </w:rPr>
        <w:tab/>
      </w:r>
      <w:r w:rsidRPr="0014179A">
        <w:rPr>
          <w:rFonts w:cs="Times New Roman"/>
        </w:rPr>
        <w:t>Read third time and enrolled (</w:t>
      </w:r>
      <w:hyperlink r:id="rId18" w:history="1">
        <w:r w:rsidRPr="0014179A">
          <w:rPr>
            <w:rStyle w:val="Hyperlink"/>
            <w:rFonts w:cs="Times New Roman"/>
          </w:rPr>
          <w:t>House Journal</w:t>
        </w:r>
        <w:r w:rsidRPr="0014179A">
          <w:rPr>
            <w:rStyle w:val="Hyperlink"/>
            <w:rFonts w:cs="Times New Roman"/>
          </w:rPr>
          <w:noBreakHyphen/>
          <w:t>page 2</w:t>
        </w:r>
      </w:hyperlink>
      <w:r w:rsidRPr="0014179A">
        <w:rPr>
          <w:rFonts w:cs="Times New Roman"/>
        </w:rPr>
        <w:t>)</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14179A">
        <w:rPr>
          <w:rFonts w:cs="Times New Roman"/>
        </w:rPr>
        <w:t>Ratified R 47</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14179A">
        <w:rPr>
          <w:rFonts w:cs="Times New Roman"/>
        </w:rPr>
        <w:t>Signed By Governor</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14179A">
        <w:rPr>
          <w:rFonts w:cs="Times New Roman"/>
        </w:rPr>
        <w:t>Effective date 05/10/17</w:t>
      </w:r>
    </w:p>
    <w:p w:rsidR="005C57DF" w:rsidRDefault="005C57DF" w:rsidP="005C57DF">
      <w:pPr>
        <w:widowControl w:val="0"/>
        <w:tabs>
          <w:tab w:val="right" w:pos="1008"/>
          <w:tab w:val="left" w:pos="1152"/>
          <w:tab w:val="left" w:pos="1872"/>
          <w:tab w:val="left" w:pos="9187"/>
        </w:tabs>
        <w:ind w:left="2088" w:hanging="2088"/>
        <w:rPr>
          <w:rFonts w:cs="Times New Roman"/>
        </w:rPr>
      </w:pPr>
      <w:r>
        <w:rPr>
          <w:rFonts w:cs="Times New Roman"/>
        </w:rPr>
        <w:tab/>
        <w:t>5/18/2017</w:t>
      </w:r>
      <w:r>
        <w:rPr>
          <w:rFonts w:cs="Times New Roman"/>
        </w:rPr>
        <w:tab/>
      </w:r>
      <w:r>
        <w:rPr>
          <w:rFonts w:cs="Times New Roman"/>
        </w:rPr>
        <w:tab/>
      </w:r>
      <w:r w:rsidRPr="0014179A">
        <w:rPr>
          <w:rFonts w:cs="Times New Roman"/>
        </w:rPr>
        <w:t>Act No</w:t>
      </w:r>
      <w:r>
        <w:rPr>
          <w:rFonts w:cs="Times New Roman"/>
        </w:rPr>
        <w:t>. </w:t>
      </w:r>
      <w:r w:rsidRPr="0014179A">
        <w:rPr>
          <w:rFonts w:cs="Times New Roman"/>
        </w:rPr>
        <w:t>28</w:t>
      </w:r>
    </w:p>
    <w:p w:rsidR="005C57DF" w:rsidRDefault="005C57DF" w:rsidP="005C57DF">
      <w:pPr>
        <w:widowControl w:val="0"/>
        <w:tabs>
          <w:tab w:val="right" w:pos="1008"/>
          <w:tab w:val="left" w:pos="1152"/>
          <w:tab w:val="left" w:pos="1872"/>
          <w:tab w:val="left" w:pos="9187"/>
        </w:tabs>
        <w:ind w:left="2088" w:hanging="2088"/>
        <w:rPr>
          <w:rFonts w:cs="Times New Roman"/>
        </w:rPr>
      </w:pPr>
    </w:p>
    <w:p w:rsidR="006D22F3" w:rsidRPr="006D22F3" w:rsidRDefault="006D22F3" w:rsidP="006D22F3">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6D22F3">
        <w:rPr>
          <w:rFonts w:eastAsia="Times New Roman" w:cs="Times New Roman"/>
          <w:szCs w:val="20"/>
        </w:rPr>
        <w:t xml:space="preserve">View the latest </w:t>
      </w:r>
      <w:hyperlink r:id="rId19" w:history="1">
        <w:r w:rsidRPr="006D22F3">
          <w:rPr>
            <w:rFonts w:eastAsia="Times New Roman" w:cs="Times New Roman"/>
            <w:color w:val="0000FF" w:themeColor="hyperlink"/>
            <w:szCs w:val="20"/>
            <w:u w:val="single"/>
          </w:rPr>
          <w:t>legislative information</w:t>
        </w:r>
      </w:hyperlink>
      <w:r w:rsidRPr="006D22F3">
        <w:rPr>
          <w:rFonts w:eastAsia="Times New Roman" w:cs="Times New Roman"/>
          <w:szCs w:val="20"/>
        </w:rPr>
        <w:t xml:space="preserve"> at the website</w:t>
      </w:r>
    </w:p>
    <w:p w:rsidR="006D22F3" w:rsidRPr="006D22F3" w:rsidRDefault="006D22F3" w:rsidP="006D22F3">
      <w:pPr>
        <w:widowControl w:val="0"/>
        <w:tabs>
          <w:tab w:val="right" w:pos="1008"/>
          <w:tab w:val="left" w:pos="1152"/>
          <w:tab w:val="left" w:pos="1872"/>
          <w:tab w:val="left" w:pos="9187"/>
        </w:tabs>
        <w:ind w:left="2088" w:hanging="2088"/>
        <w:rPr>
          <w:rFonts w:eastAsia="Times New Roman" w:cs="Times New Roman"/>
          <w:szCs w:val="20"/>
        </w:rPr>
      </w:pPr>
    </w:p>
    <w:p w:rsidR="006D22F3" w:rsidRPr="006D22F3" w:rsidRDefault="006D22F3" w:rsidP="006D22F3">
      <w:pPr>
        <w:widowControl w:val="0"/>
        <w:tabs>
          <w:tab w:val="right" w:pos="1008"/>
          <w:tab w:val="left" w:pos="1152"/>
          <w:tab w:val="left" w:pos="1872"/>
          <w:tab w:val="left" w:pos="9187"/>
        </w:tabs>
        <w:ind w:left="2088" w:hanging="2088"/>
        <w:rPr>
          <w:rFonts w:eastAsia="Times New Roman" w:cs="Times New Roman"/>
          <w:szCs w:val="20"/>
        </w:rPr>
      </w:pPr>
    </w:p>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22F3">
        <w:rPr>
          <w:rFonts w:eastAsia="Times New Roman" w:cs="Times New Roman"/>
          <w:b/>
          <w:szCs w:val="20"/>
        </w:rPr>
        <w:t>VERSIONS OF THIS BILL</w:t>
      </w:r>
    </w:p>
    <w:p w:rsidR="006D22F3" w:rsidRPr="006D22F3" w:rsidRDefault="006D22F3"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22F3" w:rsidRPr="006D22F3" w:rsidRDefault="00646A84" w:rsidP="006D2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6D22F3" w:rsidRPr="006D22F3">
          <w:rPr>
            <w:rFonts w:eastAsia="Times New Roman" w:cs="Times New Roman"/>
            <w:color w:val="0000FF" w:themeColor="hyperlink"/>
            <w:szCs w:val="20"/>
            <w:u w:val="single"/>
          </w:rPr>
          <w:t>1/26/2017</w:t>
        </w:r>
      </w:hyperlink>
    </w:p>
    <w:p w:rsidR="006D22F3" w:rsidRPr="006D22F3" w:rsidRDefault="00646A84" w:rsidP="006D2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D22F3" w:rsidRPr="006D22F3">
          <w:rPr>
            <w:rFonts w:eastAsia="Times New Roman" w:cs="Times New Roman"/>
            <w:color w:val="0000FF" w:themeColor="hyperlink"/>
            <w:szCs w:val="20"/>
            <w:u w:val="single"/>
          </w:rPr>
          <w:t>2/23/2017</w:t>
        </w:r>
      </w:hyperlink>
    </w:p>
    <w:p w:rsidR="006D22F3" w:rsidRPr="006D22F3" w:rsidRDefault="00646A84" w:rsidP="006D2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D22F3" w:rsidRPr="006D22F3">
          <w:rPr>
            <w:rFonts w:eastAsia="Times New Roman" w:cs="Times New Roman"/>
            <w:color w:val="0000FF" w:themeColor="hyperlink"/>
            <w:szCs w:val="20"/>
            <w:u w:val="single"/>
          </w:rPr>
          <w:t>2/28/2017</w:t>
        </w:r>
      </w:hyperlink>
    </w:p>
    <w:p w:rsidR="006D22F3" w:rsidRPr="006D22F3" w:rsidRDefault="00646A84" w:rsidP="006D2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D22F3" w:rsidRPr="006D22F3">
          <w:rPr>
            <w:rFonts w:eastAsia="Times New Roman" w:cs="Times New Roman"/>
            <w:color w:val="0000FF" w:themeColor="hyperlink"/>
            <w:szCs w:val="20"/>
            <w:u w:val="single"/>
          </w:rPr>
          <w:t>5/2/2017</w:t>
        </w:r>
      </w:hyperlink>
    </w:p>
    <w:p w:rsidR="006D22F3" w:rsidRPr="006D22F3" w:rsidRDefault="00646A84" w:rsidP="006D2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D22F3" w:rsidRPr="006D22F3">
          <w:rPr>
            <w:rFonts w:eastAsia="Times New Roman" w:cs="Times New Roman"/>
            <w:color w:val="0000FF" w:themeColor="hyperlink"/>
            <w:szCs w:val="20"/>
            <w:u w:val="single"/>
          </w:rPr>
          <w:t>5/3/2017</w:t>
        </w:r>
      </w:hyperlink>
    </w:p>
    <w:p w:rsidR="006D22F3" w:rsidRPr="006D22F3" w:rsidRDefault="006D22F3" w:rsidP="006D2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D22F3" w:rsidRDefault="006D22F3" w:rsidP="006D2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D22F3" w:rsidSect="006D22F3">
          <w:pgSz w:w="12240" w:h="15840" w:code="1"/>
          <w:pgMar w:top="1080" w:right="1440" w:bottom="1080" w:left="1440" w:header="720" w:footer="720" w:gutter="0"/>
          <w:pgNumType w:start="1"/>
          <w:cols w:space="720"/>
          <w:noEndnote/>
          <w:docGrid w:linePitch="360"/>
        </w:sectPr>
      </w:pPr>
    </w:p>
    <w:p w:rsidR="002F105B"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 R47, S315)</w:t>
      </w:r>
    </w:p>
    <w:p w:rsidR="002F105B" w:rsidRPr="008836A5"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F105B" w:rsidRPr="006D22F3"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D22F3">
        <w:rPr>
          <w:rFonts w:cs="Times New Roman"/>
          <w:b/>
          <w:color w:val="000000" w:themeColor="text1"/>
          <w:szCs w:val="36"/>
        </w:rPr>
        <w:t xml:space="preserve">AN ACT </w:t>
      </w:r>
      <w:r w:rsidRPr="006D22F3">
        <w:rPr>
          <w:rFonts w:cs="Times New Roman"/>
          <w:b/>
          <w:color w:val="000000" w:themeColor="text1"/>
          <w:u w:color="000000" w:themeColor="text1"/>
        </w:rPr>
        <w:t>TO AMEND SECTION 38</w:t>
      </w:r>
      <w:r w:rsidRPr="006D22F3">
        <w:rPr>
          <w:rFonts w:cs="Times New Roman"/>
          <w:b/>
          <w:color w:val="000000" w:themeColor="text1"/>
          <w:u w:color="000000" w:themeColor="text1"/>
        </w:rPr>
        <w:noBreakHyphen/>
        <w:t>75</w:t>
      </w:r>
      <w:r w:rsidRPr="006D22F3">
        <w:rPr>
          <w:rFonts w:cs="Times New Roman"/>
          <w:b/>
          <w:color w:val="000000" w:themeColor="text1"/>
          <w:u w:color="000000" w:themeColor="text1"/>
        </w:rPr>
        <w:noBreakHyphen/>
        <w:t>470, CODE OF LAWS OF SOUTH CAROLINA, 1976, RELATING TO THE HURRICANE, EARTHQUAKE, AND FIRE ADVISORY COMMITTEE, SO AS TO AUTHORIZE THE ADVISORY COMMITTEE TO ADDRESS THE MITIGATION OF PROPERTY LOSSES DUE TO FLOOD; TO AMEND SECTION 38</w:t>
      </w:r>
      <w:r w:rsidRPr="006D22F3">
        <w:rPr>
          <w:rFonts w:cs="Times New Roman"/>
          <w:b/>
          <w:color w:val="000000" w:themeColor="text1"/>
          <w:u w:color="000000" w:themeColor="text1"/>
        </w:rPr>
        <w:noBreakHyphen/>
        <w:t>75</w:t>
      </w:r>
      <w:r w:rsidRPr="006D22F3">
        <w:rPr>
          <w:rFonts w:cs="Times New Roman"/>
          <w:b/>
          <w:color w:val="000000" w:themeColor="text1"/>
          <w:u w:color="000000" w:themeColor="text1"/>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6D22F3">
        <w:rPr>
          <w:rFonts w:cs="Times New Roman"/>
          <w:b/>
          <w:color w:val="000000" w:themeColor="text1"/>
          <w:u w:color="000000" w:themeColor="text1"/>
        </w:rPr>
        <w:noBreakHyphen/>
        <w:t>75</w:t>
      </w:r>
      <w:r w:rsidRPr="006D22F3">
        <w:rPr>
          <w:rFonts w:cs="Times New Roman"/>
          <w:b/>
          <w:color w:val="000000" w:themeColor="text1"/>
          <w:u w:color="000000" w:themeColor="text1"/>
        </w:rPr>
        <w:noBreakHyphen/>
        <w:t>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79C">
        <w:rPr>
          <w:rFonts w:cs="Times New Roman"/>
        </w:rPr>
        <w:t>Be it enacted by the General Assembly of the State of South Carolina:</w:t>
      </w:r>
    </w:p>
    <w:p w:rsidR="002F105B"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F105B" w:rsidRPr="000A29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Hurricane, Earthquake, and Fire Advisory Committee, authorized to address mitigation of property losses due to flood</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SECTION</w:t>
      </w:r>
      <w:r w:rsidRPr="0013279C">
        <w:rPr>
          <w:rFonts w:cs="Times New Roman"/>
          <w:color w:val="000000" w:themeColor="text1"/>
          <w:u w:color="000000" w:themeColor="text1"/>
        </w:rPr>
        <w:tab/>
        <w:t>1.</w:t>
      </w:r>
      <w:r w:rsidRPr="0013279C">
        <w:rPr>
          <w:rFonts w:cs="Times New Roman"/>
          <w:color w:val="000000" w:themeColor="text1"/>
          <w:u w:color="000000" w:themeColor="text1"/>
        </w:rPr>
        <w:tab/>
        <w:t>Section 38</w:t>
      </w:r>
      <w:r>
        <w:rPr>
          <w:rFonts w:cs="Times New Roman"/>
          <w:color w:val="000000" w:themeColor="text1"/>
          <w:u w:color="000000" w:themeColor="text1"/>
        </w:rPr>
        <w:noBreakHyphen/>
      </w:r>
      <w:r w:rsidRPr="0013279C">
        <w:rPr>
          <w:rFonts w:cs="Times New Roman"/>
          <w:color w:val="000000" w:themeColor="text1"/>
          <w:u w:color="000000" w:themeColor="text1"/>
        </w:rPr>
        <w:t>75</w:t>
      </w:r>
      <w:r>
        <w:rPr>
          <w:rFonts w:cs="Times New Roman"/>
          <w:color w:val="000000" w:themeColor="text1"/>
          <w:u w:color="000000" w:themeColor="text1"/>
        </w:rPr>
        <w:noBreakHyphen/>
      </w:r>
      <w:r w:rsidRPr="0013279C">
        <w:rPr>
          <w:rFonts w:cs="Times New Roman"/>
          <w:color w:val="000000" w:themeColor="text1"/>
          <w:u w:color="000000" w:themeColor="text1"/>
        </w:rPr>
        <w:t>470(A) of the 1976 Code is amended to read:</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t>“Section 38</w:t>
      </w:r>
      <w:r>
        <w:rPr>
          <w:rFonts w:cs="Times New Roman"/>
          <w:color w:val="000000" w:themeColor="text1"/>
          <w:u w:color="000000" w:themeColor="text1"/>
        </w:rPr>
        <w:noBreakHyphen/>
      </w:r>
      <w:r w:rsidRPr="0013279C">
        <w:rPr>
          <w:rFonts w:cs="Times New Roman"/>
          <w:color w:val="000000" w:themeColor="text1"/>
          <w:u w:color="000000" w:themeColor="text1"/>
        </w:rPr>
        <w:t>75</w:t>
      </w:r>
      <w:r>
        <w:rPr>
          <w:rFonts w:cs="Times New Roman"/>
          <w:color w:val="000000" w:themeColor="text1"/>
          <w:u w:color="000000" w:themeColor="text1"/>
        </w:rPr>
        <w:noBreakHyphen/>
      </w:r>
      <w:r w:rsidRPr="0013279C">
        <w:rPr>
          <w:rFonts w:cs="Times New Roman"/>
          <w:color w:val="000000" w:themeColor="text1"/>
          <w:u w:color="000000" w:themeColor="text1"/>
        </w:rPr>
        <w:t>470.</w:t>
      </w:r>
      <w:r w:rsidRPr="0013279C">
        <w:rPr>
          <w:rFonts w:cs="Times New Roman"/>
          <w:color w:val="000000" w:themeColor="text1"/>
          <w:u w:color="000000" w:themeColor="text1"/>
        </w:rPr>
        <w:tab/>
        <w:t>(A)</w:t>
      </w:r>
      <w:r w:rsidRPr="0013279C">
        <w:rPr>
          <w:rFonts w:cs="Times New Roman"/>
          <w:color w:val="000000" w:themeColor="text1"/>
          <w:u w:color="000000" w:themeColor="text1"/>
        </w:rPr>
        <w:tab/>
        <w:t xml:space="preserve">The Director of Insurance shall appoint an advisory committee to the director to study issues associated with the development of strategies for reducing loss of life and to address the mitigation of property losses due to hurricane, earthquake, flood, and </w:t>
      </w:r>
      <w:r w:rsidRPr="0013279C">
        <w:rPr>
          <w:rFonts w:cs="Times New Roman"/>
          <w:color w:val="000000" w:themeColor="text1"/>
          <w:u w:color="000000" w:themeColor="text1"/>
        </w:rPr>
        <w:lastRenderedPageBreak/>
        <w:t>fire. The advisory committee also shall consider the associated costs to individual property owners. The advisory committee is composed of:</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(1)</w:t>
      </w:r>
      <w:r w:rsidRPr="0013279C">
        <w:rPr>
          <w:rFonts w:cs="Times New Roman"/>
          <w:color w:val="000000" w:themeColor="text1"/>
          <w:u w:color="000000" w:themeColor="text1"/>
        </w:rPr>
        <w:tab/>
        <w:t>the director or his designee;</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(2)</w:t>
      </w:r>
      <w:r w:rsidRPr="0013279C">
        <w:rPr>
          <w:rFonts w:cs="Times New Roman"/>
          <w:color w:val="000000" w:themeColor="text1"/>
          <w:u w:color="000000" w:themeColor="text1"/>
        </w:rPr>
        <w:tab/>
        <w:t>the Chairman of the Building Codes Council or his designee;</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(3)</w:t>
      </w:r>
      <w:r w:rsidRPr="0013279C">
        <w:rPr>
          <w:rFonts w:cs="Times New Roman"/>
          <w:color w:val="000000" w:themeColor="text1"/>
          <w:u w:color="000000" w:themeColor="text1"/>
        </w:rPr>
        <w:tab/>
        <w:t>a representative from Clemson University involved with wind engineering;</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(4)</w:t>
      </w:r>
      <w:r w:rsidRPr="0013279C">
        <w:rPr>
          <w:rFonts w:cs="Times New Roman"/>
          <w:color w:val="000000" w:themeColor="text1"/>
          <w:u w:color="000000" w:themeColor="text1"/>
        </w:rPr>
        <w:tab/>
        <w:t>a representative from an academic institution involved with the study of earthquakes;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(5)</w:t>
      </w:r>
      <w:r w:rsidRPr="0013279C">
        <w:rPr>
          <w:rFonts w:cs="Times New Roman"/>
          <w:color w:val="000000" w:themeColor="text1"/>
          <w:u w:color="000000" w:themeColor="text1"/>
        </w:rPr>
        <w:tab/>
        <w:t>a representative from an insurer writing property insurance in South Carolina;</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(6)</w:t>
      </w:r>
      <w:r w:rsidRPr="0013279C">
        <w:rPr>
          <w:rFonts w:cs="Times New Roman"/>
          <w:color w:val="000000" w:themeColor="text1"/>
          <w:u w:color="000000" w:themeColor="text1"/>
        </w:rPr>
        <w:tab/>
        <w:t>a representative from the Department of Commerce;</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(7)</w:t>
      </w:r>
      <w:r w:rsidRPr="0013279C">
        <w:rPr>
          <w:rFonts w:cs="Times New Roman"/>
          <w:color w:val="000000" w:themeColor="text1"/>
          <w:u w:color="000000" w:themeColor="text1"/>
        </w:rPr>
        <w:tab/>
        <w:t>a representative from the South Carolina</w:t>
      </w:r>
      <w:r w:rsidRPr="004B7EF1">
        <w:rPr>
          <w:rFonts w:cs="Times New Roman"/>
          <w:color w:val="000000" w:themeColor="text1"/>
          <w:u w:color="000000" w:themeColor="text1"/>
        </w:rPr>
        <w:t>’</w:t>
      </w:r>
      <w:r w:rsidRPr="0013279C">
        <w:rPr>
          <w:rFonts w:cs="Times New Roman"/>
          <w:color w:val="000000" w:themeColor="text1"/>
          <w:u w:color="000000" w:themeColor="text1"/>
        </w:rPr>
        <w:t>s Municipal Association;</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(8)</w:t>
      </w:r>
      <w:r w:rsidRPr="0013279C">
        <w:rPr>
          <w:rFonts w:cs="Times New Roman"/>
          <w:color w:val="000000" w:themeColor="text1"/>
          <w:u w:color="000000" w:themeColor="text1"/>
        </w:rPr>
        <w:tab/>
        <w:t>a representative from the South Carolina Association of Counties;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(9)</w:t>
      </w:r>
      <w:r w:rsidRPr="0013279C">
        <w:rPr>
          <w:rFonts w:cs="Times New Roman"/>
          <w:color w:val="000000" w:themeColor="text1"/>
          <w:u w:color="000000" w:themeColor="text1"/>
        </w:rPr>
        <w:tab/>
        <w:t>a representative from the Homebuilders Association;</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(10)</w:t>
      </w:r>
      <w:r w:rsidRPr="0013279C">
        <w:rPr>
          <w:rFonts w:cs="Times New Roman"/>
          <w:color w:val="000000" w:themeColor="text1"/>
          <w:u w:color="000000" w:themeColor="text1"/>
        </w:rPr>
        <w:tab/>
        <w:t>a representative from the Manufactured Housing Institute of South Carolina;</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(11)</w:t>
      </w:r>
      <w:r w:rsidRPr="0013279C">
        <w:rPr>
          <w:rFonts w:cs="Times New Roman"/>
          <w:color w:val="000000" w:themeColor="text1"/>
          <w:u w:color="000000" w:themeColor="text1"/>
        </w:rPr>
        <w:tab/>
        <w:t>a representative from the State Fire Marshal</w:t>
      </w:r>
      <w:r w:rsidRPr="004B7EF1">
        <w:rPr>
          <w:rFonts w:cs="Times New Roman"/>
          <w:color w:val="000000" w:themeColor="text1"/>
          <w:u w:color="000000" w:themeColor="text1"/>
        </w:rPr>
        <w:t>’</w:t>
      </w:r>
      <w:r w:rsidRPr="0013279C">
        <w:rPr>
          <w:rFonts w:cs="Times New Roman"/>
          <w:color w:val="000000" w:themeColor="text1"/>
          <w:u w:color="000000" w:themeColor="text1"/>
        </w:rPr>
        <w:t>s office;</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(12)</w:t>
      </w:r>
      <w:r w:rsidRPr="0013279C">
        <w:rPr>
          <w:rFonts w:cs="Times New Roman"/>
          <w:color w:val="000000" w:themeColor="text1"/>
          <w:u w:color="000000" w:themeColor="text1"/>
        </w:rPr>
        <w:tab/>
        <w:t>a representative from the South Carolina Emergency Management Division;</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(13)</w:t>
      </w:r>
      <w:r w:rsidRPr="0013279C">
        <w:rPr>
          <w:rFonts w:cs="Times New Roman"/>
          <w:color w:val="000000" w:themeColor="text1"/>
          <w:u w:color="000000" w:themeColor="text1"/>
        </w:rPr>
        <w:tab/>
        <w:t>a representative from the State Flood Mitigation Program;</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(14)</w:t>
      </w:r>
      <w:r w:rsidRPr="0013279C">
        <w:rPr>
          <w:rFonts w:cs="Times New Roman"/>
          <w:color w:val="000000" w:themeColor="text1"/>
          <w:u w:color="000000" w:themeColor="text1"/>
        </w:rPr>
        <w:tab/>
        <w:t>two at</w:t>
      </w:r>
      <w:r>
        <w:rPr>
          <w:rFonts w:cs="Times New Roman"/>
          <w:color w:val="000000" w:themeColor="text1"/>
          <w:u w:color="000000" w:themeColor="text1"/>
        </w:rPr>
        <w:noBreakHyphen/>
      </w:r>
      <w:r w:rsidRPr="0013279C">
        <w:rPr>
          <w:rFonts w:cs="Times New Roman"/>
          <w:color w:val="000000" w:themeColor="text1"/>
          <w:u w:color="000000" w:themeColor="text1"/>
        </w:rPr>
        <w:t>large members appointed by the director;</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(15)</w:t>
      </w:r>
      <w:r w:rsidRPr="0013279C">
        <w:rPr>
          <w:rFonts w:cs="Times New Roman"/>
          <w:color w:val="000000" w:themeColor="text1"/>
          <w:u w:color="000000" w:themeColor="text1"/>
        </w:rPr>
        <w:tab/>
        <w:t>two at</w:t>
      </w:r>
      <w:r>
        <w:rPr>
          <w:rFonts w:cs="Times New Roman"/>
          <w:color w:val="000000" w:themeColor="text1"/>
          <w:u w:color="000000" w:themeColor="text1"/>
        </w:rPr>
        <w:noBreakHyphen/>
      </w:r>
      <w:r w:rsidRPr="0013279C">
        <w:rPr>
          <w:rFonts w:cs="Times New Roman"/>
          <w:color w:val="000000" w:themeColor="text1"/>
          <w:u w:color="000000" w:themeColor="text1"/>
        </w:rPr>
        <w:t>large members appointed by the Governor;</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(16)</w:t>
      </w:r>
      <w:r w:rsidRPr="0013279C">
        <w:rPr>
          <w:rFonts w:cs="Times New Roman"/>
          <w:color w:val="000000" w:themeColor="text1"/>
          <w:u w:color="000000" w:themeColor="text1"/>
        </w:rPr>
        <w:tab/>
        <w:t>a general contractor;</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(17)</w:t>
      </w:r>
      <w:r w:rsidRPr="0013279C">
        <w:rPr>
          <w:rFonts w:cs="Times New Roman"/>
          <w:color w:val="000000" w:themeColor="text1"/>
          <w:u w:color="000000" w:themeColor="text1"/>
        </w:rPr>
        <w:tab/>
        <w:t>a representative from the South Carolina Association of Realtors; and</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(18)</w:t>
      </w:r>
      <w:r w:rsidRPr="0013279C">
        <w:rPr>
          <w:rFonts w:cs="Times New Roman"/>
          <w:color w:val="000000" w:themeColor="text1"/>
          <w:u w:color="000000" w:themeColor="text1"/>
        </w:rPr>
        <w:tab/>
        <w:t>a structural engineer.”</w:t>
      </w:r>
    </w:p>
    <w:p w:rsidR="002F105B"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F105B" w:rsidRPr="000A29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Loss Mitigation Grant Program, grants for the development of proactive hazard mitigation strategies authorized</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SECTION</w:t>
      </w:r>
      <w:r w:rsidRPr="0013279C">
        <w:rPr>
          <w:rFonts w:cs="Times New Roman"/>
          <w:color w:val="000000" w:themeColor="text1"/>
          <w:u w:color="000000" w:themeColor="text1"/>
        </w:rPr>
        <w:tab/>
        <w:t>2.</w:t>
      </w:r>
      <w:r w:rsidRPr="0013279C">
        <w:rPr>
          <w:rFonts w:cs="Times New Roman"/>
          <w:color w:val="000000" w:themeColor="text1"/>
          <w:u w:color="000000" w:themeColor="text1"/>
        </w:rPr>
        <w:tab/>
        <w:t>Section 38</w:t>
      </w:r>
      <w:r>
        <w:rPr>
          <w:rFonts w:cs="Times New Roman"/>
          <w:color w:val="000000" w:themeColor="text1"/>
          <w:u w:color="000000" w:themeColor="text1"/>
        </w:rPr>
        <w:noBreakHyphen/>
      </w:r>
      <w:r w:rsidRPr="0013279C">
        <w:rPr>
          <w:rFonts w:cs="Times New Roman"/>
          <w:color w:val="000000" w:themeColor="text1"/>
          <w:u w:color="000000" w:themeColor="text1"/>
        </w:rPr>
        <w:t>75</w:t>
      </w:r>
      <w:r>
        <w:rPr>
          <w:rFonts w:cs="Times New Roman"/>
          <w:color w:val="000000" w:themeColor="text1"/>
          <w:u w:color="000000" w:themeColor="text1"/>
        </w:rPr>
        <w:noBreakHyphen/>
      </w:r>
      <w:r w:rsidRPr="0013279C">
        <w:rPr>
          <w:rFonts w:cs="Times New Roman"/>
          <w:color w:val="000000" w:themeColor="text1"/>
          <w:u w:color="000000" w:themeColor="text1"/>
        </w:rPr>
        <w:t>480 of the 1976 Code is amended to read:</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t>“Section 38</w:t>
      </w:r>
      <w:r>
        <w:rPr>
          <w:rFonts w:cs="Times New Roman"/>
          <w:color w:val="000000" w:themeColor="text1"/>
          <w:u w:color="000000" w:themeColor="text1"/>
        </w:rPr>
        <w:noBreakHyphen/>
      </w:r>
      <w:r w:rsidRPr="0013279C">
        <w:rPr>
          <w:rFonts w:cs="Times New Roman"/>
          <w:color w:val="000000" w:themeColor="text1"/>
          <w:u w:color="000000" w:themeColor="text1"/>
        </w:rPr>
        <w:t>75</w:t>
      </w:r>
      <w:r>
        <w:rPr>
          <w:rFonts w:cs="Times New Roman"/>
          <w:color w:val="000000" w:themeColor="text1"/>
          <w:u w:color="000000" w:themeColor="text1"/>
        </w:rPr>
        <w:noBreakHyphen/>
      </w:r>
      <w:r w:rsidRPr="0013279C">
        <w:rPr>
          <w:rFonts w:cs="Times New Roman"/>
          <w:color w:val="000000" w:themeColor="text1"/>
          <w:u w:color="000000" w:themeColor="text1"/>
        </w:rPr>
        <w:t>480.</w:t>
      </w:r>
      <w:r w:rsidRPr="0013279C">
        <w:rPr>
          <w:rFonts w:cs="Times New Roman"/>
          <w:color w:val="000000" w:themeColor="text1"/>
          <w:u w:color="000000" w:themeColor="text1"/>
        </w:rPr>
        <w:tab/>
        <w:t>(A)</w:t>
      </w:r>
      <w:r w:rsidRPr="0013279C">
        <w:rPr>
          <w:rFonts w:cs="Times New Roman"/>
          <w:color w:val="000000" w:themeColor="text1"/>
          <w:u w:color="000000" w:themeColor="text1"/>
        </w:rPr>
        <w:tab/>
        <w:t>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(1)</w:t>
      </w:r>
      <w:r w:rsidRPr="0013279C">
        <w:rPr>
          <w:rFonts w:cs="Times New Roman"/>
          <w:color w:val="000000" w:themeColor="text1"/>
          <w:u w:color="000000" w:themeColor="text1"/>
        </w:rPr>
        <w:tab/>
        <w:t>mitigating losses for eligible residential properties within the local jurisdiction in accordance with the guidelines established by the director or his designee; and</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(2)</w:t>
      </w:r>
      <w:r w:rsidRPr="0013279C">
        <w:rPr>
          <w:rFonts w:cs="Times New Roman"/>
          <w:color w:val="000000" w:themeColor="text1"/>
          <w:u w:color="000000" w:themeColor="text1"/>
        </w:rPr>
        <w:tab/>
        <w:t>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t>(B)</w:t>
      </w:r>
      <w:r w:rsidRPr="0013279C">
        <w:rPr>
          <w:rFonts w:cs="Times New Roman"/>
          <w:color w:val="000000" w:themeColor="text1"/>
          <w:u w:color="000000" w:themeColor="text1"/>
        </w:rPr>
        <w:tab/>
        <w:t>Funds may be appropriated for a particular grant only after a majority affirmative vote on each grant by the advisory committee and submission of a resolution approved by a majority of the members of the relevant local governing body approving the application for grant funds.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t>(C)</w:t>
      </w:r>
      <w:r w:rsidRPr="0013279C">
        <w:rPr>
          <w:rFonts w:cs="Times New Roman"/>
          <w:color w:val="000000" w:themeColor="text1"/>
          <w:u w:color="000000" w:themeColor="text1"/>
        </w:rPr>
        <w:tab/>
        <w:t>The Department of Insurance may make application and enter into contracts for and accept grants in aid from federal and state government and private sources for the purposes of:</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(1)</w:t>
      </w:r>
      <w:r w:rsidRPr="0013279C">
        <w:rPr>
          <w:rFonts w:cs="Times New Roman"/>
          <w:color w:val="000000" w:themeColor="text1"/>
          <w:u w:color="000000" w:themeColor="text1"/>
        </w:rPr>
        <w:tab/>
        <w:t>mitigating losses for eligible residential properties in accordance with the guidelines established by the director or his designee; and</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(2)</w:t>
      </w:r>
      <w:r w:rsidRPr="0013279C">
        <w:rPr>
          <w:rFonts w:cs="Times New Roman"/>
          <w:color w:val="000000" w:themeColor="text1"/>
          <w:u w:color="000000" w:themeColor="text1"/>
        </w:rPr>
        <w:tab/>
        <w:t>conducting loss mitigation studies for the development of strategies or measures aimed at reducing loss of life and mitigating property losses due to hurricane, flood, earthquake, and fire; or</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(3)</w:t>
      </w:r>
      <w:r w:rsidRPr="0013279C">
        <w:rPr>
          <w:rFonts w:cs="Times New Roman"/>
          <w:color w:val="000000" w:themeColor="text1"/>
          <w:u w:color="000000" w:themeColor="text1"/>
        </w:rPr>
        <w:tab/>
        <w:t>any other purposes consistent with this article.”</w:t>
      </w:r>
    </w:p>
    <w:p w:rsidR="002F105B"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F105B"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B061C">
        <w:rPr>
          <w:b/>
        </w:rPr>
        <w:t>South Carolina Hurricane Mitigation Program</w:t>
      </w:r>
      <w:r>
        <w:rPr>
          <w:b/>
        </w:rPr>
        <w:t>,</w:t>
      </w:r>
      <w:r w:rsidRPr="008B061C">
        <w:rPr>
          <w:b/>
        </w:rPr>
        <w:t xml:space="preserve"> grant criteria and limit established, matching grant funds may be available to local governments, and to establish a nonmatching grant formula</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SECTION</w:t>
      </w:r>
      <w:r w:rsidRPr="0013279C">
        <w:rPr>
          <w:rFonts w:cs="Times New Roman"/>
          <w:color w:val="000000" w:themeColor="text1"/>
          <w:u w:color="000000" w:themeColor="text1"/>
        </w:rPr>
        <w:tab/>
        <w:t>3.</w:t>
      </w:r>
      <w:r w:rsidRPr="0013279C">
        <w:rPr>
          <w:rFonts w:cs="Times New Roman"/>
          <w:color w:val="000000" w:themeColor="text1"/>
          <w:u w:color="000000" w:themeColor="text1"/>
        </w:rPr>
        <w:tab/>
        <w:t>Section 38</w:t>
      </w:r>
      <w:r>
        <w:rPr>
          <w:rFonts w:cs="Times New Roman"/>
          <w:color w:val="000000" w:themeColor="text1"/>
          <w:u w:color="000000" w:themeColor="text1"/>
        </w:rPr>
        <w:noBreakHyphen/>
      </w:r>
      <w:r w:rsidRPr="0013279C">
        <w:rPr>
          <w:rFonts w:cs="Times New Roman"/>
          <w:color w:val="000000" w:themeColor="text1"/>
          <w:u w:color="000000" w:themeColor="text1"/>
        </w:rPr>
        <w:t>75</w:t>
      </w:r>
      <w:r>
        <w:rPr>
          <w:rFonts w:cs="Times New Roman"/>
          <w:color w:val="000000" w:themeColor="text1"/>
          <w:u w:color="000000" w:themeColor="text1"/>
        </w:rPr>
        <w:noBreakHyphen/>
      </w:r>
      <w:r w:rsidRPr="0013279C">
        <w:rPr>
          <w:rFonts w:cs="Times New Roman"/>
          <w:color w:val="000000" w:themeColor="text1"/>
          <w:u w:color="000000" w:themeColor="text1"/>
        </w:rPr>
        <w:t>485 of the 1976 Code is amended to read:</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t>“Section 38</w:t>
      </w:r>
      <w:r>
        <w:rPr>
          <w:rFonts w:cs="Times New Roman"/>
          <w:color w:val="000000" w:themeColor="text1"/>
          <w:u w:color="000000" w:themeColor="text1"/>
        </w:rPr>
        <w:noBreakHyphen/>
      </w:r>
      <w:r w:rsidRPr="0013279C">
        <w:rPr>
          <w:rFonts w:cs="Times New Roman"/>
          <w:color w:val="000000" w:themeColor="text1"/>
          <w:u w:color="000000" w:themeColor="text1"/>
        </w:rPr>
        <w:t>75</w:t>
      </w:r>
      <w:r>
        <w:rPr>
          <w:rFonts w:cs="Times New Roman"/>
          <w:color w:val="000000" w:themeColor="text1"/>
          <w:u w:color="000000" w:themeColor="text1"/>
        </w:rPr>
        <w:noBreakHyphen/>
      </w:r>
      <w:r w:rsidRPr="0013279C">
        <w:rPr>
          <w:rFonts w:cs="Times New Roman"/>
          <w:color w:val="000000" w:themeColor="text1"/>
          <w:u w:color="000000" w:themeColor="text1"/>
        </w:rPr>
        <w:t>485.</w:t>
      </w:r>
      <w:r w:rsidRPr="0013279C">
        <w:rPr>
          <w:rFonts w:cs="Times New Roman"/>
          <w:color w:val="000000" w:themeColor="text1"/>
          <w:u w:color="000000" w:themeColor="text1"/>
        </w:rPr>
        <w:tab/>
        <w:t>(A)</w:t>
      </w:r>
      <w:r w:rsidRPr="0013279C">
        <w:rPr>
          <w:rFonts w:cs="Times New Roman"/>
          <w:color w:val="000000" w:themeColor="text1"/>
          <w:u w:color="000000" w:themeColor="text1"/>
        </w:rPr>
        <w:tab/>
        <w:t>There is established within the Department of Insurance, the South Carolina Hurricane Damage Mitigation Program. The advisory committee, established pursuant to Section 38</w:t>
      </w:r>
      <w:r>
        <w:rPr>
          <w:rFonts w:cs="Times New Roman"/>
          <w:color w:val="000000" w:themeColor="text1"/>
          <w:u w:color="000000" w:themeColor="text1"/>
        </w:rPr>
        <w:noBreakHyphen/>
      </w:r>
      <w:r w:rsidRPr="0013279C">
        <w:rPr>
          <w:rFonts w:cs="Times New Roman"/>
          <w:color w:val="000000" w:themeColor="text1"/>
          <w:u w:color="000000" w:themeColor="text1"/>
        </w:rPr>
        <w:t>75</w:t>
      </w:r>
      <w:r>
        <w:rPr>
          <w:rFonts w:cs="Times New Roman"/>
          <w:color w:val="000000" w:themeColor="text1"/>
          <w:u w:color="000000" w:themeColor="text1"/>
        </w:rPr>
        <w:noBreakHyphen/>
      </w:r>
      <w:r w:rsidRPr="0013279C">
        <w:rPr>
          <w:rFonts w:cs="Times New Roman"/>
          <w:color w:val="000000" w:themeColor="text1"/>
          <w:u w:color="000000" w:themeColor="text1"/>
        </w:rPr>
        <w:t>470, shall provide advice and assistance to the program administrator with regard to his administration of the program.</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t>(B)</w:t>
      </w:r>
      <w:r w:rsidRPr="0013279C">
        <w:rPr>
          <w:rFonts w:cs="Times New Roman"/>
          <w:color w:val="000000" w:themeColor="text1"/>
          <w:u w:color="000000" w:themeColor="text1"/>
        </w:rPr>
        <w:tab/>
        <w:t>This section does not create an entitlement for property owners or obligate the State in any way to fund the inspection or retrofitting of residential property in this State. Implementation of this program is subject to annual legislative appropriations.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t>(C)</w:t>
      </w:r>
      <w:r w:rsidRPr="0013279C">
        <w:rPr>
          <w:rFonts w:cs="Times New Roman"/>
          <w:color w:val="000000" w:themeColor="text1"/>
          <w:u w:color="000000" w:themeColor="text1"/>
        </w:rPr>
        <w:tab/>
        <w:t>The program shall develop and implement a comprehensive and coordinated approach for hurricane damage mitigation that includes the following:</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(1)</w:t>
      </w:r>
      <w:r w:rsidRPr="0013279C">
        <w:rPr>
          <w:rFonts w:cs="Times New Roman"/>
          <w:color w:val="000000" w:themeColor="text1"/>
          <w:u w:color="000000" w:themeColor="text1"/>
        </w:rPr>
        <w:tab/>
        <w:t>The program may award matching or nonmatching grants based upon the availability of funds. The program administrator also shall apply for financial grants to be used to assist single</w:t>
      </w:r>
      <w:r>
        <w:rPr>
          <w:rFonts w:cs="Times New Roman"/>
          <w:color w:val="000000" w:themeColor="text1"/>
          <w:u w:color="000000" w:themeColor="text1"/>
        </w:rPr>
        <w:noBreakHyphen/>
      </w:r>
      <w:r w:rsidRPr="0013279C">
        <w:rPr>
          <w:rFonts w:cs="Times New Roman"/>
          <w:color w:val="000000" w:themeColor="text1"/>
          <w:u w:color="000000" w:themeColor="text1"/>
        </w:rPr>
        <w:t>family, site</w:t>
      </w:r>
      <w:r>
        <w:rPr>
          <w:rFonts w:cs="Times New Roman"/>
          <w:color w:val="000000" w:themeColor="text1"/>
          <w:u w:color="000000" w:themeColor="text1"/>
        </w:rPr>
        <w:noBreakHyphen/>
      </w:r>
      <w:r w:rsidRPr="0013279C">
        <w:rPr>
          <w:rFonts w:cs="Times New Roman"/>
          <w:color w:val="000000" w:themeColor="text1"/>
          <w:u w:color="000000" w:themeColor="text1"/>
        </w:rPr>
        <w:t>built or manufactured or modular, owner</w:t>
      </w:r>
      <w:r>
        <w:rPr>
          <w:rFonts w:cs="Times New Roman"/>
          <w:color w:val="000000" w:themeColor="text1"/>
          <w:u w:color="000000" w:themeColor="text1"/>
        </w:rPr>
        <w:noBreakHyphen/>
      </w:r>
      <w:r w:rsidRPr="0013279C">
        <w:rPr>
          <w:rFonts w:cs="Times New Roman"/>
          <w:color w:val="000000" w:themeColor="text1"/>
          <w:u w:color="000000" w:themeColor="text1"/>
        </w:rPr>
        <w:t>occupied, residential property owners to retrofit their primary legal residence to make them less vulnerable to hurricane damage.</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(a)</w:t>
      </w:r>
      <w:r w:rsidRPr="0013279C">
        <w:rPr>
          <w:rFonts w:cs="Times New Roman"/>
          <w:color w:val="000000" w:themeColor="text1"/>
          <w:u w:color="000000" w:themeColor="text1"/>
        </w:rPr>
        <w:tab/>
        <w:t>To be eligible for a matching grant, a residential property must:</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 xml:space="preserve">(i) </w:t>
      </w:r>
      <w:r w:rsidRPr="0013279C">
        <w:rPr>
          <w:rFonts w:cs="Times New Roman"/>
          <w:color w:val="000000" w:themeColor="text1"/>
          <w:u w:color="000000" w:themeColor="text1"/>
        </w:rPr>
        <w:tab/>
        <w:t>be the applicant</w:t>
      </w:r>
      <w:r w:rsidRPr="004B7EF1">
        <w:rPr>
          <w:rFonts w:cs="Times New Roman"/>
          <w:color w:val="000000" w:themeColor="text1"/>
          <w:u w:color="000000" w:themeColor="text1"/>
        </w:rPr>
        <w:t>’</w:t>
      </w:r>
      <w:r w:rsidRPr="0013279C">
        <w:rPr>
          <w:rFonts w:cs="Times New Roman"/>
          <w:color w:val="000000" w:themeColor="text1"/>
          <w:u w:color="000000" w:themeColor="text1"/>
        </w:rPr>
        <w:t>s primary legal residence;</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(ii)</w:t>
      </w:r>
      <w:r w:rsidRPr="0013279C">
        <w:rPr>
          <w:rFonts w:cs="Times New Roman"/>
          <w:color w:val="000000" w:themeColor="text1"/>
          <w:u w:color="000000" w:themeColor="text1"/>
        </w:rPr>
        <w:tab/>
        <w:t>be actually owned and occupied by the applicant;</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(iii)</w:t>
      </w:r>
      <w:r w:rsidRPr="0013279C">
        <w:rPr>
          <w:rFonts w:cs="Times New Roman"/>
          <w:color w:val="000000" w:themeColor="text1"/>
          <w:u w:color="000000" w:themeColor="text1"/>
        </w:rPr>
        <w:tab/>
        <w:t>be the owner</w:t>
      </w:r>
      <w:r w:rsidRPr="004B7EF1">
        <w:rPr>
          <w:rFonts w:cs="Times New Roman"/>
          <w:color w:val="000000" w:themeColor="text1"/>
          <w:u w:color="000000" w:themeColor="text1"/>
        </w:rPr>
        <w:t>’</w:t>
      </w:r>
      <w:r w:rsidRPr="0013279C">
        <w:rPr>
          <w:rFonts w:cs="Times New Roman"/>
          <w:color w:val="000000" w:themeColor="text1"/>
          <w:u w:color="000000" w:themeColor="text1"/>
        </w:rPr>
        <w:t>s legal residence as described in Section 12</w:t>
      </w:r>
      <w:r>
        <w:rPr>
          <w:rFonts w:cs="Times New Roman"/>
          <w:color w:val="000000" w:themeColor="text1"/>
          <w:u w:color="000000" w:themeColor="text1"/>
        </w:rPr>
        <w:noBreakHyphen/>
      </w:r>
      <w:r w:rsidRPr="0013279C">
        <w:rPr>
          <w:rFonts w:cs="Times New Roman"/>
          <w:color w:val="000000" w:themeColor="text1"/>
          <w:u w:color="000000" w:themeColor="text1"/>
        </w:rPr>
        <w:t>43</w:t>
      </w:r>
      <w:r>
        <w:rPr>
          <w:rFonts w:cs="Times New Roman"/>
          <w:color w:val="000000" w:themeColor="text1"/>
          <w:u w:color="000000" w:themeColor="text1"/>
        </w:rPr>
        <w:noBreakHyphen/>
      </w:r>
      <w:r w:rsidRPr="0013279C">
        <w:rPr>
          <w:rFonts w:cs="Times New Roman"/>
          <w:color w:val="000000" w:themeColor="text1"/>
          <w:u w:color="000000" w:themeColor="text1"/>
        </w:rPr>
        <w:t>220(c);</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(iv)</w:t>
      </w:r>
      <w:r w:rsidRPr="0013279C">
        <w:rPr>
          <w:rFonts w:cs="Times New Roman"/>
          <w:color w:val="000000" w:themeColor="text1"/>
          <w:u w:color="000000" w:themeColor="text1"/>
        </w:rPr>
        <w:tab/>
        <w:t>be a single family, site</w:t>
      </w:r>
      <w:r>
        <w:rPr>
          <w:rFonts w:cs="Times New Roman"/>
          <w:color w:val="000000" w:themeColor="text1"/>
          <w:u w:color="000000" w:themeColor="text1"/>
        </w:rPr>
        <w:noBreakHyphen/>
      </w:r>
      <w:r w:rsidRPr="0013279C">
        <w:rPr>
          <w:rFonts w:cs="Times New Roman"/>
          <w:color w:val="000000" w:themeColor="text1"/>
          <w:u w:color="000000" w:themeColor="text1"/>
        </w:rPr>
        <w:t>built, manufactured, or modular, owner</w:t>
      </w:r>
      <w:r>
        <w:rPr>
          <w:rFonts w:cs="Times New Roman"/>
          <w:color w:val="000000" w:themeColor="text1"/>
          <w:u w:color="000000" w:themeColor="text1"/>
        </w:rPr>
        <w:noBreakHyphen/>
      </w:r>
      <w:r w:rsidRPr="0013279C">
        <w:rPr>
          <w:rFonts w:cs="Times New Roman"/>
          <w:color w:val="000000" w:themeColor="text1"/>
          <w:u w:color="000000" w:themeColor="text1"/>
        </w:rPr>
        <w:t>occupied residential property;</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(v)</w:t>
      </w:r>
      <w:r w:rsidRPr="0013279C">
        <w:rPr>
          <w:rFonts w:cs="Times New Roman"/>
          <w:color w:val="000000" w:themeColor="text1"/>
          <w:u w:color="000000" w:themeColor="text1"/>
        </w:rPr>
        <w:tab/>
        <w:t>be a residential property covered by a current homeowners or dwelling insurance policy that:</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(A)</w:t>
      </w:r>
      <w:r w:rsidRPr="0013279C">
        <w:rPr>
          <w:rFonts w:cs="Times New Roman"/>
          <w:color w:val="000000" w:themeColor="text1"/>
          <w:u w:color="000000" w:themeColor="text1"/>
        </w:rPr>
        <w:tab/>
        <w:t xml:space="preserve">is issued by an insurer licensed in this State or a surplus lines insurer, where the policy is lawfully placed by a broker authorized to do business in this State; and </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(B)</w:t>
      </w:r>
      <w:r w:rsidRPr="0013279C">
        <w:rPr>
          <w:rFonts w:cs="Times New Roman"/>
          <w:color w:val="000000" w:themeColor="text1"/>
          <w:u w:color="000000" w:themeColor="text1"/>
        </w:rPr>
        <w:tab/>
        <w:t>provides insurance coverage of the residential property equal to or greater than the fair market value of the residential property as defined in Section 12</w:t>
      </w:r>
      <w:r>
        <w:rPr>
          <w:rFonts w:cs="Times New Roman"/>
          <w:color w:val="000000" w:themeColor="text1"/>
          <w:u w:color="000000" w:themeColor="text1"/>
        </w:rPr>
        <w:noBreakHyphen/>
      </w:r>
      <w:r w:rsidRPr="0013279C">
        <w:rPr>
          <w:rFonts w:cs="Times New Roman"/>
          <w:color w:val="000000" w:themeColor="text1"/>
          <w:u w:color="000000" w:themeColor="text1"/>
        </w:rPr>
        <w:t>37</w:t>
      </w:r>
      <w:r>
        <w:rPr>
          <w:rFonts w:cs="Times New Roman"/>
          <w:color w:val="000000" w:themeColor="text1"/>
          <w:u w:color="000000" w:themeColor="text1"/>
        </w:rPr>
        <w:noBreakHyphen/>
      </w:r>
      <w:r w:rsidRPr="0013279C">
        <w:rPr>
          <w:rFonts w:cs="Times New Roman"/>
          <w:color w:val="000000" w:themeColor="text1"/>
          <w:u w:color="000000" w:themeColor="text1"/>
        </w:rPr>
        <w:t>3135(a)(2) and reflected in the county records;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(vi)</w:t>
      </w:r>
      <w:r w:rsidRPr="0013279C">
        <w:rPr>
          <w:rFonts w:cs="Times New Roman"/>
          <w:color w:val="000000" w:themeColor="text1"/>
          <w:u w:color="000000" w:themeColor="text1"/>
        </w:rPr>
        <w:tab/>
        <w:t>have undergone an acceptable wind certification and hurricane mitigation inspection in accordance with program requirements.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(b)</w:t>
      </w:r>
      <w:r w:rsidRPr="0013279C">
        <w:rPr>
          <w:rFonts w:cs="Times New Roman"/>
          <w:color w:val="000000" w:themeColor="text1"/>
          <w:u w:color="000000" w:themeColor="text1"/>
        </w:rPr>
        <w:tab/>
        <w:t>All matching grants must be matched on a dollar</w:t>
      </w:r>
      <w:r>
        <w:rPr>
          <w:rFonts w:cs="Times New Roman"/>
          <w:color w:val="000000" w:themeColor="text1"/>
          <w:u w:color="000000" w:themeColor="text1"/>
        </w:rPr>
        <w:noBreakHyphen/>
      </w:r>
      <w:r w:rsidRPr="0013279C">
        <w:rPr>
          <w:rFonts w:cs="Times New Roman"/>
          <w:color w:val="000000" w:themeColor="text1"/>
          <w:u w:color="000000" w:themeColor="text1"/>
        </w:rPr>
        <w:t>for</w:t>
      </w:r>
      <w:r>
        <w:rPr>
          <w:rFonts w:cs="Times New Roman"/>
          <w:color w:val="000000" w:themeColor="text1"/>
          <w:u w:color="000000" w:themeColor="text1"/>
        </w:rPr>
        <w:noBreakHyphen/>
      </w:r>
      <w:r w:rsidRPr="0013279C">
        <w:rPr>
          <w:rFonts w:cs="Times New Roman"/>
          <w:color w:val="000000" w:themeColor="text1"/>
          <w:u w:color="000000" w:themeColor="text1"/>
        </w:rPr>
        <w:t>dollar basis for a total of ten thousand dollars for the mitigation project.  No grant issued by the program for any mitigation project for a residential property may exceed five thousand dollars.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(c)</w:t>
      </w:r>
      <w:r w:rsidRPr="0013279C">
        <w:rPr>
          <w:rFonts w:cs="Times New Roman"/>
          <w:color w:val="000000" w:themeColor="text1"/>
          <w:u w:color="000000" w:themeColor="text1"/>
        </w:rPr>
        <w:tab/>
        <w:t>The program must create a process in which mitigation contractors agree to participate and seek reimbursement from the State and homeowners selected from a list of participating contractors. All mitigation projects must be based upon the securing of all required local permits and inspections. Mitigation projects are subject to random reinspection. The program may reinspect up to ten percent of all projects.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(d)</w:t>
      </w:r>
      <w:r w:rsidRPr="0013279C">
        <w:rPr>
          <w:rFonts w:cs="Times New Roman"/>
          <w:color w:val="000000" w:themeColor="text1"/>
          <w:u w:color="000000" w:themeColor="text1"/>
        </w:rPr>
        <w:tab/>
        <w:t>Matching fund grants also must be made available to local governments and nonprofit entities, on a first</w:t>
      </w:r>
      <w:r>
        <w:rPr>
          <w:rFonts w:cs="Times New Roman"/>
          <w:color w:val="000000" w:themeColor="text1"/>
          <w:u w:color="000000" w:themeColor="text1"/>
        </w:rPr>
        <w:noBreakHyphen/>
      </w:r>
      <w:r w:rsidRPr="0013279C">
        <w:rPr>
          <w:rFonts w:cs="Times New Roman"/>
          <w:color w:val="000000" w:themeColor="text1"/>
          <w:u w:color="000000" w:themeColor="text1"/>
        </w:rPr>
        <w:t>come, first</w:t>
      </w:r>
      <w:r>
        <w:rPr>
          <w:rFonts w:cs="Times New Roman"/>
          <w:color w:val="000000" w:themeColor="text1"/>
          <w:u w:color="000000" w:themeColor="text1"/>
        </w:rPr>
        <w:noBreakHyphen/>
      </w:r>
      <w:r w:rsidRPr="0013279C">
        <w:rPr>
          <w:rFonts w:cs="Times New Roman"/>
          <w:color w:val="000000" w:themeColor="text1"/>
          <w:u w:color="000000" w:themeColor="text1"/>
        </w:rPr>
        <w:t>served basis, for projects that reduce hurricane damage to single</w:t>
      </w:r>
      <w:r>
        <w:rPr>
          <w:rFonts w:cs="Times New Roman"/>
          <w:color w:val="000000" w:themeColor="text1"/>
          <w:u w:color="000000" w:themeColor="text1"/>
        </w:rPr>
        <w:noBreakHyphen/>
      </w:r>
      <w:r w:rsidRPr="0013279C">
        <w:rPr>
          <w:rFonts w:cs="Times New Roman"/>
          <w:color w:val="000000" w:themeColor="text1"/>
          <w:u w:color="000000" w:themeColor="text1"/>
        </w:rPr>
        <w:t>family, site</w:t>
      </w:r>
      <w:r>
        <w:rPr>
          <w:rFonts w:cs="Times New Roman"/>
          <w:color w:val="000000" w:themeColor="text1"/>
          <w:u w:color="000000" w:themeColor="text1"/>
        </w:rPr>
        <w:noBreakHyphen/>
      </w:r>
      <w:r w:rsidRPr="0013279C">
        <w:rPr>
          <w:rFonts w:cs="Times New Roman"/>
          <w:color w:val="000000" w:themeColor="text1"/>
          <w:u w:color="000000" w:themeColor="text1"/>
        </w:rPr>
        <w:t>built or manufactured or modular owner</w:t>
      </w:r>
      <w:r>
        <w:rPr>
          <w:rFonts w:cs="Times New Roman"/>
          <w:color w:val="000000" w:themeColor="text1"/>
          <w:u w:color="000000" w:themeColor="text1"/>
        </w:rPr>
        <w:noBreakHyphen/>
      </w:r>
      <w:r w:rsidRPr="0013279C">
        <w:rPr>
          <w:rFonts w:cs="Times New Roman"/>
          <w:color w:val="000000" w:themeColor="text1"/>
          <w:u w:color="000000" w:themeColor="text1"/>
        </w:rPr>
        <w:t>occupied, residential property, provided that:</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 xml:space="preserve">(i) </w:t>
      </w:r>
      <w:r w:rsidRPr="0013279C">
        <w:rPr>
          <w:rFonts w:cs="Times New Roman"/>
          <w:color w:val="000000" w:themeColor="text1"/>
          <w:u w:color="000000" w:themeColor="text1"/>
        </w:rPr>
        <w:tab/>
        <w:t>no matching grant for any one local government or nonprofit entity may exceed fifty thousand dollars in any fiscal year;</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(ii)</w:t>
      </w:r>
      <w:r w:rsidRPr="0013279C">
        <w:rPr>
          <w:rFonts w:cs="Times New Roman"/>
          <w:color w:val="000000" w:themeColor="text1"/>
          <w:u w:color="000000" w:themeColor="text1"/>
        </w:rPr>
        <w:tab/>
        <w:t>the total amount of matching grants awarded to all local governments and nonprofit entities combined may not exceed two hundred fifty thousand dollars in any fiscal year; and</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(iii)</w:t>
      </w:r>
      <w:r w:rsidRPr="0013279C">
        <w:rPr>
          <w:rFonts w:cs="Times New Roman"/>
          <w:color w:val="000000" w:themeColor="text1"/>
          <w:u w:color="000000" w:themeColor="text1"/>
        </w:rPr>
        <w:tab/>
        <w:t xml:space="preserve">the difference between two hundred fifty thousand dollars and the total amount of grants awarded to all local governments and nonprofit entities combined in any fiscal year may be applied to grants to individual homeowners who meet the qualifications for a grant described in </w:t>
      </w:r>
      <w:r>
        <w:rPr>
          <w:rFonts w:cs="Times New Roman"/>
          <w:color w:val="000000" w:themeColor="text1"/>
          <w:u w:color="000000" w:themeColor="text1"/>
        </w:rPr>
        <w:t>sub</w:t>
      </w:r>
      <w:r w:rsidRPr="0013279C">
        <w:rPr>
          <w:rFonts w:cs="Times New Roman"/>
          <w:color w:val="000000" w:themeColor="text1"/>
          <w:u w:color="000000" w:themeColor="text1"/>
        </w:rPr>
        <w:t xml:space="preserve">items (a) through (d) or in </w:t>
      </w:r>
      <w:r>
        <w:rPr>
          <w:rFonts w:cs="Times New Roman"/>
          <w:color w:val="000000" w:themeColor="text1"/>
          <w:u w:color="000000" w:themeColor="text1"/>
        </w:rPr>
        <w:t>sub</w:t>
      </w:r>
      <w:r w:rsidRPr="0013279C">
        <w:rPr>
          <w:rFonts w:cs="Times New Roman"/>
          <w:color w:val="000000" w:themeColor="text1"/>
          <w:u w:color="000000" w:themeColor="text1"/>
        </w:rPr>
        <w:t>item (g).</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(e)</w:t>
      </w:r>
      <w:r w:rsidRPr="0013279C">
        <w:rPr>
          <w:rFonts w:cs="Times New Roman"/>
          <w:color w:val="000000" w:themeColor="text1"/>
          <w:u w:color="000000" w:themeColor="text1"/>
        </w:rPr>
        <w:tab/>
        <w:t>Grants may be used for the following improvements: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 xml:space="preserve">(i) </w:t>
      </w:r>
      <w:r w:rsidRPr="0013279C">
        <w:rPr>
          <w:rFonts w:cs="Times New Roman"/>
          <w:color w:val="000000" w:themeColor="text1"/>
          <w:u w:color="000000" w:themeColor="text1"/>
        </w:rPr>
        <w:tab/>
      </w:r>
      <w:r w:rsidRPr="0013279C">
        <w:rPr>
          <w:rFonts w:cs="Times New Roman"/>
          <w:color w:val="000000" w:themeColor="text1"/>
          <w:u w:color="000000" w:themeColor="text1"/>
        </w:rPr>
        <w:tab/>
        <w:t>roof deck attachment;</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(ii)</w:t>
      </w:r>
      <w:r w:rsidRPr="0013279C">
        <w:rPr>
          <w:rFonts w:cs="Times New Roman"/>
          <w:color w:val="000000" w:themeColor="text1"/>
          <w:u w:color="000000" w:themeColor="text1"/>
        </w:rPr>
        <w:tab/>
      </w:r>
      <w:r w:rsidRPr="0013279C">
        <w:rPr>
          <w:rFonts w:cs="Times New Roman"/>
          <w:color w:val="000000" w:themeColor="text1"/>
          <w:u w:color="000000" w:themeColor="text1"/>
        </w:rPr>
        <w:tab/>
        <w:t>secondary water barrier;</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(iii)</w:t>
      </w:r>
      <w:r w:rsidRPr="0013279C">
        <w:rPr>
          <w:rFonts w:cs="Times New Roman"/>
          <w:color w:val="000000" w:themeColor="text1"/>
          <w:u w:color="000000" w:themeColor="text1"/>
        </w:rPr>
        <w:tab/>
      </w:r>
      <w:r w:rsidRPr="0013279C">
        <w:rPr>
          <w:rFonts w:cs="Times New Roman"/>
          <w:color w:val="000000" w:themeColor="text1"/>
          <w:u w:color="000000" w:themeColor="text1"/>
        </w:rPr>
        <w:tab/>
        <w:t>roof covering;</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(iv)</w:t>
      </w:r>
      <w:r w:rsidRPr="0013279C">
        <w:rPr>
          <w:rFonts w:cs="Times New Roman"/>
          <w:color w:val="000000" w:themeColor="text1"/>
          <w:u w:color="000000" w:themeColor="text1"/>
        </w:rPr>
        <w:tab/>
      </w:r>
      <w:r w:rsidRPr="0013279C">
        <w:rPr>
          <w:rFonts w:cs="Times New Roman"/>
          <w:color w:val="000000" w:themeColor="text1"/>
          <w:u w:color="000000" w:themeColor="text1"/>
        </w:rPr>
        <w:tab/>
        <w:t>brace gable ends;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(v)</w:t>
      </w:r>
      <w:r w:rsidRPr="0013279C">
        <w:rPr>
          <w:rFonts w:cs="Times New Roman"/>
          <w:color w:val="000000" w:themeColor="text1"/>
          <w:u w:color="000000" w:themeColor="text1"/>
        </w:rPr>
        <w:tab/>
      </w:r>
      <w:r w:rsidRPr="0013279C">
        <w:rPr>
          <w:rFonts w:cs="Times New Roman"/>
          <w:color w:val="000000" w:themeColor="text1"/>
          <w:u w:color="000000" w:themeColor="text1"/>
        </w:rPr>
        <w:tab/>
        <w:t>reinforce roof</w:t>
      </w:r>
      <w:r>
        <w:rPr>
          <w:rFonts w:cs="Times New Roman"/>
          <w:color w:val="000000" w:themeColor="text1"/>
          <w:u w:color="000000" w:themeColor="text1"/>
        </w:rPr>
        <w:noBreakHyphen/>
      </w:r>
      <w:r w:rsidRPr="0013279C">
        <w:rPr>
          <w:rFonts w:cs="Times New Roman"/>
          <w:color w:val="000000" w:themeColor="text1"/>
          <w:u w:color="000000" w:themeColor="text1"/>
        </w:rPr>
        <w:t>to</w:t>
      </w:r>
      <w:r>
        <w:rPr>
          <w:rFonts w:cs="Times New Roman"/>
          <w:color w:val="000000" w:themeColor="text1"/>
          <w:u w:color="000000" w:themeColor="text1"/>
        </w:rPr>
        <w:noBreakHyphen/>
      </w:r>
      <w:r w:rsidRPr="0013279C">
        <w:rPr>
          <w:rFonts w:cs="Times New Roman"/>
          <w:color w:val="000000" w:themeColor="text1"/>
          <w:u w:color="000000" w:themeColor="text1"/>
        </w:rPr>
        <w:t>wall connections;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(vi)</w:t>
      </w:r>
      <w:r w:rsidRPr="0013279C">
        <w:rPr>
          <w:rFonts w:cs="Times New Roman"/>
          <w:color w:val="000000" w:themeColor="text1"/>
          <w:u w:color="000000" w:themeColor="text1"/>
        </w:rPr>
        <w:tab/>
      </w:r>
      <w:r w:rsidRPr="0013279C">
        <w:rPr>
          <w:rFonts w:cs="Times New Roman"/>
          <w:color w:val="000000" w:themeColor="text1"/>
          <w:u w:color="000000" w:themeColor="text1"/>
        </w:rPr>
        <w:tab/>
        <w:t>opening protection;</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(vii)</w:t>
      </w:r>
      <w:r w:rsidRPr="0013279C">
        <w:rPr>
          <w:rFonts w:cs="Times New Roman"/>
          <w:color w:val="000000" w:themeColor="text1"/>
          <w:u w:color="000000" w:themeColor="text1"/>
        </w:rPr>
        <w:tab/>
      </w:r>
      <w:r w:rsidRPr="0013279C">
        <w:rPr>
          <w:rFonts w:cs="Times New Roman"/>
          <w:color w:val="000000" w:themeColor="text1"/>
          <w:u w:color="000000" w:themeColor="text1"/>
        </w:rPr>
        <w:tab/>
        <w:t>exterior doors, including garage doors;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(viii)</w:t>
      </w:r>
      <w:r w:rsidRPr="0013279C">
        <w:rPr>
          <w:rFonts w:cs="Times New Roman"/>
          <w:color w:val="000000" w:themeColor="text1"/>
          <w:u w:color="000000" w:themeColor="text1"/>
        </w:rPr>
        <w:tab/>
        <w:t>tie downs;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(ix)</w:t>
      </w:r>
      <w:r w:rsidRPr="0013279C">
        <w:rPr>
          <w:rFonts w:cs="Times New Roman"/>
          <w:color w:val="000000" w:themeColor="text1"/>
          <w:u w:color="000000" w:themeColor="text1"/>
        </w:rPr>
        <w:tab/>
      </w:r>
      <w:r w:rsidRPr="0013279C">
        <w:rPr>
          <w:rFonts w:cs="Times New Roman"/>
          <w:color w:val="000000" w:themeColor="text1"/>
          <w:u w:color="000000" w:themeColor="text1"/>
        </w:rPr>
        <w:tab/>
        <w:t>problems associated with weakened trusses, studs, and other structural components;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(x)</w:t>
      </w:r>
      <w:r w:rsidRPr="0013279C">
        <w:rPr>
          <w:rFonts w:cs="Times New Roman"/>
          <w:color w:val="000000" w:themeColor="text1"/>
          <w:u w:color="000000" w:themeColor="text1"/>
        </w:rPr>
        <w:tab/>
        <w:t>inspection and repair or replacement of manufactured home piers, anchors, and tiedown straps; and</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(xi)</w:t>
      </w:r>
      <w:r w:rsidRPr="0013279C">
        <w:rPr>
          <w:rFonts w:cs="Times New Roman"/>
          <w:color w:val="000000" w:themeColor="text1"/>
          <w:u w:color="000000" w:themeColor="text1"/>
        </w:rPr>
        <w:tab/>
        <w:t>any other mitigation techniques approved by the advisory committee.</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(f)</w:t>
      </w:r>
      <w:r w:rsidRPr="0013279C">
        <w:rPr>
          <w:rFonts w:cs="Times New Roman"/>
          <w:color w:val="000000" w:themeColor="text1"/>
          <w:u w:color="000000" w:themeColor="text1"/>
        </w:rPr>
        <w:tab/>
        <w:t>To be eligible for a nonmatching grant, a residential property must comply with the requirements set forth in subsection (C)(1)(a), (c), and (e).</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 xml:space="preserve">(i) </w:t>
      </w:r>
      <w:r w:rsidRPr="0013279C">
        <w:rPr>
          <w:rFonts w:cs="Times New Roman"/>
          <w:color w:val="000000" w:themeColor="text1"/>
          <w:u w:color="000000" w:themeColor="text1"/>
        </w:rPr>
        <w:tab/>
        <w:t>For nonmatching grants, applicants who otherwise meet the requirements of subitems (a), (c), and (e) may be eligible for a grant of up to five thousand dollars and may not be required to provide a matching amount to receive the grant. These grants must be used to retrofit single</w:t>
      </w:r>
      <w:r>
        <w:rPr>
          <w:rFonts w:cs="Times New Roman"/>
          <w:color w:val="000000" w:themeColor="text1"/>
          <w:u w:color="000000" w:themeColor="text1"/>
        </w:rPr>
        <w:noBreakHyphen/>
      </w:r>
      <w:r w:rsidRPr="0013279C">
        <w:rPr>
          <w:rFonts w:cs="Times New Roman"/>
          <w:color w:val="000000" w:themeColor="text1"/>
          <w:u w:color="000000" w:themeColor="text1"/>
        </w:rPr>
        <w:t>family, site</w:t>
      </w:r>
      <w:r>
        <w:rPr>
          <w:rFonts w:cs="Times New Roman"/>
          <w:color w:val="000000" w:themeColor="text1"/>
          <w:u w:color="000000" w:themeColor="text1"/>
        </w:rPr>
        <w:noBreakHyphen/>
      </w:r>
      <w:r w:rsidRPr="0013279C">
        <w:rPr>
          <w:rFonts w:cs="Times New Roman"/>
          <w:color w:val="000000" w:themeColor="text1"/>
          <w:u w:color="000000" w:themeColor="text1"/>
        </w:rPr>
        <w:t>built or manufactured or modular, owner</w:t>
      </w:r>
      <w:r>
        <w:rPr>
          <w:rFonts w:cs="Times New Roman"/>
          <w:color w:val="000000" w:themeColor="text1"/>
          <w:u w:color="000000" w:themeColor="text1"/>
        </w:rPr>
        <w:noBreakHyphen/>
      </w:r>
      <w:r w:rsidRPr="0013279C">
        <w:rPr>
          <w:rFonts w:cs="Times New Roman"/>
          <w:color w:val="000000" w:themeColor="text1"/>
          <w:u w:color="000000" w:themeColor="text1"/>
        </w:rPr>
        <w:t>occupied, residential properties in order to make them less vulnerable to hurricane damage. The grant must be used for the retrofitting measures set forth in Section 38</w:t>
      </w:r>
      <w:r>
        <w:rPr>
          <w:rFonts w:cs="Times New Roman"/>
          <w:color w:val="000000" w:themeColor="text1"/>
          <w:u w:color="000000" w:themeColor="text1"/>
        </w:rPr>
        <w:noBreakHyphen/>
      </w:r>
      <w:r w:rsidRPr="0013279C">
        <w:rPr>
          <w:rFonts w:cs="Times New Roman"/>
          <w:color w:val="000000" w:themeColor="text1"/>
          <w:u w:color="000000" w:themeColor="text1"/>
        </w:rPr>
        <w:t>75</w:t>
      </w:r>
      <w:r>
        <w:rPr>
          <w:rFonts w:cs="Times New Roman"/>
          <w:color w:val="000000" w:themeColor="text1"/>
          <w:u w:color="000000" w:themeColor="text1"/>
        </w:rPr>
        <w:noBreakHyphen/>
      </w:r>
      <w:r w:rsidRPr="0013279C">
        <w:rPr>
          <w:rFonts w:cs="Times New Roman"/>
          <w:color w:val="000000" w:themeColor="text1"/>
          <w:u w:color="000000" w:themeColor="text1"/>
        </w:rPr>
        <w:t>485(C)(1)(e).</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r>
      <w:r w:rsidRPr="0013279C">
        <w:rPr>
          <w:rFonts w:cs="Times New Roman"/>
          <w:color w:val="000000" w:themeColor="text1"/>
          <w:u w:color="000000" w:themeColor="text1"/>
        </w:rPr>
        <w:tab/>
        <w:t>(ii)</w:t>
      </w:r>
      <w:r w:rsidRPr="0013279C">
        <w:rPr>
          <w:rFonts w:cs="Times New Roman"/>
          <w:color w:val="000000" w:themeColor="text1"/>
          <w:u w:color="000000" w:themeColor="text1"/>
        </w:rPr>
        <w:tab/>
        <w:t>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of five thousand dollars.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w:t>
      </w:r>
      <w:r w:rsidRPr="004B7EF1">
        <w:rPr>
          <w:rFonts w:cs="Times New Roman"/>
          <w:color w:val="000000" w:themeColor="text1"/>
          <w:u w:color="000000" w:themeColor="text1"/>
        </w:rPr>
        <w:t>’</w:t>
      </w:r>
      <w:r w:rsidRPr="0013279C">
        <w:rPr>
          <w:rFonts w:cs="Times New Roman"/>
          <w:color w:val="000000" w:themeColor="text1"/>
          <w:u w:color="000000" w:themeColor="text1"/>
        </w:rPr>
        <w:t xml:space="preserve">s responsibility. No grant award may exceed five thousand dollars. </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(2)</w:t>
      </w:r>
      <w:r w:rsidRPr="0013279C">
        <w:rPr>
          <w:rFonts w:cs="Times New Roman"/>
          <w:color w:val="000000" w:themeColor="text1"/>
          <w:u w:color="000000" w:themeColor="text1"/>
        </w:rPr>
        <w:tab/>
        <w:t>The department shall define by regulation the details of the mitigation measures necessary to qualify for the grants described in this section.</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(3)</w:t>
      </w:r>
      <w:r w:rsidRPr="0013279C">
        <w:rPr>
          <w:rFonts w:cs="Times New Roman"/>
          <w:color w:val="000000" w:themeColor="text1"/>
          <w:u w:color="000000" w:themeColor="text1"/>
        </w:rPr>
        <w:tab/>
        <w:t>Multimedia public education, awareness, and advertising efforts designed to specifically address mitigation techniques must be employed, as well as a component to support ongoing consumer resources and referral services.</w:t>
      </w:r>
    </w:p>
    <w:p w:rsidR="002F105B" w:rsidRPr="001327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(4)</w:t>
      </w:r>
      <w:r w:rsidRPr="0013279C">
        <w:rPr>
          <w:rFonts w:cs="Times New Roman"/>
          <w:color w:val="000000" w:themeColor="text1"/>
          <w:u w:color="000000" w:themeColor="text1"/>
        </w:rPr>
        <w:tab/>
        <w:t>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w:t>
      </w:r>
    </w:p>
    <w:p w:rsidR="002F105B"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ab/>
      </w:r>
      <w:r w:rsidRPr="0013279C">
        <w:rPr>
          <w:rFonts w:cs="Times New Roman"/>
          <w:color w:val="000000" w:themeColor="text1"/>
          <w:u w:color="000000" w:themeColor="text1"/>
        </w:rPr>
        <w:tab/>
        <w:t>(5)</w:t>
      </w:r>
      <w:r w:rsidRPr="0013279C">
        <w:rPr>
          <w:rFonts w:cs="Times New Roman"/>
          <w:color w:val="000000" w:themeColor="text1"/>
          <w:u w:color="000000" w:themeColor="text1"/>
        </w:rPr>
        <w:tab/>
        <w:t>The director or his designee may promulgate regulations necessary to implement the provisions of this article.”</w:t>
      </w:r>
    </w:p>
    <w:p w:rsidR="002F105B" w:rsidRPr="006961AD"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8"/>
          <w:szCs w:val="18"/>
          <w:u w:color="000000" w:themeColor="text1"/>
        </w:rPr>
      </w:pPr>
    </w:p>
    <w:p w:rsidR="002F105B" w:rsidRPr="000A299C"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2F105B" w:rsidRPr="006961AD"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8"/>
          <w:szCs w:val="18"/>
          <w:u w:color="000000" w:themeColor="text1"/>
        </w:rPr>
      </w:pPr>
    </w:p>
    <w:p w:rsidR="002F105B"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79C">
        <w:rPr>
          <w:rFonts w:cs="Times New Roman"/>
          <w:color w:val="000000" w:themeColor="text1"/>
          <w:u w:color="000000" w:themeColor="text1"/>
        </w:rPr>
        <w:t>SECTION</w:t>
      </w:r>
      <w:r w:rsidRPr="0013279C">
        <w:rPr>
          <w:rFonts w:cs="Times New Roman"/>
          <w:color w:val="000000" w:themeColor="text1"/>
          <w:u w:color="000000" w:themeColor="text1"/>
        </w:rPr>
        <w:tab/>
        <w:t>4.</w:t>
      </w:r>
      <w:r w:rsidRPr="0013279C">
        <w:rPr>
          <w:rFonts w:cs="Times New Roman"/>
          <w:color w:val="000000" w:themeColor="text1"/>
          <w:u w:color="000000" w:themeColor="text1"/>
        </w:rPr>
        <w:tab/>
        <w:t xml:space="preserve">This act takes effect upon approval by the Governor. </w:t>
      </w:r>
    </w:p>
    <w:p w:rsidR="002F105B"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F105B" w:rsidRDefault="002F105B"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2F105B" w:rsidRDefault="002F105B" w:rsidP="002F105B">
      <w:pPr>
        <w:jc w:val="both"/>
        <w:rPr>
          <w:color w:val="000000" w:themeColor="text1"/>
        </w:rPr>
      </w:pPr>
    </w:p>
    <w:p w:rsidR="002F105B" w:rsidRDefault="002F105B" w:rsidP="002F105B">
      <w:pPr>
        <w:jc w:val="both"/>
        <w:rPr>
          <w:color w:val="000000" w:themeColor="text1"/>
        </w:rPr>
      </w:pPr>
      <w:r>
        <w:rPr>
          <w:color w:val="000000" w:themeColor="text1"/>
        </w:rPr>
        <w:t>Approved the 10</w:t>
      </w:r>
      <w:r w:rsidRPr="00790AFE">
        <w:rPr>
          <w:color w:val="000000" w:themeColor="text1"/>
          <w:vertAlign w:val="superscript"/>
        </w:rPr>
        <w:t>th</w:t>
      </w:r>
      <w:r>
        <w:rPr>
          <w:color w:val="000000" w:themeColor="text1"/>
        </w:rPr>
        <w:t xml:space="preserve"> day of May, 2017. </w:t>
      </w:r>
    </w:p>
    <w:p w:rsidR="002F105B" w:rsidRDefault="002F105B" w:rsidP="002F105B">
      <w:pPr>
        <w:jc w:val="center"/>
        <w:rPr>
          <w:color w:val="000000" w:themeColor="text1"/>
        </w:rPr>
      </w:pPr>
    </w:p>
    <w:p w:rsidR="002F105B" w:rsidRDefault="002F105B" w:rsidP="002F105B">
      <w:pPr>
        <w:jc w:val="center"/>
        <w:rPr>
          <w:color w:val="000000" w:themeColor="text1"/>
        </w:rPr>
      </w:pPr>
      <w:r>
        <w:rPr>
          <w:color w:val="000000" w:themeColor="text1"/>
        </w:rPr>
        <w:t>__________</w:t>
      </w:r>
    </w:p>
    <w:p w:rsidR="006D22F3" w:rsidRPr="007144CB" w:rsidRDefault="006D22F3" w:rsidP="002F1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D22F3" w:rsidRPr="007144CB" w:rsidSect="006D22F3">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DBF" w:rsidRDefault="009C7DBF" w:rsidP="007D5FAC">
      <w:r>
        <w:separator/>
      </w:r>
    </w:p>
  </w:endnote>
  <w:endnote w:type="continuationSeparator" w:id="0">
    <w:p w:rsidR="009C7DBF" w:rsidRDefault="009C7DB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F3" w:rsidRPr="006D22F3" w:rsidRDefault="006D22F3" w:rsidP="006D22F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F105B">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F3" w:rsidRDefault="006D2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DBF" w:rsidRDefault="009C7DBF" w:rsidP="007D5FAC">
      <w:r>
        <w:separator/>
      </w:r>
    </w:p>
  </w:footnote>
  <w:footnote w:type="continuationSeparator" w:id="0">
    <w:p w:rsidR="009C7DBF" w:rsidRDefault="009C7DB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15"/>
    <w:docVar w:name="ActSecretary" w:val="Downey"/>
    <w:docVar w:name="ActSIdno" w:val="(57)  315CZ17"/>
    <w:docVar w:name="clipname" w:val="315CZ17"/>
    <w:docVar w:name="dvBillNumber" w:val="315"/>
    <w:docVar w:name="dvBillNumberPrefix" w:val="S"/>
    <w:docVar w:name="dvOriginalBody" w:val="Senate"/>
    <w:docVar w:name="OrigSENATEBillNo" w:val="315"/>
    <w:docVar w:name="SENATEACTFULLPATH" w:val="L:\COUNCIL\ACTS\315CZ17.DOCX"/>
    <w:docVar w:name="WhatActtype" w:val="AN ACT"/>
  </w:docVars>
  <w:rsids>
    <w:rsidRoot w:val="009C7DBF"/>
    <w:rsid w:val="00002DE0"/>
    <w:rsid w:val="00020349"/>
    <w:rsid w:val="00021B0B"/>
    <w:rsid w:val="00030487"/>
    <w:rsid w:val="00032751"/>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299C"/>
    <w:rsid w:val="000A6151"/>
    <w:rsid w:val="000A6BCA"/>
    <w:rsid w:val="000B03A6"/>
    <w:rsid w:val="000B03AD"/>
    <w:rsid w:val="000B316D"/>
    <w:rsid w:val="000B36EE"/>
    <w:rsid w:val="000B56CB"/>
    <w:rsid w:val="000D356E"/>
    <w:rsid w:val="000D6F51"/>
    <w:rsid w:val="000E11E0"/>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235B"/>
    <w:rsid w:val="002A6880"/>
    <w:rsid w:val="002A7F6D"/>
    <w:rsid w:val="002B3B65"/>
    <w:rsid w:val="002B787D"/>
    <w:rsid w:val="002C0E95"/>
    <w:rsid w:val="002C3DB3"/>
    <w:rsid w:val="002C4C93"/>
    <w:rsid w:val="002C7D37"/>
    <w:rsid w:val="002D3267"/>
    <w:rsid w:val="002D73F6"/>
    <w:rsid w:val="002D7489"/>
    <w:rsid w:val="002D78BB"/>
    <w:rsid w:val="002D7F22"/>
    <w:rsid w:val="002E0E09"/>
    <w:rsid w:val="002E2659"/>
    <w:rsid w:val="002F105B"/>
    <w:rsid w:val="002F1141"/>
    <w:rsid w:val="002F45B3"/>
    <w:rsid w:val="00304605"/>
    <w:rsid w:val="003049A0"/>
    <w:rsid w:val="00305689"/>
    <w:rsid w:val="0031739F"/>
    <w:rsid w:val="003219FC"/>
    <w:rsid w:val="0032380E"/>
    <w:rsid w:val="00325D1F"/>
    <w:rsid w:val="003348FE"/>
    <w:rsid w:val="00334EAC"/>
    <w:rsid w:val="0034356D"/>
    <w:rsid w:val="00345D87"/>
    <w:rsid w:val="00352E2A"/>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988"/>
    <w:rsid w:val="00445A20"/>
    <w:rsid w:val="00447601"/>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7EF1"/>
    <w:rsid w:val="004C115D"/>
    <w:rsid w:val="004C190F"/>
    <w:rsid w:val="004D29AD"/>
    <w:rsid w:val="004E275E"/>
    <w:rsid w:val="004E6C25"/>
    <w:rsid w:val="004E747B"/>
    <w:rsid w:val="004E7E53"/>
    <w:rsid w:val="004F0258"/>
    <w:rsid w:val="004F0437"/>
    <w:rsid w:val="004F0E6F"/>
    <w:rsid w:val="004F4494"/>
    <w:rsid w:val="004F4608"/>
    <w:rsid w:val="004F5867"/>
    <w:rsid w:val="004F6446"/>
    <w:rsid w:val="005065EC"/>
    <w:rsid w:val="005208D0"/>
    <w:rsid w:val="00522B8D"/>
    <w:rsid w:val="00530D11"/>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7DF"/>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5ED7"/>
    <w:rsid w:val="00615F5C"/>
    <w:rsid w:val="006236C9"/>
    <w:rsid w:val="00625487"/>
    <w:rsid w:val="00626103"/>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1AD"/>
    <w:rsid w:val="00696C4D"/>
    <w:rsid w:val="00696F5B"/>
    <w:rsid w:val="006A4214"/>
    <w:rsid w:val="006A5B40"/>
    <w:rsid w:val="006A65C8"/>
    <w:rsid w:val="006A6F1D"/>
    <w:rsid w:val="006A7D8A"/>
    <w:rsid w:val="006B263A"/>
    <w:rsid w:val="006B4FA6"/>
    <w:rsid w:val="006C7535"/>
    <w:rsid w:val="006C7D00"/>
    <w:rsid w:val="006C7DDE"/>
    <w:rsid w:val="006D22F3"/>
    <w:rsid w:val="006F22C0"/>
    <w:rsid w:val="006F290C"/>
    <w:rsid w:val="007009F2"/>
    <w:rsid w:val="00704FF9"/>
    <w:rsid w:val="007052EC"/>
    <w:rsid w:val="00707063"/>
    <w:rsid w:val="007127A6"/>
    <w:rsid w:val="007144CB"/>
    <w:rsid w:val="00731C9E"/>
    <w:rsid w:val="00734C77"/>
    <w:rsid w:val="00735DE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0CB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5AAF"/>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C7DBF"/>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84B84"/>
    <w:rsid w:val="00BB1593"/>
    <w:rsid w:val="00BB43F6"/>
    <w:rsid w:val="00BB7B1B"/>
    <w:rsid w:val="00BC5FF9"/>
    <w:rsid w:val="00BE36EB"/>
    <w:rsid w:val="00BE41F8"/>
    <w:rsid w:val="00BF1B60"/>
    <w:rsid w:val="00BF2034"/>
    <w:rsid w:val="00BF33CD"/>
    <w:rsid w:val="00BF352D"/>
    <w:rsid w:val="00BF6D9D"/>
    <w:rsid w:val="00BF6E92"/>
    <w:rsid w:val="00C0158B"/>
    <w:rsid w:val="00C02F5C"/>
    <w:rsid w:val="00C02F6F"/>
    <w:rsid w:val="00C03629"/>
    <w:rsid w:val="00C04FCB"/>
    <w:rsid w:val="00C06FF3"/>
    <w:rsid w:val="00C1173A"/>
    <w:rsid w:val="00C12583"/>
    <w:rsid w:val="00C13DA7"/>
    <w:rsid w:val="00C15148"/>
    <w:rsid w:val="00C216F6"/>
    <w:rsid w:val="00C2227D"/>
    <w:rsid w:val="00C230AF"/>
    <w:rsid w:val="00C23B1A"/>
    <w:rsid w:val="00C30E1C"/>
    <w:rsid w:val="00C32CDA"/>
    <w:rsid w:val="00C33284"/>
    <w:rsid w:val="00C34674"/>
    <w:rsid w:val="00C3483A"/>
    <w:rsid w:val="00C45263"/>
    <w:rsid w:val="00C46AB4"/>
    <w:rsid w:val="00C55195"/>
    <w:rsid w:val="00C67DBD"/>
    <w:rsid w:val="00C7071A"/>
    <w:rsid w:val="00C73A60"/>
    <w:rsid w:val="00C74282"/>
    <w:rsid w:val="00C74E9D"/>
    <w:rsid w:val="00C837F6"/>
    <w:rsid w:val="00C92B7D"/>
    <w:rsid w:val="00C92E2B"/>
    <w:rsid w:val="00C94E59"/>
    <w:rsid w:val="00C97CB8"/>
    <w:rsid w:val="00CA23B8"/>
    <w:rsid w:val="00CA4CD7"/>
    <w:rsid w:val="00CB12FE"/>
    <w:rsid w:val="00CB31D0"/>
    <w:rsid w:val="00CC2825"/>
    <w:rsid w:val="00CE1407"/>
    <w:rsid w:val="00CE54EA"/>
    <w:rsid w:val="00CE5B85"/>
    <w:rsid w:val="00D00681"/>
    <w:rsid w:val="00D04DCB"/>
    <w:rsid w:val="00D1180E"/>
    <w:rsid w:val="00D132DB"/>
    <w:rsid w:val="00D13C21"/>
    <w:rsid w:val="00D16DAA"/>
    <w:rsid w:val="00D1740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4109"/>
    <w:rsid w:val="00DA77C1"/>
    <w:rsid w:val="00DB01BE"/>
    <w:rsid w:val="00DB1297"/>
    <w:rsid w:val="00DC093F"/>
    <w:rsid w:val="00DC6CFE"/>
    <w:rsid w:val="00DD198F"/>
    <w:rsid w:val="00DD2595"/>
    <w:rsid w:val="00DD314B"/>
    <w:rsid w:val="00DD3B8D"/>
    <w:rsid w:val="00DD4AD4"/>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009D"/>
    <w:rsid w:val="00F721C4"/>
    <w:rsid w:val="00F7296A"/>
    <w:rsid w:val="00F83362"/>
    <w:rsid w:val="00F86999"/>
    <w:rsid w:val="00FA1013"/>
    <w:rsid w:val="00FA7E14"/>
    <w:rsid w:val="00FB020D"/>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3277844-A345-4B22-AB39-EACE0761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D22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96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AD"/>
    <w:rPr>
      <w:rFonts w:ascii="Segoe UI" w:hAnsi="Segoe UI" w:cs="Segoe UI"/>
      <w:sz w:val="18"/>
      <w:szCs w:val="18"/>
    </w:rPr>
  </w:style>
  <w:style w:type="table" w:styleId="TableGrid">
    <w:name w:val="Table Grid"/>
    <w:basedOn w:val="TableNormal"/>
    <w:uiPriority w:val="59"/>
    <w:rsid w:val="00D1740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D22F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A41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23.docx" TargetMode="External"/><Relationship Id="rId13" Type="http://schemas.openxmlformats.org/officeDocument/2006/relationships/hyperlink" Target="file:///h:\hj\20170307.docx" TargetMode="External"/><Relationship Id="rId18" Type="http://schemas.openxmlformats.org/officeDocument/2006/relationships/hyperlink" Target="file:///h:\hj\20170505.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7-18\315_20170223.docx" TargetMode="External"/><Relationship Id="rId7" Type="http://schemas.openxmlformats.org/officeDocument/2006/relationships/hyperlink" Target="file:///h:\sj\20170126.docx" TargetMode="External"/><Relationship Id="rId12" Type="http://schemas.openxmlformats.org/officeDocument/2006/relationships/hyperlink" Target="file:///h:\hj\20170307.docx" TargetMode="External"/><Relationship Id="rId17" Type="http://schemas.openxmlformats.org/officeDocument/2006/relationships/hyperlink" Target="file:///h:\hj\20170504.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70504.docx" TargetMode="External"/><Relationship Id="rId20" Type="http://schemas.openxmlformats.org/officeDocument/2006/relationships/hyperlink" Target="file:///p:\pprever\2017-18\315_20170126.docx" TargetMode="External"/><Relationship Id="rId1" Type="http://schemas.openxmlformats.org/officeDocument/2006/relationships/styles" Target="styles.xml"/><Relationship Id="rId6" Type="http://schemas.openxmlformats.org/officeDocument/2006/relationships/hyperlink" Target="file:///h:\sj\20170126.docx" TargetMode="External"/><Relationship Id="rId11" Type="http://schemas.openxmlformats.org/officeDocument/2006/relationships/hyperlink" Target="file:///h:\sj\20170307.docx" TargetMode="External"/><Relationship Id="rId24" Type="http://schemas.openxmlformats.org/officeDocument/2006/relationships/hyperlink" Target="file:///p:\pprever\2017-18\315_20170503.docx" TargetMode="External"/><Relationship Id="rId5" Type="http://schemas.openxmlformats.org/officeDocument/2006/relationships/endnotes" Target="endnotes.xml"/><Relationship Id="rId15" Type="http://schemas.openxmlformats.org/officeDocument/2006/relationships/hyperlink" Target="file:///h:\hj\20170504.docx" TargetMode="External"/><Relationship Id="rId23" Type="http://schemas.openxmlformats.org/officeDocument/2006/relationships/hyperlink" Target="file:///p:\pprever\2017-18\315_20170502.docx" TargetMode="External"/><Relationship Id="rId28" Type="http://schemas.openxmlformats.org/officeDocument/2006/relationships/theme" Target="theme/theme1.xml"/><Relationship Id="rId10" Type="http://schemas.openxmlformats.org/officeDocument/2006/relationships/hyperlink" Target="file:///h:\sj\20170302.docx" TargetMode="External"/><Relationship Id="rId19" Type="http://schemas.openxmlformats.org/officeDocument/2006/relationships/hyperlink" Target="http://www.scstatehouse.gov/billsearch.php?billnumbers=315&amp;session=122&amp;summary=B" TargetMode="External"/><Relationship Id="rId4" Type="http://schemas.openxmlformats.org/officeDocument/2006/relationships/footnotes" Target="footnotes.xml"/><Relationship Id="rId9" Type="http://schemas.openxmlformats.org/officeDocument/2006/relationships/hyperlink" Target="file:///h:\sj\20170302.docx" TargetMode="External"/><Relationship Id="rId14" Type="http://schemas.openxmlformats.org/officeDocument/2006/relationships/hyperlink" Target="file:///h:\hj\20170502.docx" TargetMode="External"/><Relationship Id="rId22" Type="http://schemas.openxmlformats.org/officeDocument/2006/relationships/hyperlink" Target="file:///p:\pprever\2017-18\315_20170228.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58673F53.dotm</Template>
  <TotalTime>0</TotalTime>
  <Pages>4</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315: Hurricane, Earthquake and Fire Advisory Committee - South Carolina Legislature Online</dc:title>
  <dc:subject/>
  <dc:creator>%USERNAME%</dc:creator>
  <cp:keywords/>
  <dc:description/>
  <cp:lastModifiedBy>S Volk</cp:lastModifiedBy>
  <cp:revision>2</cp:revision>
  <cp:lastPrinted>2017-05-08T14:38:00Z</cp:lastPrinted>
  <dcterms:created xsi:type="dcterms:W3CDTF">2017-06-08T17:52:00Z</dcterms:created>
  <dcterms:modified xsi:type="dcterms:W3CDTF">2017-06-08T17:52:00Z</dcterms:modified>
</cp:coreProperties>
</file>