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561" w:rsidRDefault="00461561" w:rsidP="00461561">
      <w:pPr>
        <w:widowControl w:val="0"/>
        <w:jc w:val="center"/>
      </w:pPr>
      <w:r w:rsidRPr="00461561">
        <w:rPr>
          <w:b/>
        </w:rPr>
        <w:t>South Carolina General Assembly</w:t>
      </w:r>
    </w:p>
    <w:p w:rsidR="00461561" w:rsidRDefault="00461561" w:rsidP="00461561">
      <w:pPr>
        <w:widowControl w:val="0"/>
        <w:jc w:val="center"/>
      </w:pPr>
      <w:r>
        <w:t>122nd Session, 2017-2018</w:t>
      </w:r>
    </w:p>
    <w:p w:rsidR="00461561" w:rsidRDefault="00461561" w:rsidP="00461561">
      <w:pPr>
        <w:widowControl w:val="0"/>
        <w:jc w:val="left"/>
      </w:pPr>
    </w:p>
    <w:p w:rsidR="00461561" w:rsidRDefault="00461561" w:rsidP="00461561">
      <w:pPr>
        <w:widowControl w:val="0"/>
        <w:jc w:val="left"/>
        <w:rPr>
          <w:b/>
        </w:rPr>
      </w:pPr>
      <w:r w:rsidRPr="00461561">
        <w:rPr>
          <w:b/>
        </w:rPr>
        <w:t>H. 3332</w:t>
      </w:r>
    </w:p>
    <w:p w:rsidR="00461561" w:rsidRDefault="00461561" w:rsidP="00461561">
      <w:pPr>
        <w:widowControl w:val="0"/>
        <w:jc w:val="left"/>
        <w:rPr>
          <w:b/>
        </w:rPr>
      </w:pPr>
    </w:p>
    <w:p w:rsidR="00461561" w:rsidRDefault="00461561" w:rsidP="00461561">
      <w:pPr>
        <w:widowControl w:val="0"/>
        <w:jc w:val="left"/>
      </w:pPr>
      <w:r w:rsidRPr="00461561">
        <w:rPr>
          <w:b/>
        </w:rPr>
        <w:t>STATUS INFORMATION</w:t>
      </w:r>
    </w:p>
    <w:p w:rsidR="00461561" w:rsidRDefault="00461561" w:rsidP="00461561">
      <w:pPr>
        <w:widowControl w:val="0"/>
        <w:jc w:val="left"/>
      </w:pPr>
    </w:p>
    <w:p w:rsidR="00461561" w:rsidRDefault="00461561" w:rsidP="00461561">
      <w:pPr>
        <w:widowControl w:val="0"/>
        <w:jc w:val="left"/>
      </w:pPr>
      <w:r>
        <w:t>House Resolution</w:t>
      </w:r>
    </w:p>
    <w:p w:rsidR="00461561" w:rsidRDefault="00E02A2E" w:rsidP="00461561">
      <w:pPr>
        <w:widowControl w:val="0"/>
        <w:jc w:val="left"/>
      </w:pPr>
      <w:r>
        <w:t>Sponsors: Reps. Hill and Magnuson</w:t>
      </w:r>
    </w:p>
    <w:p w:rsidR="00461561" w:rsidRDefault="00461561" w:rsidP="00461561">
      <w:pPr>
        <w:widowControl w:val="0"/>
        <w:jc w:val="left"/>
      </w:pPr>
      <w:r>
        <w:t>Document Path: l:\council\bills\bh\7053ahb17.docx</w:t>
      </w:r>
    </w:p>
    <w:p w:rsidR="00461561" w:rsidRDefault="00461561" w:rsidP="00461561">
      <w:pPr>
        <w:widowControl w:val="0"/>
        <w:jc w:val="left"/>
      </w:pPr>
    </w:p>
    <w:p w:rsidR="00573438" w:rsidRDefault="00573438" w:rsidP="00461561">
      <w:pPr>
        <w:widowControl w:val="0"/>
        <w:jc w:val="left"/>
      </w:pPr>
      <w:r>
        <w:t>Introduced in the House on January 10, 2017</w:t>
      </w:r>
    </w:p>
    <w:p w:rsidR="00573438" w:rsidRPr="00573438" w:rsidRDefault="00573438" w:rsidP="00461561">
      <w:pPr>
        <w:widowControl w:val="0"/>
        <w:jc w:val="left"/>
      </w:pPr>
      <w:r>
        <w:t xml:space="preserve">Currently residing in the House Committee on </w:t>
      </w:r>
      <w:r w:rsidRPr="00573438">
        <w:rPr>
          <w:b/>
        </w:rPr>
        <w:t>Rules</w:t>
      </w:r>
    </w:p>
    <w:p w:rsidR="00573438" w:rsidRDefault="00573438" w:rsidP="00461561">
      <w:pPr>
        <w:widowControl w:val="0"/>
        <w:jc w:val="left"/>
      </w:pPr>
    </w:p>
    <w:p w:rsidR="00461561" w:rsidRDefault="00461561" w:rsidP="00461561">
      <w:pPr>
        <w:widowControl w:val="0"/>
        <w:jc w:val="left"/>
      </w:pPr>
      <w:r>
        <w:t xml:space="preserve">Summary: </w:t>
      </w:r>
      <w:r w:rsidR="00EA4900">
        <w:t>Rules of the House of Representatives</w:t>
      </w:r>
    </w:p>
    <w:p w:rsidR="00461561" w:rsidRDefault="00461561" w:rsidP="00461561">
      <w:pPr>
        <w:widowControl w:val="0"/>
        <w:jc w:val="left"/>
      </w:pPr>
    </w:p>
    <w:p w:rsidR="00461561" w:rsidRDefault="00461561" w:rsidP="00461561">
      <w:pPr>
        <w:widowControl w:val="0"/>
        <w:jc w:val="left"/>
      </w:pPr>
    </w:p>
    <w:p w:rsidR="00461561" w:rsidRDefault="00461561" w:rsidP="00461561">
      <w:pPr>
        <w:widowControl w:val="0"/>
        <w:tabs>
          <w:tab w:val="center" w:pos="590"/>
          <w:tab w:val="center" w:pos="1440"/>
          <w:tab w:val="left" w:pos="1872"/>
          <w:tab w:val="left" w:pos="9187"/>
        </w:tabs>
        <w:jc w:val="left"/>
      </w:pPr>
      <w:r w:rsidRPr="00461561">
        <w:rPr>
          <w:b/>
        </w:rPr>
        <w:t>HISTORY OF LEGISLATIVE ACTIONS</w:t>
      </w:r>
    </w:p>
    <w:p w:rsidR="00461561" w:rsidRDefault="00461561" w:rsidP="00461561">
      <w:pPr>
        <w:widowControl w:val="0"/>
        <w:tabs>
          <w:tab w:val="center" w:pos="590"/>
          <w:tab w:val="center" w:pos="1440"/>
          <w:tab w:val="left" w:pos="1872"/>
          <w:tab w:val="left" w:pos="9187"/>
        </w:tabs>
        <w:jc w:val="left"/>
      </w:pPr>
    </w:p>
    <w:p w:rsidR="00461561" w:rsidRPr="00461561" w:rsidRDefault="00461561" w:rsidP="00461561">
      <w:pPr>
        <w:widowControl w:val="0"/>
        <w:tabs>
          <w:tab w:val="center" w:pos="590"/>
          <w:tab w:val="center" w:pos="1440"/>
          <w:tab w:val="left" w:pos="1872"/>
          <w:tab w:val="left" w:pos="9187"/>
        </w:tabs>
        <w:jc w:val="left"/>
      </w:pPr>
      <w:r w:rsidRPr="00461561">
        <w:rPr>
          <w:u w:val="single"/>
        </w:rPr>
        <w:tab/>
        <w:t>Date</w:t>
      </w:r>
      <w:r w:rsidRPr="00461561">
        <w:rPr>
          <w:u w:val="single"/>
        </w:rPr>
        <w:tab/>
        <w:t>Body</w:t>
      </w:r>
      <w:r w:rsidRPr="00461561">
        <w:rPr>
          <w:u w:val="single"/>
        </w:rPr>
        <w:tab/>
        <w:t>Action Description with journal page number</w:t>
      </w:r>
      <w:r w:rsidRPr="00461561">
        <w:rPr>
          <w:u w:val="single"/>
        </w:rPr>
        <w:tab/>
      </w:r>
    </w:p>
    <w:p w:rsidR="00E02A2E" w:rsidRDefault="00E02A2E" w:rsidP="00E02A2E">
      <w:pPr>
        <w:widowControl w:val="0"/>
        <w:tabs>
          <w:tab w:val="right" w:pos="1008"/>
          <w:tab w:val="left" w:pos="1152"/>
          <w:tab w:val="left" w:pos="1872"/>
          <w:tab w:val="left" w:pos="9187"/>
        </w:tabs>
        <w:ind w:left="2088" w:hanging="2088"/>
        <w:jc w:val="left"/>
      </w:pPr>
      <w:r>
        <w:tab/>
        <w:t>12/15/2016</w:t>
      </w:r>
      <w:r>
        <w:tab/>
        <w:t>House</w:t>
      </w:r>
      <w:r>
        <w:tab/>
      </w:r>
      <w:r w:rsidRPr="003161B2">
        <w:t>Prefiled</w:t>
      </w:r>
    </w:p>
    <w:p w:rsidR="00E02A2E" w:rsidRDefault="00E02A2E" w:rsidP="00E02A2E">
      <w:pPr>
        <w:widowControl w:val="0"/>
        <w:tabs>
          <w:tab w:val="right" w:pos="1008"/>
          <w:tab w:val="left" w:pos="1152"/>
          <w:tab w:val="left" w:pos="1872"/>
          <w:tab w:val="left" w:pos="9187"/>
        </w:tabs>
        <w:ind w:left="2088" w:hanging="2088"/>
        <w:jc w:val="left"/>
      </w:pPr>
      <w:r>
        <w:tab/>
        <w:t>12/15/2016</w:t>
      </w:r>
      <w:r>
        <w:tab/>
        <w:t>House</w:t>
      </w:r>
      <w:r>
        <w:tab/>
      </w:r>
      <w:r w:rsidRPr="003161B2">
        <w:t xml:space="preserve">Referred to Committee on </w:t>
      </w:r>
      <w:r w:rsidRPr="003161B2">
        <w:rPr>
          <w:b/>
        </w:rPr>
        <w:t>Rules</w:t>
      </w:r>
    </w:p>
    <w:p w:rsidR="00E02A2E" w:rsidRDefault="00E02A2E" w:rsidP="00E02A2E">
      <w:pPr>
        <w:widowControl w:val="0"/>
        <w:tabs>
          <w:tab w:val="right" w:pos="1008"/>
          <w:tab w:val="left" w:pos="1152"/>
          <w:tab w:val="left" w:pos="1872"/>
          <w:tab w:val="left" w:pos="9187"/>
        </w:tabs>
        <w:ind w:left="2088" w:hanging="2088"/>
        <w:jc w:val="left"/>
      </w:pPr>
      <w:r>
        <w:tab/>
        <w:t>1/10/2017</w:t>
      </w:r>
      <w:r>
        <w:tab/>
        <w:t>House</w:t>
      </w:r>
      <w:r>
        <w:tab/>
      </w:r>
      <w:r w:rsidRPr="003161B2">
        <w:t>Introduced (</w:t>
      </w:r>
      <w:hyperlink r:id="rId7" w:history="1">
        <w:r w:rsidRPr="003161B2">
          <w:rPr>
            <w:rStyle w:val="Hyperlink"/>
          </w:rPr>
          <w:t>House Journal</w:t>
        </w:r>
        <w:r w:rsidRPr="003161B2">
          <w:rPr>
            <w:rStyle w:val="Hyperlink"/>
          </w:rPr>
          <w:noBreakHyphen/>
          <w:t>page 35</w:t>
        </w:r>
      </w:hyperlink>
      <w:r w:rsidRPr="003161B2">
        <w:t>)</w:t>
      </w:r>
    </w:p>
    <w:p w:rsidR="00E02A2E" w:rsidRDefault="00E02A2E" w:rsidP="00E02A2E">
      <w:pPr>
        <w:widowControl w:val="0"/>
        <w:tabs>
          <w:tab w:val="right" w:pos="1008"/>
          <w:tab w:val="left" w:pos="1152"/>
          <w:tab w:val="left" w:pos="1872"/>
          <w:tab w:val="left" w:pos="9187"/>
        </w:tabs>
        <w:ind w:left="2088" w:hanging="2088"/>
        <w:jc w:val="left"/>
      </w:pPr>
      <w:r>
        <w:tab/>
        <w:t>1/10/2017</w:t>
      </w:r>
      <w:r>
        <w:tab/>
        <w:t>House</w:t>
      </w:r>
      <w:r>
        <w:tab/>
      </w:r>
      <w:r w:rsidRPr="003161B2">
        <w:t xml:space="preserve">Referred to Committee on </w:t>
      </w:r>
      <w:r w:rsidRPr="003161B2">
        <w:rPr>
          <w:b/>
        </w:rPr>
        <w:t>Rules</w:t>
      </w:r>
      <w:r w:rsidRPr="003161B2">
        <w:t xml:space="preserve"> (</w:t>
      </w:r>
      <w:hyperlink r:id="rId8" w:history="1">
        <w:r w:rsidRPr="003161B2">
          <w:rPr>
            <w:rStyle w:val="Hyperlink"/>
          </w:rPr>
          <w:t>House Journal</w:t>
        </w:r>
        <w:r w:rsidRPr="003161B2">
          <w:rPr>
            <w:rStyle w:val="Hyperlink"/>
          </w:rPr>
          <w:noBreakHyphen/>
          <w:t>page 35</w:t>
        </w:r>
      </w:hyperlink>
      <w:r w:rsidRPr="003161B2">
        <w:t>)</w:t>
      </w:r>
    </w:p>
    <w:p w:rsidR="00E02A2E" w:rsidRDefault="00E02A2E" w:rsidP="00E02A2E">
      <w:pPr>
        <w:widowControl w:val="0"/>
        <w:tabs>
          <w:tab w:val="right" w:pos="1008"/>
          <w:tab w:val="left" w:pos="1152"/>
          <w:tab w:val="left" w:pos="1872"/>
          <w:tab w:val="left" w:pos="9187"/>
        </w:tabs>
        <w:ind w:left="2088" w:hanging="2088"/>
        <w:jc w:val="left"/>
      </w:pPr>
      <w:r>
        <w:tab/>
        <w:t>1/19/2017</w:t>
      </w:r>
      <w:r>
        <w:tab/>
        <w:t>House</w:t>
      </w:r>
      <w:r>
        <w:tab/>
      </w:r>
      <w:r w:rsidRPr="003161B2">
        <w:t>Member(s) request name removed as sponsor: B.Newton</w:t>
      </w:r>
    </w:p>
    <w:p w:rsidR="00E02A2E" w:rsidRDefault="00E02A2E" w:rsidP="00E02A2E">
      <w:pPr>
        <w:widowControl w:val="0"/>
        <w:tabs>
          <w:tab w:val="right" w:pos="1008"/>
          <w:tab w:val="left" w:pos="1152"/>
          <w:tab w:val="left" w:pos="1872"/>
          <w:tab w:val="left" w:pos="9187"/>
        </w:tabs>
        <w:ind w:left="2088" w:hanging="2088"/>
        <w:jc w:val="left"/>
      </w:pPr>
    </w:p>
    <w:p w:rsidR="00461561" w:rsidRDefault="00461561" w:rsidP="0046156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61561">
          <w:rPr>
            <w:rStyle w:val="Hyperlink"/>
          </w:rPr>
          <w:t>legislative information</w:t>
        </w:r>
      </w:hyperlink>
      <w:r>
        <w:t xml:space="preserve"> at the website</w:t>
      </w:r>
    </w:p>
    <w:p w:rsidR="00461561" w:rsidRDefault="00461561" w:rsidP="00461561">
      <w:pPr>
        <w:widowControl w:val="0"/>
        <w:tabs>
          <w:tab w:val="right" w:pos="1008"/>
          <w:tab w:val="left" w:pos="1152"/>
          <w:tab w:val="left" w:pos="1872"/>
          <w:tab w:val="left" w:pos="9187"/>
        </w:tabs>
        <w:ind w:left="2088" w:hanging="2088"/>
        <w:jc w:val="left"/>
      </w:pPr>
    </w:p>
    <w:p w:rsidR="00461561" w:rsidRPr="00461561" w:rsidRDefault="00461561" w:rsidP="00461561">
      <w:pPr>
        <w:widowControl w:val="0"/>
        <w:tabs>
          <w:tab w:val="right" w:pos="1008"/>
          <w:tab w:val="left" w:pos="1152"/>
          <w:tab w:val="left" w:pos="1872"/>
          <w:tab w:val="left" w:pos="9187"/>
        </w:tabs>
        <w:ind w:left="2088" w:hanging="2088"/>
        <w:jc w:val="left"/>
      </w:pPr>
    </w:p>
    <w:p w:rsidR="00461561" w:rsidRDefault="00461561" w:rsidP="00461561">
      <w:pPr>
        <w:widowControl w:val="0"/>
        <w:jc w:val="left"/>
      </w:pPr>
      <w:r w:rsidRPr="00461561">
        <w:rPr>
          <w:b/>
        </w:rPr>
        <w:t>VERSIONS OF THIS BILL</w:t>
      </w:r>
    </w:p>
    <w:p w:rsidR="00461561" w:rsidRDefault="00461561" w:rsidP="00461561">
      <w:pPr>
        <w:widowControl w:val="0"/>
        <w:jc w:val="left"/>
      </w:pPr>
    </w:p>
    <w:p w:rsidR="00461561" w:rsidRDefault="00B31890" w:rsidP="00461561">
      <w:pPr>
        <w:widowControl w:val="0"/>
        <w:jc w:val="left"/>
      </w:pPr>
      <w:hyperlink r:id="rId10" w:history="1">
        <w:r w:rsidR="00461561">
          <w:rPr>
            <w:rStyle w:val="Hyperlink"/>
          </w:rPr>
          <w:t>12/15/2016</w:t>
        </w:r>
      </w:hyperlink>
    </w:p>
    <w:p w:rsidR="00461561" w:rsidRDefault="00461561" w:rsidP="00461561"/>
    <w:p w:rsidR="00461561" w:rsidRDefault="00461561" w:rsidP="00461561">
      <w:pPr>
        <w:sectPr w:rsidR="00461561" w:rsidSect="00461561">
          <w:pgSz w:w="12240" w:h="15840" w:code="1"/>
          <w:pgMar w:top="1080" w:right="1440" w:bottom="1080" w:left="1440" w:header="720" w:footer="720" w:gutter="0"/>
          <w:cols w:space="720"/>
          <w:noEndnote/>
          <w:docGrid w:linePitch="360"/>
        </w:sectPr>
      </w:pPr>
    </w:p>
    <w:p w:rsidR="00272347" w:rsidRDefault="00272347" w:rsidP="00DF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066" w:rsidRDefault="00DF6066" w:rsidP="00DF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066" w:rsidRDefault="00DF6066" w:rsidP="00DF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066" w:rsidRDefault="00DF6066" w:rsidP="00DF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066" w:rsidRDefault="00DF6066" w:rsidP="00DF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066" w:rsidRDefault="00DF6066" w:rsidP="00DF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066" w:rsidRDefault="00DF6066" w:rsidP="00DF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55B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026" w:rsidRPr="00F14EA2" w:rsidRDefault="00631026" w:rsidP="0063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F14EA2">
        <w:rPr>
          <w:color w:val="000000" w:themeColor="text1"/>
          <w:u w:color="000000" w:themeColor="text1"/>
        </w:rPr>
        <w:t xml:space="preserve">AMEND RULE 5.10 OF THE RULES OF THE HOUSE OF REPRESENTATIVES, RELATING TO SECOND READING PROCEDURES FOR LOCAL AND STATEWIDE BILLS AND JOINT RESOLUTIONS, SO AS TO REQUIRE LOCAL AND STATEWIDE BILLS AND JOINT RESOLUTIONS THAT ARE AMENDED </w:t>
      </w:r>
      <w:r>
        <w:rPr>
          <w:color w:val="000000" w:themeColor="text1"/>
          <w:u w:color="000000" w:themeColor="text1"/>
        </w:rPr>
        <w:t xml:space="preserve">BY DELETING OR STRIKING ALL AFTER THE ENACTING WORDS AND INSERTING NEW LANGUAGE </w:t>
      </w:r>
      <w:r w:rsidRPr="00F14EA2">
        <w:rPr>
          <w:color w:val="000000" w:themeColor="text1"/>
          <w:u w:color="000000" w:themeColor="text1"/>
        </w:rPr>
        <w:t>TO BE REPRINTED AND TO PROHIBIT THEM FROM RECEIVING SECOND READING UNTIL THE NEXT STATEWIDE LEGISLATIVE DAY.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1026" w:rsidRPr="00F14EA2" w:rsidRDefault="00631026" w:rsidP="0063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EA2">
        <w:rPr>
          <w:color w:val="000000" w:themeColor="text1"/>
          <w:u w:color="000000" w:themeColor="text1"/>
        </w:rPr>
        <w:t>Be it resolved by the House of Representatives:</w:t>
      </w:r>
    </w:p>
    <w:p w:rsidR="00631026" w:rsidRPr="00F14EA2" w:rsidRDefault="00631026" w:rsidP="0063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1026" w:rsidRPr="00F14EA2" w:rsidRDefault="00631026" w:rsidP="0063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EA2">
        <w:rPr>
          <w:color w:val="000000" w:themeColor="text1"/>
          <w:u w:color="000000" w:themeColor="text1"/>
        </w:rPr>
        <w:t>That Rule 5.10 of the Rules of the House of Representatives is amended to read:</w:t>
      </w:r>
    </w:p>
    <w:p w:rsidR="00631026" w:rsidRPr="00F14EA2" w:rsidRDefault="00631026" w:rsidP="0063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631026" w:rsidRPr="00F14EA2" w:rsidRDefault="00631026" w:rsidP="0063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EA2">
        <w:rPr>
          <w:b/>
          <w:color w:val="000000" w:themeColor="text1"/>
          <w:u w:color="000000" w:themeColor="text1"/>
        </w:rPr>
        <w:tab/>
      </w:r>
      <w:r w:rsidRPr="00F14EA2">
        <w:rPr>
          <w:color w:val="000000" w:themeColor="text1"/>
          <w:u w:color="000000" w:themeColor="text1"/>
        </w:rPr>
        <w:t>“</w:t>
      </w:r>
      <w:r w:rsidRPr="00F14EA2">
        <w:rPr>
          <w:b/>
          <w:color w:val="000000" w:themeColor="text1"/>
          <w:u w:color="000000" w:themeColor="text1"/>
        </w:rPr>
        <w:t>5.10</w:t>
      </w:r>
      <w:r w:rsidRPr="00F14EA2">
        <w:rPr>
          <w:color w:val="000000" w:themeColor="text1"/>
          <w:u w:color="000000" w:themeColor="text1"/>
        </w:rPr>
        <w:t xml:space="preserve"> </w:t>
      </w:r>
      <w:r w:rsidRPr="00F14EA2">
        <w:rPr>
          <w:color w:val="000000" w:themeColor="text1"/>
          <w:u w:val="single" w:color="000000" w:themeColor="text1"/>
        </w:rPr>
        <w:t>A.</w:t>
      </w:r>
      <w:r w:rsidRPr="00F14EA2">
        <w:rPr>
          <w:color w:val="000000" w:themeColor="text1"/>
          <w:u w:color="000000" w:themeColor="text1"/>
        </w:rPr>
        <w:tab/>
        <w:t xml:space="preserve">No local bill or joint resolution shall receive a second reading unless its number and title shall have been printed in the House Calendar at least one day prior to such reading.  </w:t>
      </w:r>
      <w:r w:rsidRPr="00F14EA2">
        <w:rPr>
          <w:i/>
          <w:color w:val="000000" w:themeColor="text1"/>
          <w:u w:color="000000" w:themeColor="text1"/>
        </w:rPr>
        <w:t>Provided</w:t>
      </w:r>
      <w:r w:rsidRPr="00F14EA2">
        <w:rPr>
          <w:color w:val="000000" w:themeColor="text1"/>
          <w:u w:color="000000" w:themeColor="text1"/>
        </w:rPr>
        <w:t xml:space="preserve">, that no statewide bill or joint resolution shall receive a second reading unless its number and title shall have been printed in the House Calendar at least one statewide legislative day prior to such reading unless said bill or resolution has been set for Special Order consideration as provided for by Rule 6.3(14)(b).  </w:t>
      </w:r>
      <w:r w:rsidRPr="00F14EA2">
        <w:rPr>
          <w:i/>
          <w:color w:val="000000" w:themeColor="text1"/>
          <w:u w:color="000000" w:themeColor="text1"/>
        </w:rPr>
        <w:t>Provided,</w:t>
      </w:r>
      <w:r w:rsidRPr="00F14EA2">
        <w:rPr>
          <w:color w:val="000000" w:themeColor="text1"/>
          <w:u w:color="000000" w:themeColor="text1"/>
        </w:rPr>
        <w:t xml:space="preserve"> further, no General Appropriations Bill or Supplemental Appropriations Bill for the ordinary expenses of the State Government shall receive a second reading unless printed copies of such Appropriations Bill shall have been laid on the desks of members at least three legislative days prior to second reading.</w:t>
      </w:r>
    </w:p>
    <w:p w:rsidR="00631026" w:rsidRPr="00F14EA2" w:rsidRDefault="00631026" w:rsidP="0063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EA2">
        <w:rPr>
          <w:color w:val="000000" w:themeColor="text1"/>
          <w:u w:color="000000" w:themeColor="text1"/>
        </w:rPr>
        <w:tab/>
      </w:r>
      <w:r w:rsidRPr="00F14EA2">
        <w:rPr>
          <w:color w:val="000000" w:themeColor="text1"/>
          <w:u w:val="single" w:color="000000" w:themeColor="text1"/>
        </w:rPr>
        <w:t>B.</w:t>
      </w:r>
      <w:r w:rsidRPr="00F14EA2">
        <w:rPr>
          <w:color w:val="000000" w:themeColor="text1"/>
          <w:u w:color="000000" w:themeColor="text1"/>
        </w:rPr>
        <w:tab/>
      </w:r>
      <w:r w:rsidRPr="00F14EA2">
        <w:rPr>
          <w:color w:val="000000" w:themeColor="text1"/>
          <w:u w:color="000000" w:themeColor="text1"/>
        </w:rPr>
        <w:tab/>
      </w:r>
      <w:r w:rsidRPr="00F14EA2">
        <w:rPr>
          <w:color w:val="000000" w:themeColor="text1"/>
          <w:u w:val="single" w:color="000000" w:themeColor="text1"/>
        </w:rPr>
        <w:t xml:space="preserve">If a local or statewide bill or joint resolution is amended on second reading </w:t>
      </w:r>
      <w:r>
        <w:rPr>
          <w:color w:val="000000" w:themeColor="text1"/>
          <w:u w:val="single" w:color="000000" w:themeColor="text1"/>
        </w:rPr>
        <w:t>by deleting or striking all after the enacting words and inserting new l</w:t>
      </w:r>
      <w:r w:rsidRPr="00F14EA2">
        <w:rPr>
          <w:color w:val="000000" w:themeColor="text1"/>
          <w:u w:val="single" w:color="000000" w:themeColor="text1"/>
        </w:rPr>
        <w:t xml:space="preserve">anguage, the amended bill or joint resolution may </w:t>
      </w:r>
      <w:r w:rsidRPr="00F14EA2">
        <w:rPr>
          <w:color w:val="000000" w:themeColor="text1"/>
          <w:u w:val="single" w:color="000000" w:themeColor="text1"/>
        </w:rPr>
        <w:lastRenderedPageBreak/>
        <w:t>not receive second reading until the next statewide legislative day. Such bill or joint resolution must be reprinted, as amended by the House, reflecting the substance of the bill in its amended form.</w:t>
      </w:r>
      <w:r w:rsidRPr="00F14EA2">
        <w:rPr>
          <w:color w:val="000000" w:themeColor="text1"/>
          <w:u w:color="000000" w:themeColor="text1"/>
        </w:rPr>
        <w:t>”</w:t>
      </w:r>
    </w:p>
    <w:p w:rsidR="0005184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61561" w:rsidRDefault="00461561" w:rsidP="00461561">
      <w:pPr>
        <w:suppressAutoHyphens/>
      </w:pPr>
    </w:p>
    <w:sectPr w:rsidR="00461561" w:rsidSect="0046156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5B4" w:rsidRDefault="009E55B4" w:rsidP="009F0C77">
      <w:r>
        <w:separator/>
      </w:r>
    </w:p>
  </w:endnote>
  <w:endnote w:type="continuationSeparator" w:id="0">
    <w:p w:rsidR="009E55B4" w:rsidRDefault="009E55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D382E9-43A3-4937-8FAB-4BF2C4824A25}"/>
    <w:embedBold r:id="rId2" w:fontKey="{180CDF7F-4F71-438A-9EFA-53A36495E6B1}"/>
    <w:embedItalic r:id="rId3" w:fontKey="{D4AB16AF-FC07-4052-A866-97692BB54A91}"/>
  </w:font>
  <w:font w:name="Calibri">
    <w:panose1 w:val="020F0502020204030204"/>
    <w:charset w:val="00"/>
    <w:family w:val="swiss"/>
    <w:pitch w:val="variable"/>
    <w:sig w:usb0="E00002FF" w:usb1="4000ACFF" w:usb2="00000001" w:usb3="00000000" w:csb0="0000019F" w:csb1="00000000"/>
    <w:embedRegular r:id="rId4" w:fontKey="{928ED111-4263-4F31-844F-030C4509AECD}"/>
  </w:font>
  <w:font w:name="Segoe UI">
    <w:panose1 w:val="020B0502040204020203"/>
    <w:charset w:val="00"/>
    <w:family w:val="swiss"/>
    <w:pitch w:val="variable"/>
    <w:sig w:usb0="E10022FF" w:usb1="C000E47F" w:usb2="00000029" w:usb3="00000000" w:csb0="000001DF" w:csb1="00000000"/>
    <w:embedRegular r:id="rId5" w:fontKey="{E0E59036-B5F9-493D-BC0A-578E678282EB}"/>
  </w:font>
  <w:font w:name="Cambria">
    <w:panose1 w:val="02040503050406030204"/>
    <w:charset w:val="00"/>
    <w:family w:val="roman"/>
    <w:pitch w:val="variable"/>
    <w:sig w:usb0="E00002FF" w:usb1="400004FF" w:usb2="00000000" w:usb3="00000000" w:csb0="0000019F" w:csb1="00000000"/>
    <w:embedRegular r:id="rId6" w:fontKey="{1BA118EA-3D2A-4EB1-A74A-0888175A73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561" w:rsidRPr="00272347" w:rsidRDefault="00461561" w:rsidP="00272347">
    <w:pPr>
      <w:pStyle w:val="Footer"/>
      <w:tabs>
        <w:tab w:val="clear" w:pos="4680"/>
        <w:tab w:val="clear" w:pos="9360"/>
        <w:tab w:val="center" w:pos="2995"/>
      </w:tabs>
      <w:spacing w:before="120"/>
    </w:pPr>
    <w:r>
      <w:t>[3332]</w:t>
    </w:r>
    <w:r>
      <w:tab/>
    </w:r>
    <w:r>
      <w:fldChar w:fldCharType="begin"/>
    </w:r>
    <w:r>
      <w:instrText xml:space="preserve"> PAGE  \* MERGEFORMAT </w:instrText>
    </w:r>
    <w:r>
      <w:fldChar w:fldCharType="separate"/>
    </w:r>
    <w:r w:rsidR="00E02A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5B4" w:rsidRDefault="009E55B4" w:rsidP="009F0C77">
      <w:r>
        <w:separator/>
      </w:r>
    </w:p>
  </w:footnote>
  <w:footnote w:type="continuationSeparator" w:id="0">
    <w:p w:rsidR="009E55B4" w:rsidRDefault="009E55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3AHB17"/>
    <w:docVar w:name="CoverBillType" w:val="r"/>
    <w:docVar w:name="DocPath" w:val="L:\Council\bills\BH\7053AHB17.DOCX"/>
    <w:docVar w:name="dvBillNumber" w:val="3332"/>
    <w:docVar w:name="dvBillNumberPrefix" w:val="H. "/>
    <w:docVar w:name="dvOriginalBody" w:val="House"/>
    <w:docVar w:name="dvSteno" w:val="BH"/>
    <w:docVar w:name="NameofBody" w:val="h"/>
    <w:docVar w:name="vGroup2" w:val="Council"/>
  </w:docVars>
  <w:rsids>
    <w:rsidRoot w:val="009E55B4"/>
    <w:rsid w:val="00011869"/>
    <w:rsid w:val="00015CD6"/>
    <w:rsid w:val="00043763"/>
    <w:rsid w:val="0005184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6E9D"/>
    <w:rsid w:val="00272347"/>
    <w:rsid w:val="00284AAE"/>
    <w:rsid w:val="0029119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1561"/>
    <w:rsid w:val="004809EE"/>
    <w:rsid w:val="004E7D54"/>
    <w:rsid w:val="005273C6"/>
    <w:rsid w:val="00530A69"/>
    <w:rsid w:val="00545593"/>
    <w:rsid w:val="00556EBF"/>
    <w:rsid w:val="00573438"/>
    <w:rsid w:val="00577C6C"/>
    <w:rsid w:val="005A62FE"/>
    <w:rsid w:val="005C2FE2"/>
    <w:rsid w:val="005E2BC9"/>
    <w:rsid w:val="00605102"/>
    <w:rsid w:val="006215AA"/>
    <w:rsid w:val="00631026"/>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E4BC4"/>
    <w:rsid w:val="009E55B4"/>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DF6066"/>
    <w:rsid w:val="00E02A2E"/>
    <w:rsid w:val="00E22274"/>
    <w:rsid w:val="00E41911"/>
    <w:rsid w:val="00E44B57"/>
    <w:rsid w:val="00E92EEF"/>
    <w:rsid w:val="00EA4900"/>
    <w:rsid w:val="00EF2368"/>
    <w:rsid w:val="00F24442"/>
    <w:rsid w:val="00F50AE3"/>
    <w:rsid w:val="00F655B7"/>
    <w:rsid w:val="00F656BA"/>
    <w:rsid w:val="00F67CF1"/>
    <w:rsid w:val="00F728AA"/>
    <w:rsid w:val="00F840F0"/>
    <w:rsid w:val="00FA68E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A4B5AF-E04A-41E9-8A28-D23E67896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11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196"/>
    <w:rPr>
      <w:rFonts w:ascii="Segoe UI" w:eastAsia="Times New Roman" w:hAnsi="Segoe UI" w:cs="Segoe UI"/>
      <w:sz w:val="18"/>
      <w:szCs w:val="18"/>
    </w:rPr>
  </w:style>
  <w:style w:type="character" w:styleId="Hyperlink">
    <w:name w:val="Hyperlink"/>
    <w:basedOn w:val="DefaultParagraphFont"/>
    <w:uiPriority w:val="99"/>
    <w:unhideWhenUsed/>
    <w:rsid w:val="004615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32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3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B756C-17F9-4992-AE6C-1C9657A1D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696F4CDA.dotm</Template>
  <TotalTime>0</TotalTime>
  <Pages>3</Pages>
  <Words>464</Words>
  <Characters>2408</Characters>
  <Application>Microsoft Office Word</Application>
  <DocSecurity>0</DocSecurity>
  <Lines>70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3332: Rules of the House of Representatives - South Carolina Legislature Online</dc:title>
  <dc:creator>%USERNAME%</dc:creator>
  <cp:lastModifiedBy>S Volk</cp:lastModifiedBy>
  <cp:revision>2</cp:revision>
  <cp:lastPrinted>2016-12-01T17:20:00Z</cp:lastPrinted>
  <dcterms:created xsi:type="dcterms:W3CDTF">2017-01-19T15:56:00Z</dcterms:created>
  <dcterms:modified xsi:type="dcterms:W3CDTF">2017-01-19T15:56:00Z</dcterms:modified>
</cp:coreProperties>
</file>