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5928">
        <w:rPr>
          <w:rFonts w:eastAsia="Times New Roman" w:cs="Times New Roman"/>
          <w:b/>
          <w:szCs w:val="20"/>
        </w:rPr>
        <w:t>South Carolina General Assembly</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5928">
        <w:rPr>
          <w:rFonts w:eastAsia="Times New Roman" w:cs="Times New Roman"/>
          <w:szCs w:val="20"/>
        </w:rPr>
        <w:t>122nd Session, 2017-2018</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764182"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R102, H3352</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b/>
          <w:szCs w:val="20"/>
        </w:rPr>
        <w:t>STATUS INFORMATION</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szCs w:val="20"/>
        </w:rPr>
        <w:t>General Bill</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szCs w:val="20"/>
        </w:rPr>
        <w:t>Sponsors: Reps. W. Newton, Taylor, Norrell and Erickson</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szCs w:val="20"/>
        </w:rPr>
        <w:t>Document Path: l:\council\bills\agm\19009wab17.docx</w:t>
      </w:r>
    </w:p>
    <w:p w:rsidR="00295928" w:rsidRPr="00295928" w:rsidRDefault="00921FD4"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99, 481, 3482, 4396</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23, 2017</w:t>
      </w: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2017</w:t>
      </w: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6B4ADE" w:rsidRDefault="006B4ADE"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szCs w:val="20"/>
        </w:rPr>
        <w:t>Summary: Office of Freedom of Information Act Review</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295928" w:rsidP="00295928">
      <w:pPr>
        <w:widowControl w:val="0"/>
        <w:tabs>
          <w:tab w:val="center" w:pos="590"/>
          <w:tab w:val="center" w:pos="1440"/>
          <w:tab w:val="left" w:pos="1872"/>
          <w:tab w:val="left" w:pos="9187"/>
        </w:tabs>
        <w:rPr>
          <w:rFonts w:eastAsia="Times New Roman" w:cs="Times New Roman"/>
          <w:szCs w:val="20"/>
        </w:rPr>
      </w:pPr>
      <w:r w:rsidRPr="00295928">
        <w:rPr>
          <w:rFonts w:eastAsia="Times New Roman" w:cs="Times New Roman"/>
          <w:b/>
          <w:szCs w:val="20"/>
        </w:rPr>
        <w:t>HISTORY OF LEGISLATIVE ACTIONS</w:t>
      </w:r>
    </w:p>
    <w:p w:rsidR="00295928" w:rsidRPr="00295928" w:rsidRDefault="00295928" w:rsidP="00295928">
      <w:pPr>
        <w:widowControl w:val="0"/>
        <w:tabs>
          <w:tab w:val="center" w:pos="590"/>
          <w:tab w:val="center" w:pos="1440"/>
          <w:tab w:val="left" w:pos="1872"/>
          <w:tab w:val="left" w:pos="9187"/>
        </w:tabs>
        <w:rPr>
          <w:rFonts w:eastAsia="Times New Roman" w:cs="Times New Roman"/>
          <w:szCs w:val="20"/>
        </w:rPr>
      </w:pPr>
    </w:p>
    <w:p w:rsidR="00295928" w:rsidRPr="00295928" w:rsidRDefault="00295928" w:rsidP="00295928">
      <w:pPr>
        <w:widowControl w:val="0"/>
        <w:tabs>
          <w:tab w:val="center" w:pos="590"/>
          <w:tab w:val="center" w:pos="1440"/>
          <w:tab w:val="left" w:pos="1872"/>
          <w:tab w:val="left" w:pos="9187"/>
        </w:tabs>
        <w:rPr>
          <w:rFonts w:eastAsia="Times New Roman" w:cs="Times New Roman"/>
          <w:szCs w:val="20"/>
        </w:rPr>
      </w:pPr>
      <w:r w:rsidRPr="00295928">
        <w:rPr>
          <w:rFonts w:eastAsia="Times New Roman" w:cs="Times New Roman"/>
          <w:szCs w:val="20"/>
          <w:u w:val="single"/>
        </w:rPr>
        <w:tab/>
        <w:t>Date</w:t>
      </w:r>
      <w:r w:rsidRPr="00295928">
        <w:rPr>
          <w:rFonts w:eastAsia="Times New Roman" w:cs="Times New Roman"/>
          <w:szCs w:val="20"/>
          <w:u w:val="single"/>
        </w:rPr>
        <w:tab/>
        <w:t>Body</w:t>
      </w:r>
      <w:r w:rsidRPr="00295928">
        <w:rPr>
          <w:rFonts w:eastAsia="Times New Roman" w:cs="Times New Roman"/>
          <w:szCs w:val="20"/>
          <w:u w:val="single"/>
        </w:rPr>
        <w:tab/>
        <w:t>Action Description with journal page number</w:t>
      </w:r>
      <w:r w:rsidRPr="00295928">
        <w:rPr>
          <w:rFonts w:eastAsia="Times New Roman" w:cs="Times New Roman"/>
          <w:szCs w:val="20"/>
          <w:u w:val="single"/>
        </w:rPr>
        <w:tab/>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A49A6">
        <w:rPr>
          <w:rFonts w:cs="Times New Roman"/>
        </w:rPr>
        <w:t>Prefiled</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DA49A6">
        <w:rPr>
          <w:rFonts w:cs="Times New Roman"/>
        </w:rPr>
        <w:t xml:space="preserve">Referred to Committee on </w:t>
      </w:r>
      <w:r w:rsidRPr="00DA49A6">
        <w:rPr>
          <w:rFonts w:cs="Times New Roman"/>
          <w:b/>
        </w:rPr>
        <w:t>Judiciary</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A49A6">
        <w:rPr>
          <w:rFonts w:cs="Times New Roman"/>
        </w:rPr>
        <w:t>Introduced and read first time (</w:t>
      </w:r>
      <w:hyperlink r:id="rId7" w:history="1">
        <w:r w:rsidRPr="00DA49A6">
          <w:rPr>
            <w:rStyle w:val="Hyperlink"/>
            <w:rFonts w:cs="Times New Roman"/>
          </w:rPr>
          <w:t>House Journal</w:t>
        </w:r>
        <w:r w:rsidRPr="00DA49A6">
          <w:rPr>
            <w:rStyle w:val="Hyperlink"/>
            <w:rFonts w:cs="Times New Roman"/>
          </w:rPr>
          <w:noBreakHyphen/>
          <w:t>page 171</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DA49A6">
        <w:rPr>
          <w:rFonts w:cs="Times New Roman"/>
        </w:rPr>
        <w:t>Ref</w:t>
      </w:r>
      <w:r>
        <w:rPr>
          <w:rFonts w:cs="Times New Roman"/>
        </w:rPr>
        <w:t xml:space="preserve">erred to Committee on </w:t>
      </w:r>
      <w:r w:rsidRPr="00DA49A6">
        <w:rPr>
          <w:rFonts w:cs="Times New Roman"/>
          <w:b/>
        </w:rPr>
        <w:t>Judiciary</w:t>
      </w:r>
      <w:r>
        <w:rPr>
          <w:rFonts w:cs="Times New Roman"/>
        </w:rPr>
        <w:t xml:space="preserve"> </w:t>
      </w:r>
      <w:r w:rsidRPr="00DA49A6">
        <w:rPr>
          <w:rFonts w:cs="Times New Roman"/>
        </w:rPr>
        <w:t>(</w:t>
      </w:r>
      <w:hyperlink r:id="rId8" w:history="1">
        <w:r w:rsidRPr="00DA49A6">
          <w:rPr>
            <w:rStyle w:val="Hyperlink"/>
            <w:rFonts w:cs="Times New Roman"/>
          </w:rPr>
          <w:t>House Journal</w:t>
        </w:r>
        <w:r w:rsidRPr="00DA49A6">
          <w:rPr>
            <w:rStyle w:val="Hyperlink"/>
            <w:rFonts w:cs="Times New Roman"/>
          </w:rPr>
          <w:noBreakHyphen/>
          <w:t>page 171</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DA49A6">
        <w:rPr>
          <w:rFonts w:cs="Times New Roman"/>
        </w:rPr>
        <w:t>Committee r</w:t>
      </w:r>
      <w:r>
        <w:rPr>
          <w:rFonts w:cs="Times New Roman"/>
        </w:rPr>
        <w:t xml:space="preserve">eport: Favorable with amendment </w:t>
      </w:r>
      <w:r w:rsidRPr="00DA49A6">
        <w:rPr>
          <w:rFonts w:cs="Times New Roman"/>
          <w:b/>
        </w:rPr>
        <w:t>Judiciary</w:t>
      </w:r>
      <w:r w:rsidRPr="00DA49A6">
        <w:rPr>
          <w:rFonts w:cs="Times New Roman"/>
        </w:rPr>
        <w:t xml:space="preserve"> (</w:t>
      </w:r>
      <w:hyperlink r:id="rId9" w:history="1">
        <w:r w:rsidRPr="00DA49A6">
          <w:rPr>
            <w:rStyle w:val="Hyperlink"/>
            <w:rFonts w:cs="Times New Roman"/>
          </w:rPr>
          <w:t>House Journal</w:t>
        </w:r>
        <w:r w:rsidRPr="00DA49A6">
          <w:rPr>
            <w:rStyle w:val="Hyperlink"/>
            <w:rFonts w:cs="Times New Roman"/>
          </w:rPr>
          <w:noBreakHyphen/>
          <w:t>page 16</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t>House</w:t>
      </w:r>
      <w:r>
        <w:rPr>
          <w:rFonts w:cs="Times New Roman"/>
        </w:rPr>
        <w:tab/>
      </w:r>
      <w:r w:rsidRPr="00DA49A6">
        <w:rPr>
          <w:rFonts w:cs="Times New Roman"/>
        </w:rPr>
        <w:t>Member(s) request name added as sponsor: Norrell</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2/9/2017</w:t>
      </w:r>
      <w:r>
        <w:rPr>
          <w:rFonts w:cs="Times New Roman"/>
        </w:rPr>
        <w:tab/>
      </w:r>
      <w:r>
        <w:rPr>
          <w:rFonts w:cs="Times New Roman"/>
        </w:rPr>
        <w:tab/>
      </w:r>
      <w:r w:rsidRPr="00DA49A6">
        <w:rPr>
          <w:rFonts w:cs="Times New Roman"/>
        </w:rPr>
        <w:t>Scrivener's error corrected</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DA49A6">
        <w:rPr>
          <w:rFonts w:cs="Times New Roman"/>
        </w:rPr>
        <w:t>Deba</w:t>
      </w:r>
      <w:r>
        <w:rPr>
          <w:rFonts w:cs="Times New Roman"/>
        </w:rPr>
        <w:t>te adjourned until Wed., 3</w:t>
      </w:r>
      <w:r>
        <w:rPr>
          <w:rFonts w:cs="Times New Roman"/>
        </w:rPr>
        <w:noBreakHyphen/>
        <w:t>8</w:t>
      </w:r>
      <w:r>
        <w:rPr>
          <w:rFonts w:cs="Times New Roman"/>
        </w:rPr>
        <w:noBreakHyphen/>
        <w:t xml:space="preserve">17 </w:t>
      </w:r>
      <w:r w:rsidRPr="00DA49A6">
        <w:rPr>
          <w:rFonts w:cs="Times New Roman"/>
        </w:rPr>
        <w:t>(</w:t>
      </w:r>
      <w:hyperlink r:id="rId10" w:history="1">
        <w:r w:rsidRPr="00DA49A6">
          <w:rPr>
            <w:rStyle w:val="Hyperlink"/>
            <w:rFonts w:cs="Times New Roman"/>
          </w:rPr>
          <w:t>House Journal</w:t>
        </w:r>
        <w:r w:rsidRPr="00DA49A6">
          <w:rPr>
            <w:rStyle w:val="Hyperlink"/>
            <w:rFonts w:cs="Times New Roman"/>
          </w:rPr>
          <w:noBreakHyphen/>
          <w:t>page 7</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DA49A6">
        <w:rPr>
          <w:rFonts w:cs="Times New Roman"/>
        </w:rPr>
        <w:t>Member(s) request name added as sponsor: Erickson</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DA49A6">
        <w:rPr>
          <w:rFonts w:cs="Times New Roman"/>
        </w:rPr>
        <w:t>Debat</w:t>
      </w:r>
      <w:r>
        <w:rPr>
          <w:rFonts w:cs="Times New Roman"/>
        </w:rPr>
        <w:t>e adjourned until Wed., 3</w:t>
      </w:r>
      <w:r>
        <w:rPr>
          <w:rFonts w:cs="Times New Roman"/>
        </w:rPr>
        <w:noBreakHyphen/>
        <w:t>22</w:t>
      </w:r>
      <w:r>
        <w:rPr>
          <w:rFonts w:cs="Times New Roman"/>
        </w:rPr>
        <w:noBreakHyphen/>
        <w:t xml:space="preserve">17 </w:t>
      </w:r>
      <w:r w:rsidRPr="00DA49A6">
        <w:rPr>
          <w:rFonts w:cs="Times New Roman"/>
        </w:rPr>
        <w:t>(</w:t>
      </w:r>
      <w:hyperlink r:id="rId11" w:history="1">
        <w:r w:rsidRPr="00DA49A6">
          <w:rPr>
            <w:rStyle w:val="Hyperlink"/>
            <w:rFonts w:cs="Times New Roman"/>
          </w:rPr>
          <w:t>House Journal</w:t>
        </w:r>
        <w:r w:rsidRPr="00DA49A6">
          <w:rPr>
            <w:rStyle w:val="Hyperlink"/>
            <w:rFonts w:cs="Times New Roman"/>
          </w:rPr>
          <w:noBreakHyphen/>
          <w:t>page 8</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DA49A6">
        <w:rPr>
          <w:rFonts w:cs="Times New Roman"/>
        </w:rPr>
        <w:t>Amended (</w:t>
      </w:r>
      <w:hyperlink r:id="rId12" w:history="1">
        <w:r w:rsidRPr="00DA49A6">
          <w:rPr>
            <w:rStyle w:val="Hyperlink"/>
            <w:rFonts w:cs="Times New Roman"/>
          </w:rPr>
          <w:t>House Journal</w:t>
        </w:r>
        <w:r w:rsidRPr="00DA49A6">
          <w:rPr>
            <w:rStyle w:val="Hyperlink"/>
            <w:rFonts w:cs="Times New Roman"/>
          </w:rPr>
          <w:noBreakHyphen/>
          <w:t>page 18</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DA49A6">
        <w:rPr>
          <w:rFonts w:cs="Times New Roman"/>
        </w:rPr>
        <w:t>Read second time (</w:t>
      </w:r>
      <w:hyperlink r:id="rId13" w:history="1">
        <w:r w:rsidRPr="00DA49A6">
          <w:rPr>
            <w:rStyle w:val="Hyperlink"/>
            <w:rFonts w:cs="Times New Roman"/>
          </w:rPr>
          <w:t>House Journal</w:t>
        </w:r>
        <w:r w:rsidRPr="00DA49A6">
          <w:rPr>
            <w:rStyle w:val="Hyperlink"/>
            <w:rFonts w:cs="Times New Roman"/>
          </w:rPr>
          <w:noBreakHyphen/>
          <w:t>page 18</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DA49A6">
        <w:rPr>
          <w:rFonts w:cs="Times New Roman"/>
        </w:rPr>
        <w:t>Roll call Yeas</w:t>
      </w:r>
      <w:r>
        <w:rPr>
          <w:rFonts w:cs="Times New Roman"/>
        </w:rPr>
        <w:noBreakHyphen/>
      </w:r>
      <w:r w:rsidRPr="00DA49A6">
        <w:rPr>
          <w:rFonts w:cs="Times New Roman"/>
        </w:rPr>
        <w:t>93  Nays</w:t>
      </w:r>
      <w:r>
        <w:rPr>
          <w:rFonts w:cs="Times New Roman"/>
        </w:rPr>
        <w:noBreakHyphen/>
      </w:r>
      <w:r w:rsidRPr="00DA49A6">
        <w:rPr>
          <w:rFonts w:cs="Times New Roman"/>
        </w:rPr>
        <w:t>0 (</w:t>
      </w:r>
      <w:hyperlink r:id="rId14" w:history="1">
        <w:r w:rsidRPr="00DA49A6">
          <w:rPr>
            <w:rStyle w:val="Hyperlink"/>
            <w:rFonts w:cs="Times New Roman"/>
          </w:rPr>
          <w:t>House Journal</w:t>
        </w:r>
        <w:r w:rsidRPr="00DA49A6">
          <w:rPr>
            <w:rStyle w:val="Hyperlink"/>
            <w:rFonts w:cs="Times New Roman"/>
          </w:rPr>
          <w:noBreakHyphen/>
          <w:t>page 21</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DA49A6">
        <w:rPr>
          <w:rFonts w:cs="Times New Roman"/>
        </w:rPr>
        <w:t>Rea</w:t>
      </w:r>
      <w:r>
        <w:rPr>
          <w:rFonts w:cs="Times New Roman"/>
        </w:rPr>
        <w:t xml:space="preserve">d third time and sent to Senate </w:t>
      </w:r>
      <w:r w:rsidRPr="00DA49A6">
        <w:rPr>
          <w:rFonts w:cs="Times New Roman"/>
        </w:rPr>
        <w:t>(</w:t>
      </w:r>
      <w:hyperlink r:id="rId15" w:history="1">
        <w:r w:rsidRPr="00DA49A6">
          <w:rPr>
            <w:rStyle w:val="Hyperlink"/>
            <w:rFonts w:cs="Times New Roman"/>
          </w:rPr>
          <w:t>House Journal</w:t>
        </w:r>
        <w:r w:rsidRPr="00DA49A6">
          <w:rPr>
            <w:rStyle w:val="Hyperlink"/>
            <w:rFonts w:cs="Times New Roman"/>
          </w:rPr>
          <w:noBreakHyphen/>
          <w:t>page 10</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DA49A6">
        <w:rPr>
          <w:rFonts w:cs="Times New Roman"/>
        </w:rPr>
        <w:t>Introduced and read first time (</w:t>
      </w:r>
      <w:hyperlink r:id="rId16" w:history="1">
        <w:r w:rsidRPr="00DA49A6">
          <w:rPr>
            <w:rStyle w:val="Hyperlink"/>
            <w:rFonts w:cs="Times New Roman"/>
          </w:rPr>
          <w:t>Senate Journal</w:t>
        </w:r>
        <w:r w:rsidRPr="00DA49A6">
          <w:rPr>
            <w:rStyle w:val="Hyperlink"/>
            <w:rFonts w:cs="Times New Roman"/>
          </w:rPr>
          <w:noBreakHyphen/>
          <w:t>page 8</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DA49A6">
        <w:rPr>
          <w:rFonts w:cs="Times New Roman"/>
        </w:rPr>
        <w:t>Ref</w:t>
      </w:r>
      <w:r>
        <w:rPr>
          <w:rFonts w:cs="Times New Roman"/>
        </w:rPr>
        <w:t xml:space="preserve">erred to Committee on </w:t>
      </w:r>
      <w:r w:rsidRPr="00DA49A6">
        <w:rPr>
          <w:rFonts w:cs="Times New Roman"/>
          <w:b/>
        </w:rPr>
        <w:t>Judiciary</w:t>
      </w:r>
      <w:r>
        <w:rPr>
          <w:rFonts w:cs="Times New Roman"/>
        </w:rPr>
        <w:t xml:space="preserve"> </w:t>
      </w:r>
      <w:r w:rsidRPr="00DA49A6">
        <w:rPr>
          <w:rFonts w:cs="Times New Roman"/>
        </w:rPr>
        <w:t>(</w:t>
      </w:r>
      <w:hyperlink r:id="rId17" w:history="1">
        <w:r w:rsidRPr="00DA49A6">
          <w:rPr>
            <w:rStyle w:val="Hyperlink"/>
            <w:rFonts w:cs="Times New Roman"/>
          </w:rPr>
          <w:t>Senate Journal</w:t>
        </w:r>
        <w:r w:rsidRPr="00DA49A6">
          <w:rPr>
            <w:rStyle w:val="Hyperlink"/>
            <w:rFonts w:cs="Times New Roman"/>
          </w:rPr>
          <w:noBreakHyphen/>
          <w:t>page 8</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DA49A6">
        <w:rPr>
          <w:rFonts w:cs="Times New Roman"/>
        </w:rPr>
        <w:t>Referred to Subcommittee: Campsen (ch), Young, Fanning</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DA49A6">
        <w:rPr>
          <w:rFonts w:cs="Times New Roman"/>
        </w:rPr>
        <w:t>Commit</w:t>
      </w:r>
      <w:r>
        <w:rPr>
          <w:rFonts w:cs="Times New Roman"/>
        </w:rPr>
        <w:t xml:space="preserve">tee report: Favorable </w:t>
      </w:r>
      <w:r w:rsidRPr="00DA49A6">
        <w:rPr>
          <w:rFonts w:cs="Times New Roman"/>
          <w:b/>
        </w:rPr>
        <w:t>Judiciary</w:t>
      </w:r>
      <w:r>
        <w:rPr>
          <w:rFonts w:cs="Times New Roman"/>
        </w:rPr>
        <w:t xml:space="preserve"> </w:t>
      </w:r>
      <w:r w:rsidRPr="00DA49A6">
        <w:rPr>
          <w:rFonts w:cs="Times New Roman"/>
        </w:rPr>
        <w:t>(</w:t>
      </w:r>
      <w:hyperlink r:id="rId18" w:history="1">
        <w:r w:rsidRPr="00DA49A6">
          <w:rPr>
            <w:rStyle w:val="Hyperlink"/>
            <w:rFonts w:cs="Times New Roman"/>
          </w:rPr>
          <w:t>Senate Journal</w:t>
        </w:r>
        <w:r w:rsidRPr="00DA49A6">
          <w:rPr>
            <w:rStyle w:val="Hyperlink"/>
            <w:rFonts w:cs="Times New Roman"/>
          </w:rPr>
          <w:noBreakHyphen/>
          <w:t>page 14</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DA49A6">
        <w:rPr>
          <w:rFonts w:cs="Times New Roman"/>
        </w:rPr>
        <w:t>Amended (</w:t>
      </w:r>
      <w:hyperlink r:id="rId19" w:history="1">
        <w:r w:rsidRPr="00DA49A6">
          <w:rPr>
            <w:rStyle w:val="Hyperlink"/>
            <w:rFonts w:cs="Times New Roman"/>
          </w:rPr>
          <w:t>Senate Journal</w:t>
        </w:r>
        <w:r w:rsidRPr="00DA49A6">
          <w:rPr>
            <w:rStyle w:val="Hyperlink"/>
            <w:rFonts w:cs="Times New Roman"/>
          </w:rPr>
          <w:noBreakHyphen/>
          <w:t>page 64</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DA49A6">
        <w:rPr>
          <w:rFonts w:cs="Times New Roman"/>
        </w:rPr>
        <w:t>Amended (</w:t>
      </w:r>
      <w:hyperlink r:id="rId20" w:history="1">
        <w:r w:rsidRPr="00DA49A6">
          <w:rPr>
            <w:rStyle w:val="Hyperlink"/>
            <w:rFonts w:cs="Times New Roman"/>
          </w:rPr>
          <w:t>Senate Journal</w:t>
        </w:r>
        <w:r w:rsidRPr="00DA49A6">
          <w:rPr>
            <w:rStyle w:val="Hyperlink"/>
            <w:rFonts w:cs="Times New Roman"/>
          </w:rPr>
          <w:noBreakHyphen/>
          <w:t>page 53</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DA49A6">
        <w:rPr>
          <w:rFonts w:cs="Times New Roman"/>
        </w:rPr>
        <w:t>Read second time (</w:t>
      </w:r>
      <w:hyperlink r:id="rId21" w:history="1">
        <w:r w:rsidRPr="00DA49A6">
          <w:rPr>
            <w:rStyle w:val="Hyperlink"/>
            <w:rFonts w:cs="Times New Roman"/>
          </w:rPr>
          <w:t>Senate Journal</w:t>
        </w:r>
        <w:r w:rsidRPr="00DA49A6">
          <w:rPr>
            <w:rStyle w:val="Hyperlink"/>
            <w:rFonts w:cs="Times New Roman"/>
          </w:rPr>
          <w:noBreakHyphen/>
          <w:t>page 53</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DA49A6">
        <w:rPr>
          <w:rFonts w:cs="Times New Roman"/>
        </w:rPr>
        <w:t>Roll call Ayes</w:t>
      </w:r>
      <w:r>
        <w:rPr>
          <w:rFonts w:cs="Times New Roman"/>
        </w:rPr>
        <w:noBreakHyphen/>
      </w:r>
      <w:r w:rsidRPr="00DA49A6">
        <w:rPr>
          <w:rFonts w:cs="Times New Roman"/>
        </w:rPr>
        <w:t>40  Nays</w:t>
      </w:r>
      <w:r>
        <w:rPr>
          <w:rFonts w:cs="Times New Roman"/>
        </w:rPr>
        <w:noBreakHyphen/>
      </w:r>
      <w:r w:rsidRPr="00DA49A6">
        <w:rPr>
          <w:rFonts w:cs="Times New Roman"/>
        </w:rPr>
        <w:t>0 (</w:t>
      </w:r>
      <w:hyperlink r:id="rId22" w:history="1">
        <w:r w:rsidRPr="00DA49A6">
          <w:rPr>
            <w:rStyle w:val="Hyperlink"/>
            <w:rFonts w:cs="Times New Roman"/>
          </w:rPr>
          <w:t>Senate Journal</w:t>
        </w:r>
        <w:r w:rsidRPr="00DA49A6">
          <w:rPr>
            <w:rStyle w:val="Hyperlink"/>
            <w:rFonts w:cs="Times New Roman"/>
          </w:rPr>
          <w:noBreakHyphen/>
          <w:t>page 53</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r>
      <w:r>
        <w:rPr>
          <w:rFonts w:cs="Times New Roman"/>
        </w:rPr>
        <w:tab/>
      </w:r>
      <w:r w:rsidRPr="00DA49A6">
        <w:rPr>
          <w:rFonts w:cs="Times New Roman"/>
        </w:rPr>
        <w:t>Scrivener's error corrected</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DA49A6">
        <w:rPr>
          <w:rFonts w:cs="Times New Roman"/>
        </w:rPr>
        <w:t>Amended</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DA49A6">
        <w:rPr>
          <w:rFonts w:cs="Times New Roman"/>
        </w:rPr>
        <w:t xml:space="preserve">Read third </w:t>
      </w:r>
      <w:r>
        <w:rPr>
          <w:rFonts w:cs="Times New Roman"/>
        </w:rPr>
        <w:t xml:space="preserve">time and returned to House with </w:t>
      </w:r>
      <w:r w:rsidRPr="00DA49A6">
        <w:rPr>
          <w:rFonts w:cs="Times New Roman"/>
        </w:rPr>
        <w:t>amendments (</w:t>
      </w:r>
      <w:hyperlink r:id="rId23" w:history="1">
        <w:r w:rsidRPr="00DA49A6">
          <w:rPr>
            <w:rStyle w:val="Hyperlink"/>
            <w:rFonts w:cs="Times New Roman"/>
          </w:rPr>
          <w:t>Senate Journal</w:t>
        </w:r>
        <w:r w:rsidRPr="00DA49A6">
          <w:rPr>
            <w:rStyle w:val="Hyperlink"/>
            <w:rFonts w:cs="Times New Roman"/>
          </w:rPr>
          <w:noBreakHyphen/>
          <w:t>page 43</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DA49A6">
        <w:rPr>
          <w:rFonts w:cs="Times New Roman"/>
        </w:rPr>
        <w:t>Concurred i</w:t>
      </w:r>
      <w:r>
        <w:rPr>
          <w:rFonts w:cs="Times New Roman"/>
        </w:rPr>
        <w:t xml:space="preserve">n Senate amendment and enrolled </w:t>
      </w:r>
      <w:r w:rsidRPr="00DA49A6">
        <w:rPr>
          <w:rFonts w:cs="Times New Roman"/>
        </w:rPr>
        <w:t>(</w:t>
      </w:r>
      <w:hyperlink r:id="rId24" w:history="1">
        <w:r w:rsidRPr="00DA49A6">
          <w:rPr>
            <w:rStyle w:val="Hyperlink"/>
            <w:rFonts w:cs="Times New Roman"/>
          </w:rPr>
          <w:t>House Journal</w:t>
        </w:r>
        <w:r w:rsidRPr="00DA49A6">
          <w:rPr>
            <w:rStyle w:val="Hyperlink"/>
            <w:rFonts w:cs="Times New Roman"/>
          </w:rPr>
          <w:noBreakHyphen/>
          <w:t>page 63</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DA49A6">
        <w:rPr>
          <w:rFonts w:cs="Times New Roman"/>
        </w:rPr>
        <w:t>Roll call Yeas</w:t>
      </w:r>
      <w:r>
        <w:rPr>
          <w:rFonts w:cs="Times New Roman"/>
        </w:rPr>
        <w:noBreakHyphen/>
      </w:r>
      <w:r w:rsidRPr="00DA49A6">
        <w:rPr>
          <w:rFonts w:cs="Times New Roman"/>
        </w:rPr>
        <w:t>89  Nays</w:t>
      </w:r>
      <w:r>
        <w:rPr>
          <w:rFonts w:cs="Times New Roman"/>
        </w:rPr>
        <w:noBreakHyphen/>
      </w:r>
      <w:r w:rsidRPr="00DA49A6">
        <w:rPr>
          <w:rFonts w:cs="Times New Roman"/>
        </w:rPr>
        <w:t>0 (</w:t>
      </w:r>
      <w:hyperlink r:id="rId25" w:history="1">
        <w:r w:rsidRPr="00DA49A6">
          <w:rPr>
            <w:rStyle w:val="Hyperlink"/>
            <w:rFonts w:cs="Times New Roman"/>
          </w:rPr>
          <w:t>House Journal</w:t>
        </w:r>
        <w:r w:rsidRPr="00DA49A6">
          <w:rPr>
            <w:rStyle w:val="Hyperlink"/>
            <w:rFonts w:cs="Times New Roman"/>
          </w:rPr>
          <w:noBreakHyphen/>
          <w:t>page 64</w:t>
        </w:r>
      </w:hyperlink>
      <w:r w:rsidRPr="00DA49A6">
        <w:rPr>
          <w:rFonts w:cs="Times New Roman"/>
        </w:rPr>
        <w:t>)</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DA49A6">
        <w:rPr>
          <w:rFonts w:cs="Times New Roman"/>
        </w:rPr>
        <w:t>Ratified R 102</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DA49A6">
        <w:rPr>
          <w:rFonts w:cs="Times New Roman"/>
        </w:rPr>
        <w:t>Signed By Governor</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tab/>
        <w:t>5/26/2017</w:t>
      </w:r>
      <w:r>
        <w:rPr>
          <w:rFonts w:cs="Times New Roman"/>
        </w:rPr>
        <w:tab/>
      </w:r>
      <w:r>
        <w:rPr>
          <w:rFonts w:cs="Times New Roman"/>
        </w:rPr>
        <w:tab/>
      </w:r>
      <w:r w:rsidRPr="00DA49A6">
        <w:rPr>
          <w:rFonts w:cs="Times New Roman"/>
        </w:rPr>
        <w:t>Effective date 5/19/17</w:t>
      </w:r>
    </w:p>
    <w:p w:rsidR="00764182" w:rsidRDefault="00764182" w:rsidP="00764182">
      <w:pPr>
        <w:widowControl w:val="0"/>
        <w:tabs>
          <w:tab w:val="right" w:pos="1008"/>
          <w:tab w:val="left" w:pos="1152"/>
          <w:tab w:val="left" w:pos="1872"/>
          <w:tab w:val="left" w:pos="9187"/>
        </w:tabs>
        <w:ind w:left="2088" w:hanging="2088"/>
        <w:rPr>
          <w:rFonts w:cs="Times New Roman"/>
        </w:rPr>
      </w:pPr>
      <w:r>
        <w:rPr>
          <w:rFonts w:cs="Times New Roman"/>
        </w:rPr>
        <w:lastRenderedPageBreak/>
        <w:tab/>
        <w:t>5/31/2017</w:t>
      </w:r>
      <w:r>
        <w:rPr>
          <w:rFonts w:cs="Times New Roman"/>
        </w:rPr>
        <w:tab/>
      </w:r>
      <w:r>
        <w:rPr>
          <w:rFonts w:cs="Times New Roman"/>
        </w:rPr>
        <w:tab/>
      </w:r>
      <w:r w:rsidRPr="00DA49A6">
        <w:rPr>
          <w:rFonts w:cs="Times New Roman"/>
        </w:rPr>
        <w:t>Act No</w:t>
      </w:r>
      <w:r>
        <w:rPr>
          <w:rFonts w:cs="Times New Roman"/>
        </w:rPr>
        <w:t>. </w:t>
      </w:r>
      <w:r w:rsidRPr="00DA49A6">
        <w:rPr>
          <w:rFonts w:cs="Times New Roman"/>
        </w:rPr>
        <w:t>67</w:t>
      </w:r>
    </w:p>
    <w:p w:rsidR="00764182" w:rsidRDefault="00764182" w:rsidP="00764182">
      <w:pPr>
        <w:widowControl w:val="0"/>
        <w:tabs>
          <w:tab w:val="right" w:pos="1008"/>
          <w:tab w:val="left" w:pos="1152"/>
          <w:tab w:val="left" w:pos="1872"/>
          <w:tab w:val="left" w:pos="9187"/>
        </w:tabs>
        <w:ind w:left="2088" w:hanging="2088"/>
        <w:rPr>
          <w:rFonts w:cs="Times New Roman"/>
        </w:rPr>
      </w:pPr>
    </w:p>
    <w:p w:rsidR="00295928" w:rsidRPr="00295928" w:rsidRDefault="00295928" w:rsidP="00295928">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295928">
        <w:rPr>
          <w:rFonts w:eastAsia="Times New Roman" w:cs="Times New Roman"/>
          <w:szCs w:val="20"/>
        </w:rPr>
        <w:t xml:space="preserve">View the latest </w:t>
      </w:r>
      <w:hyperlink r:id="rId26" w:history="1">
        <w:r w:rsidRPr="00295928">
          <w:rPr>
            <w:rFonts w:eastAsia="Times New Roman" w:cs="Times New Roman"/>
            <w:color w:val="0000FF" w:themeColor="hyperlink"/>
            <w:szCs w:val="20"/>
            <w:u w:val="single"/>
          </w:rPr>
          <w:t>legislative information</w:t>
        </w:r>
      </w:hyperlink>
      <w:r w:rsidRPr="00295928">
        <w:rPr>
          <w:rFonts w:eastAsia="Times New Roman" w:cs="Times New Roman"/>
          <w:szCs w:val="20"/>
        </w:rPr>
        <w:t xml:space="preserve"> at the website</w:t>
      </w:r>
    </w:p>
    <w:p w:rsidR="00295928" w:rsidRPr="00295928" w:rsidRDefault="00295928" w:rsidP="00295928">
      <w:pPr>
        <w:widowControl w:val="0"/>
        <w:tabs>
          <w:tab w:val="right" w:pos="1008"/>
          <w:tab w:val="left" w:pos="1152"/>
          <w:tab w:val="left" w:pos="1872"/>
          <w:tab w:val="left" w:pos="9187"/>
        </w:tabs>
        <w:ind w:left="2088" w:hanging="2088"/>
        <w:rPr>
          <w:rFonts w:eastAsia="Times New Roman" w:cs="Times New Roman"/>
          <w:szCs w:val="20"/>
        </w:rPr>
      </w:pPr>
    </w:p>
    <w:p w:rsidR="00295928" w:rsidRPr="00295928" w:rsidRDefault="00295928" w:rsidP="00295928">
      <w:pPr>
        <w:widowControl w:val="0"/>
        <w:tabs>
          <w:tab w:val="right" w:pos="1008"/>
          <w:tab w:val="left" w:pos="1152"/>
          <w:tab w:val="left" w:pos="1872"/>
          <w:tab w:val="left" w:pos="9187"/>
        </w:tabs>
        <w:ind w:left="2088" w:hanging="2088"/>
        <w:rPr>
          <w:rFonts w:eastAsia="Times New Roman" w:cs="Times New Roman"/>
          <w:szCs w:val="20"/>
        </w:rPr>
      </w:pP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5928">
        <w:rPr>
          <w:rFonts w:eastAsia="Times New Roman" w:cs="Times New Roman"/>
          <w:b/>
          <w:szCs w:val="20"/>
        </w:rPr>
        <w:t>VERSIONS OF THIS BILL</w:t>
      </w:r>
    </w:p>
    <w:p w:rsidR="00295928" w:rsidRPr="00295928" w:rsidRDefault="00295928"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5928" w:rsidRPr="00295928" w:rsidRDefault="00903813" w:rsidP="002959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295928" w:rsidRPr="00295928">
          <w:rPr>
            <w:rFonts w:eastAsia="Times New Roman" w:cs="Times New Roman"/>
            <w:color w:val="0000FF" w:themeColor="hyperlink"/>
            <w:szCs w:val="20"/>
            <w:u w:val="single"/>
          </w:rPr>
          <w:t>12/15/2016</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95928" w:rsidRPr="00295928">
          <w:rPr>
            <w:rFonts w:eastAsia="Times New Roman" w:cs="Times New Roman"/>
            <w:color w:val="0000FF" w:themeColor="hyperlink"/>
            <w:szCs w:val="20"/>
            <w:u w:val="single"/>
          </w:rPr>
          <w:t>2/8/2017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95928" w:rsidRPr="00295928">
          <w:rPr>
            <w:rFonts w:eastAsia="Times New Roman" w:cs="Times New Roman"/>
            <w:color w:val="0000FF" w:themeColor="hyperlink"/>
            <w:szCs w:val="20"/>
            <w:u w:val="single"/>
          </w:rPr>
          <w:t>2/9/2017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95928" w:rsidRPr="00295928">
          <w:rPr>
            <w:rFonts w:eastAsia="Times New Roman" w:cs="Times New Roman"/>
            <w:color w:val="0000FF" w:themeColor="hyperlink"/>
            <w:szCs w:val="20"/>
            <w:u w:val="single"/>
          </w:rPr>
          <w:t>3/22/2017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95928" w:rsidRPr="00295928">
          <w:rPr>
            <w:rFonts w:eastAsia="Times New Roman" w:cs="Times New Roman"/>
            <w:color w:val="0000FF" w:themeColor="hyperlink"/>
            <w:szCs w:val="20"/>
            <w:u w:val="single"/>
          </w:rPr>
          <w:t>5/3/2017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95928" w:rsidRPr="00295928">
          <w:rPr>
            <w:rFonts w:eastAsia="Times New Roman" w:cs="Times New Roman"/>
            <w:color w:val="0000FF" w:themeColor="hyperlink"/>
            <w:szCs w:val="20"/>
            <w:u w:val="single"/>
          </w:rPr>
          <w:t>5/9/2017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295928" w:rsidRPr="00295928">
          <w:rPr>
            <w:rFonts w:eastAsia="Times New Roman" w:cs="Times New Roman"/>
            <w:color w:val="0000FF" w:themeColor="hyperlink"/>
            <w:szCs w:val="20"/>
            <w:u w:val="single"/>
          </w:rPr>
          <w:t>5/10/2017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295928" w:rsidRPr="00295928">
          <w:rPr>
            <w:rFonts w:eastAsia="Times New Roman" w:cs="Times New Roman"/>
            <w:color w:val="0000FF" w:themeColor="hyperlink"/>
            <w:szCs w:val="20"/>
            <w:u w:val="single"/>
          </w:rPr>
          <w:t>5/11/2017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295928" w:rsidRPr="00295928">
          <w:rPr>
            <w:rFonts w:eastAsia="Times New Roman" w:cs="Times New Roman"/>
            <w:color w:val="0000FF" w:themeColor="hyperlink"/>
            <w:szCs w:val="20"/>
            <w:u w:val="single"/>
          </w:rPr>
          <w:t>5/11/2017</w:t>
        </w:r>
      </w:hyperlink>
    </w:p>
    <w:p w:rsidR="00295928" w:rsidRPr="00295928" w:rsidRDefault="00903813"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295928" w:rsidRPr="00295928">
          <w:rPr>
            <w:rFonts w:eastAsia="Times New Roman" w:cs="Times New Roman"/>
            <w:color w:val="0000FF" w:themeColor="hyperlink"/>
            <w:szCs w:val="20"/>
            <w:u w:val="single"/>
          </w:rPr>
          <w:t>5/11/2017-A</w:t>
        </w:r>
      </w:hyperlink>
    </w:p>
    <w:p w:rsidR="00295928" w:rsidRPr="00295928" w:rsidRDefault="00295928"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5928" w:rsidRDefault="00295928" w:rsidP="00295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5928" w:rsidSect="00295928">
          <w:pgSz w:w="12240" w:h="15840" w:code="1"/>
          <w:pgMar w:top="1080" w:right="1440" w:bottom="1080" w:left="1440" w:header="720" w:footer="720" w:gutter="0"/>
          <w:pgNumType w:start="1"/>
          <w:cols w:space="720"/>
          <w:noEndnote/>
          <w:docGrid w:linePitch="360"/>
        </w:sectPr>
      </w:pP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R102, H3352)</w:t>
      </w:r>
    </w:p>
    <w:p w:rsidR="00572D11" w:rsidRPr="008836A5"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72D11" w:rsidRPr="00295928"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5928">
        <w:rPr>
          <w:rFonts w:cs="Times New Roman"/>
          <w:b/>
          <w:color w:val="000000" w:themeColor="text1"/>
          <w:szCs w:val="36"/>
        </w:rPr>
        <w:t xml:space="preserve">AN ACT </w:t>
      </w:r>
      <w:r w:rsidRPr="00295928">
        <w:rPr>
          <w:rFonts w:cs="Times New Roman"/>
          <w:b/>
          <w:color w:val="000000" w:themeColor="text1"/>
        </w:rPr>
        <w:t>TO AMEND SECTION 30</w:t>
      </w:r>
      <w:r w:rsidRPr="00295928">
        <w:rPr>
          <w:rFonts w:cs="Times New Roman"/>
          <w:b/>
          <w:color w:val="000000" w:themeColor="text1"/>
        </w:rPr>
        <w:noBreakHyphen/>
        <w:t>4</w:t>
      </w:r>
      <w:r w:rsidRPr="00295928">
        <w:rPr>
          <w:rFonts w:cs="Times New Roman"/>
          <w:b/>
          <w:color w:val="000000" w:themeColor="text1"/>
        </w:rPr>
        <w:noBreakHyphen/>
        <w:t>30, CODE OF LAWS OF SOUTH CAROLINA, 1976,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RECORDS REQUEST FULFILMENT FEES, TO PERMIT PUBLIC BODIES TO CHARGE CERTAIN DEPOSITS BEFORE SEARCHING AND COPYING PUBLIC RECORDS IN RESPONSE TO RECORDS REQUESTS, AND TO REVISE THE TIME LIMITS AND MANNER FOR RESPONDING TO RECORDS REQUESTS AND COMPLYING WITH THE PROVISIONS OF THE ACT; TO AMEND SECTION 30</w:t>
      </w:r>
      <w:r w:rsidRPr="00295928">
        <w:rPr>
          <w:rFonts w:cs="Times New Roman"/>
          <w:b/>
          <w:color w:val="000000" w:themeColor="text1"/>
        </w:rPr>
        <w:noBreakHyphen/>
        <w:t>4</w:t>
      </w:r>
      <w:r w:rsidRPr="00295928">
        <w:rPr>
          <w:rFonts w:cs="Times New Roman"/>
          <w:b/>
          <w:color w:val="000000" w:themeColor="text1"/>
        </w:rPr>
        <w:noBreakHyphen/>
        <w:t>40, AS AMENDED, RELATING TO MATTERS EXEMPT FROM DISCLOSURE IN THE FREEDOM OF INFORMATION ACT, SO AS TO REVISE PROVISIONS CONCERNING LAW ENFORCEMENT RECORDS; TO AMEND SECTION 30</w:t>
      </w:r>
      <w:r w:rsidRPr="00295928">
        <w:rPr>
          <w:rFonts w:cs="Times New Roman"/>
          <w:b/>
          <w:color w:val="000000" w:themeColor="text1"/>
        </w:rPr>
        <w:noBreakHyphen/>
        <w:t>4</w:t>
      </w:r>
      <w:r w:rsidRPr="00295928">
        <w:rPr>
          <w:rFonts w:cs="Times New Roman"/>
          <w:b/>
          <w:color w:val="000000" w:themeColor="text1"/>
        </w:rPr>
        <w:noBreakHyphen/>
        <w:t>50, RELATING TO CATEGORIES OF MATTERS DECLARED TO BE PUBLIC INFORMATION IN THE FREEDOM OF INFORMATION ACT, SO AS TO INCLUDE LAW ENFORCEMENT VEHICLE</w:t>
      </w:r>
      <w:r w:rsidRPr="00295928">
        <w:rPr>
          <w:rFonts w:cs="Times New Roman"/>
          <w:b/>
          <w:color w:val="000000" w:themeColor="text1"/>
        </w:rPr>
        <w:noBreakHyphen/>
        <w:t>MOUNTED VIDEOS AND AUDIO RECORDINGS OF CERTAIN INCIDENTS INVOLVING LAW ENFORCEMENT OFFICERS, TO PROVIDE PROCEDURES THROUGH WHICH ENFORCEMENT MAY SEEK EXEMPTION OF DISCLOSURE OF THE RECORDINGS FROM THE CIRCUIT COURT IF THERE IS CLEAR AND CONVINCING EVIDENCE OF SPECIFIC HARM FROM THE RELEASE OF THE RECORDINGS, AND TO PROVIDE REQUIREMENTS FOR RELATED COURT ORDERS; TO AMEND SECTION 30</w:t>
      </w:r>
      <w:r w:rsidRPr="00295928">
        <w:rPr>
          <w:rFonts w:cs="Times New Roman"/>
          <w:b/>
          <w:color w:val="000000" w:themeColor="text1"/>
        </w:rPr>
        <w:noBreakHyphen/>
        <w:t>4</w:t>
      </w:r>
      <w:r w:rsidRPr="00295928">
        <w:rPr>
          <w:rFonts w:cs="Times New Roman"/>
          <w:b/>
          <w:color w:val="000000" w:themeColor="text1"/>
        </w:rPr>
        <w:noBreakHyphen/>
        <w:t>100, RELATING TO EQUITABLE REMEDIES AVAILABLE UNDER THE FREEDOM OF INFORMATION ACT, SO AS TO INCLUDE TIME CONSTRAINTS WITHIN WHICH DETERMINATIVE HEARINGS ON THE REQUESTS FOR RELIEF MUST BE MADE; TO AMEND SECTION 30</w:t>
      </w:r>
      <w:r w:rsidRPr="00295928">
        <w:rPr>
          <w:rFonts w:cs="Times New Roman"/>
          <w:b/>
          <w:color w:val="000000" w:themeColor="text1"/>
        </w:rPr>
        <w:noBreakHyphen/>
        <w:t>4</w:t>
      </w:r>
      <w:r w:rsidRPr="00295928">
        <w:rPr>
          <w:rFonts w:cs="Times New Roman"/>
          <w:b/>
          <w:color w:val="000000" w:themeColor="text1"/>
        </w:rPr>
        <w:noBreakHyphen/>
        <w:t xml:space="preserve">110, RELATING TO PENALTIES FOR VIOLATIONS OF THE FREEDOM OF INFORMATION ACT, SO AS TO REMOVE CRIMINAL </w:t>
      </w:r>
      <w:r w:rsidRPr="00295928">
        <w:rPr>
          <w:rFonts w:cs="Times New Roman"/>
          <w:b/>
          <w:color w:val="000000" w:themeColor="text1"/>
        </w:rPr>
        <w:lastRenderedPageBreak/>
        <w:t>PENALTIES, AND TO PROVIDE RIGHTS AND REMEDIES OF PUBLIC BODIES FROM WHOM REQUESTS ARE MADE AND PERSONS WITH SPECIFIC INTERESTS IN EXEMPT INFORMATION FOR WHICH DISCLOSURE IS SOUGHT, AMONG OTHER THINGS; AND TO AMEND SECTION 30</w:t>
      </w:r>
      <w:r w:rsidRPr="00295928">
        <w:rPr>
          <w:rFonts w:cs="Times New Roman"/>
          <w:b/>
          <w:color w:val="000000" w:themeColor="text1"/>
        </w:rPr>
        <w:noBreakHyphen/>
        <w:t>2</w:t>
      </w:r>
      <w:r w:rsidRPr="00295928">
        <w:rPr>
          <w:rFonts w:cs="Times New Roman"/>
          <w:b/>
          <w:color w:val="000000" w:themeColor="text1"/>
        </w:rPr>
        <w:noBreakHyphen/>
        <w:t>50, RELATING TO THE PROHIBITION ON OBTAINING PERSONAL INFORMATION FROM A STATE AGENCY FOR COMMERCIAL SOLICITATION, SO AS TO EXTEND THE PROHIBITION TO INFORMATION OBTAINED FROM LOCAL GOVERNMENTS AND POLITICAL SUBDIVISIONS OF THE STATE.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Be it enacted by the General Assembly of the State of South Carolina:</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E9086E"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FOIA, electronic records, prisoner rights, fees, deposits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3A68C1">
        <w:rPr>
          <w:rFonts w:cs="Times New Roman"/>
          <w:szCs w:val="36"/>
        </w:rPr>
        <w:t>SECTION</w:t>
      </w:r>
      <w:r w:rsidRPr="003A68C1">
        <w:rPr>
          <w:rFonts w:cs="Times New Roman"/>
          <w:szCs w:val="36"/>
        </w:rPr>
        <w:tab/>
        <w:t>1.</w:t>
      </w:r>
      <w:r w:rsidRPr="003A68C1">
        <w:rPr>
          <w:rFonts w:cs="Times New Roman"/>
          <w:szCs w:val="36"/>
        </w:rPr>
        <w:tab/>
        <w:t>Section 30</w:t>
      </w:r>
      <w:r>
        <w:rPr>
          <w:rFonts w:cs="Times New Roman"/>
          <w:szCs w:val="36"/>
        </w:rPr>
        <w:noBreakHyphen/>
      </w:r>
      <w:r w:rsidRPr="003A68C1">
        <w:rPr>
          <w:rFonts w:cs="Times New Roman"/>
          <w:szCs w:val="36"/>
        </w:rPr>
        <w:t>4</w:t>
      </w:r>
      <w:r>
        <w:rPr>
          <w:rFonts w:cs="Times New Roman"/>
          <w:szCs w:val="36"/>
        </w:rPr>
        <w:noBreakHyphen/>
      </w:r>
      <w:r w:rsidRPr="003A68C1">
        <w:rPr>
          <w:rFonts w:cs="Times New Roman"/>
          <w:szCs w:val="36"/>
        </w:rPr>
        <w:t>30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3A68C1">
        <w:rPr>
          <w:rFonts w:cs="Times New Roman"/>
          <w:szCs w:val="36"/>
        </w:rPr>
        <w:tab/>
        <w:t>“Section 30</w:t>
      </w:r>
      <w:r>
        <w:rPr>
          <w:rFonts w:cs="Times New Roman"/>
          <w:szCs w:val="36"/>
        </w:rPr>
        <w:noBreakHyphen/>
      </w:r>
      <w:r w:rsidRPr="003A68C1">
        <w:rPr>
          <w:rFonts w:cs="Times New Roman"/>
          <w:szCs w:val="36"/>
        </w:rPr>
        <w:t>4</w:t>
      </w:r>
      <w:r>
        <w:rPr>
          <w:rFonts w:cs="Times New Roman"/>
          <w:szCs w:val="36"/>
        </w:rPr>
        <w:noBreakHyphen/>
      </w:r>
      <w:r w:rsidRPr="003A68C1">
        <w:rPr>
          <w:rFonts w:cs="Times New Roman"/>
          <w:szCs w:val="36"/>
        </w:rPr>
        <w:t>30.</w:t>
      </w:r>
      <w:r w:rsidRPr="003A68C1">
        <w:rPr>
          <w:rFonts w:cs="Times New Roman"/>
          <w:szCs w:val="36"/>
        </w:rPr>
        <w:tab/>
        <w:t>(A)(1)</w:t>
      </w:r>
      <w:r w:rsidRPr="003A68C1">
        <w:rPr>
          <w:rFonts w:cs="Times New Roman"/>
          <w:szCs w:val="36"/>
        </w:rPr>
        <w:tab/>
        <w:t>A person has a right to inspect, copy, or receive an electronic transmission of any public record of a public body, except as otherwise provided by Section 30</w:t>
      </w:r>
      <w:r>
        <w:rPr>
          <w:rFonts w:cs="Times New Roman"/>
          <w:szCs w:val="36"/>
        </w:rPr>
        <w:noBreakHyphen/>
      </w:r>
      <w:r w:rsidRPr="003A68C1">
        <w:rPr>
          <w:rFonts w:cs="Times New Roman"/>
          <w:szCs w:val="36"/>
        </w:rPr>
        <w:t>4</w:t>
      </w:r>
      <w:r>
        <w:rPr>
          <w:rFonts w:cs="Times New Roman"/>
          <w:szCs w:val="36"/>
        </w:rPr>
        <w:noBreakHyphen/>
      </w:r>
      <w:r w:rsidRPr="003A68C1">
        <w:rPr>
          <w:rFonts w:cs="Times New Roman"/>
          <w:szCs w:val="36"/>
        </w:rPr>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rPr>
      </w:pPr>
      <w:r w:rsidRPr="003A68C1">
        <w:rPr>
          <w:rFonts w:cs="Times New Roman"/>
          <w:szCs w:val="36"/>
        </w:rPr>
        <w:tab/>
      </w:r>
      <w:r w:rsidRPr="003A68C1">
        <w:rPr>
          <w:rFonts w:cs="Times New Roman"/>
          <w:szCs w:val="36"/>
        </w:rPr>
        <w:tab/>
        <w:t>(2)</w:t>
      </w:r>
      <w:r w:rsidRPr="003A68C1">
        <w:rPr>
          <w:rFonts w:cs="Times New Roman"/>
          <w:szCs w:val="36"/>
        </w:rPr>
        <w:tab/>
        <w:t>A public body is not required to create an electronic version of a public record when one does not exist to fulfill a records request.</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zCs w:val="36"/>
        </w:rPr>
        <w:tab/>
        <w:t>(B)</w:t>
      </w:r>
      <w:r w:rsidRPr="003A68C1">
        <w:rPr>
          <w:rFonts w:cs="Times New Roman"/>
          <w:szCs w:val="36"/>
        </w:rPr>
        <w:tab/>
        <w:t>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Pr>
          <w:rFonts w:cs="Times New Roman"/>
          <w:szCs w:val="36"/>
        </w:rPr>
        <w:noBreakHyphen/>
      </w:r>
      <w:r w:rsidRPr="003A68C1">
        <w:rPr>
          <w:rFonts w:cs="Times New Roman"/>
          <w:szCs w:val="36"/>
        </w:rPr>
        <w:t>five percent of the total reasonably anticipated cost for reproduction of the records may be required prior to the public body searching for or making copies of records.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(C)</w:t>
      </w:r>
      <w:r w:rsidRPr="003A68C1">
        <w:rPr>
          <w:rFonts w:cs="Times New Roman"/>
        </w:rPr>
        <w:tab/>
        <w:t>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Pr>
          <w:rFonts w:cs="Times New Roman"/>
        </w:rPr>
        <w:noBreakHyphen/>
      </w:r>
      <w:r w:rsidRPr="003A68C1">
        <w:rPr>
          <w:rFonts w:cs="Times New Roman"/>
        </w:rPr>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Pr>
          <w:rFonts w:cs="Times New Roman"/>
        </w:rPr>
        <w:noBreakHyphen/>
      </w:r>
      <w:r w:rsidRPr="003A68C1">
        <w:rPr>
          <w:rFonts w:cs="Times New Roman"/>
        </w:rPr>
        <w:t>4</w:t>
      </w:r>
      <w:r>
        <w:rPr>
          <w:rFonts w:cs="Times New Roman"/>
        </w:rPr>
        <w:noBreakHyphen/>
      </w:r>
      <w:r w:rsidRPr="003A68C1">
        <w:rPr>
          <w:rFonts w:cs="Times New Roman"/>
        </w:rPr>
        <w:t>40 or other state or federal laws.  If the request is granted, the record must be furnished or made available for inspection or copying no later than thirty calendar days from the date on which the final determination was provided, unless the records are more than twenty</w:t>
      </w:r>
      <w:r>
        <w:rPr>
          <w:rFonts w:cs="Times New Roman"/>
        </w:rPr>
        <w:noBreakHyphen/>
      </w:r>
      <w:r w:rsidRPr="003A68C1">
        <w:rPr>
          <w:rFonts w:cs="Times New Roman"/>
        </w:rPr>
        <w:t>four months old, in which case the public body has no later than thirty</w:t>
      </w:r>
      <w:r>
        <w:rPr>
          <w:rFonts w:cs="Times New Roman"/>
        </w:rPr>
        <w:noBreakHyphen/>
      </w:r>
      <w:r w:rsidRPr="003A68C1">
        <w:rPr>
          <w:rFonts w:cs="Times New Roman"/>
        </w:rPr>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Pr>
          <w:rFonts w:cs="Times New Roman"/>
        </w:rPr>
        <w:noBreakHyphen/>
      </w:r>
      <w:r w:rsidRPr="003A68C1">
        <w:rPr>
          <w:rFonts w:cs="Times New Roman"/>
        </w:rPr>
        <w:t>four months old, in which case the public body has no later than thirty</w:t>
      </w:r>
      <w:r>
        <w:rPr>
          <w:rFonts w:cs="Times New Roman"/>
        </w:rPr>
        <w:noBreakHyphen/>
      </w:r>
      <w:r w:rsidRPr="003A68C1">
        <w:rPr>
          <w:rFonts w:cs="Times New Roman"/>
        </w:rPr>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Pr>
          <w:rFonts w:cs="Times New Roman"/>
        </w:rPr>
        <w:noBreakHyphen/>
      </w:r>
      <w:r w:rsidRPr="003A68C1">
        <w:rPr>
          <w:rFonts w:cs="Times New Roman"/>
        </w:rPr>
        <w:t>4</w:t>
      </w:r>
      <w:r>
        <w:rPr>
          <w:rFonts w:cs="Times New Roman"/>
        </w:rPr>
        <w:noBreakHyphen/>
      </w:r>
      <w:r w:rsidRPr="003A68C1">
        <w:rPr>
          <w:rFonts w:cs="Times New Roman"/>
        </w:rPr>
        <w:t>40 or by other state or federal laws are not waived by the public body</w:t>
      </w:r>
      <w:r w:rsidRPr="00BA5276">
        <w:rPr>
          <w:rFonts w:cs="Times New Roman"/>
        </w:rPr>
        <w:t>’</w:t>
      </w:r>
      <w:r w:rsidRPr="003A68C1">
        <w:rPr>
          <w:rFonts w:cs="Times New Roman"/>
        </w:rPr>
        <w:t>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(D)</w:t>
      </w:r>
      <w:r w:rsidRPr="003A68C1">
        <w:rPr>
          <w:rFonts w:cs="Times New Roman"/>
        </w:rPr>
        <w:tab/>
        <w:t>The following records of a public body must be made available for public inspection and copying during the hours of operations of the public body, unless the record is exempt pursuant to Section 30</w:t>
      </w:r>
      <w:r>
        <w:rPr>
          <w:rFonts w:cs="Times New Roman"/>
        </w:rPr>
        <w:noBreakHyphen/>
      </w:r>
      <w:r w:rsidRPr="003A68C1">
        <w:rPr>
          <w:rFonts w:cs="Times New Roman"/>
        </w:rPr>
        <w:t>4</w:t>
      </w:r>
      <w:r>
        <w:rPr>
          <w:rFonts w:cs="Times New Roman"/>
        </w:rPr>
        <w:noBreakHyphen/>
      </w:r>
      <w:r w:rsidRPr="003A68C1">
        <w:rPr>
          <w:rFonts w:cs="Times New Roman"/>
        </w:rPr>
        <w:t>40 or other state or federal laws, without the requestor being required to make a written request to inspect or copy the records when the requestor appears in person:</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r>
      <w:r w:rsidRPr="003A68C1">
        <w:rPr>
          <w:rFonts w:cs="Times New Roman"/>
        </w:rPr>
        <w:tab/>
        <w:t>(1)</w:t>
      </w:r>
      <w:r w:rsidRPr="003A68C1">
        <w:rPr>
          <w:rFonts w:cs="Times New Roman"/>
        </w:rPr>
        <w:tab/>
        <w:t>minutes of the meetings of the public body for the preceding six months;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r>
      <w:r w:rsidRPr="003A68C1">
        <w:rPr>
          <w:rFonts w:cs="Times New Roman"/>
        </w:rPr>
        <w:tab/>
        <w:t>(2)</w:t>
      </w:r>
      <w:r w:rsidRPr="003A68C1">
        <w:rPr>
          <w:rFonts w:cs="Times New Roman"/>
        </w:rPr>
        <w:tab/>
        <w:t>all reports identified in Section 30</w:t>
      </w:r>
      <w:r>
        <w:rPr>
          <w:rFonts w:cs="Times New Roman"/>
        </w:rPr>
        <w:noBreakHyphen/>
      </w:r>
      <w:r w:rsidRPr="003A68C1">
        <w:rPr>
          <w:rFonts w:cs="Times New Roman"/>
        </w:rPr>
        <w:t>4</w:t>
      </w:r>
      <w:r>
        <w:rPr>
          <w:rFonts w:cs="Times New Roman"/>
        </w:rPr>
        <w:noBreakHyphen/>
      </w:r>
      <w:r w:rsidRPr="003A68C1">
        <w:rPr>
          <w:rFonts w:cs="Times New Roman"/>
        </w:rPr>
        <w:t>50(A)(8) for at least the fourteen</w:t>
      </w:r>
      <w:r>
        <w:rPr>
          <w:rFonts w:cs="Times New Roman"/>
        </w:rPr>
        <w:noBreakHyphen/>
      </w:r>
      <w:r w:rsidRPr="003A68C1">
        <w:rPr>
          <w:rFonts w:cs="Times New Roman"/>
        </w:rPr>
        <w:t xml:space="preserve">day period before the current day; </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r>
      <w:r w:rsidRPr="003A68C1">
        <w:rPr>
          <w:rFonts w:cs="Times New Roman"/>
        </w:rPr>
        <w:tab/>
        <w:t>(3)</w:t>
      </w:r>
      <w:r w:rsidRPr="003A68C1">
        <w:rPr>
          <w:rFonts w:cs="Times New Roman"/>
        </w:rPr>
        <w:tab/>
        <w:t>documents identifying persons confined in a jail, detention center, or prison for the preceding three months; and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A68C1">
        <w:rPr>
          <w:rFonts w:cs="Times New Roman"/>
          <w:szCs w:val="24"/>
        </w:rPr>
        <w:tab/>
      </w:r>
      <w:r w:rsidRPr="003A68C1">
        <w:rPr>
          <w:rFonts w:cs="Times New Roman"/>
          <w:szCs w:val="24"/>
        </w:rPr>
        <w:tab/>
        <w:t>(4)</w:t>
      </w:r>
      <w:r w:rsidRPr="003A68C1">
        <w:rPr>
          <w:rFonts w:cs="Times New Roman"/>
          <w:szCs w:val="24"/>
        </w:rPr>
        <w:tab/>
        <w:t>all documents produced by the public body or its agent that were distributed to or reviewed by a member of the public body during a public meeting for the preceding six</w:t>
      </w:r>
      <w:r>
        <w:rPr>
          <w:rFonts w:cs="Times New Roman"/>
          <w:szCs w:val="24"/>
        </w:rPr>
        <w:noBreakHyphen/>
      </w:r>
      <w:r w:rsidRPr="003A68C1">
        <w:rPr>
          <w:rFonts w:cs="Times New Roman"/>
          <w:szCs w:val="24"/>
        </w:rPr>
        <w:t>month period.</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zCs w:val="24"/>
        </w:rPr>
        <w:tab/>
        <w:t>(E)</w:t>
      </w:r>
      <w:r w:rsidRPr="003A68C1">
        <w:rPr>
          <w:rFonts w:cs="Times New Roman"/>
          <w:szCs w:val="24"/>
        </w:rPr>
        <w:tab/>
        <w:t>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r w:rsidRPr="003A68C1">
        <w:rPr>
          <w:rFonts w:cs="Times New Roman"/>
        </w:rPr>
        <w:t>”</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E9086E"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FOIA, exemptions, law enforcement records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snapToGrid w:val="0"/>
        </w:rPr>
        <w:t>SECTION</w:t>
      </w:r>
      <w:r w:rsidRPr="003A68C1">
        <w:rPr>
          <w:rFonts w:cs="Times New Roman"/>
          <w:snapToGrid w:val="0"/>
        </w:rPr>
        <w:tab/>
        <w:t>2.</w:t>
      </w:r>
      <w:r w:rsidRPr="003A68C1">
        <w:rPr>
          <w:rFonts w:cs="Times New Roman"/>
          <w:snapToGrid w:val="0"/>
        </w:rPr>
        <w:tab/>
      </w:r>
      <w:r w:rsidRPr="003A68C1">
        <w:rPr>
          <w:rFonts w:cs="Times New Roman"/>
          <w:color w:val="000000" w:themeColor="text1"/>
          <w:u w:color="000000" w:themeColor="text1"/>
        </w:rPr>
        <w:t>Section 30</w:t>
      </w:r>
      <w:r>
        <w:rPr>
          <w:rFonts w:cs="Times New Roman"/>
          <w:color w:val="000000" w:themeColor="text1"/>
          <w:u w:color="000000" w:themeColor="text1"/>
        </w:rPr>
        <w:noBreakHyphen/>
      </w:r>
      <w:r w:rsidRPr="003A68C1">
        <w:rPr>
          <w:rFonts w:cs="Times New Roman"/>
          <w:color w:val="000000" w:themeColor="text1"/>
          <w:u w:color="000000" w:themeColor="text1"/>
        </w:rPr>
        <w:t>4</w:t>
      </w:r>
      <w:r>
        <w:rPr>
          <w:rFonts w:cs="Times New Roman"/>
          <w:color w:val="000000" w:themeColor="text1"/>
          <w:u w:color="000000" w:themeColor="text1"/>
        </w:rPr>
        <w:noBreakHyphen/>
      </w:r>
      <w:r w:rsidRPr="003A68C1">
        <w:rPr>
          <w:rFonts w:cs="Times New Roman"/>
          <w:color w:val="000000" w:themeColor="text1"/>
          <w:u w:color="000000" w:themeColor="text1"/>
        </w:rPr>
        <w:t>40(a)(2) and (3)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t>“(2)</w:t>
      </w:r>
      <w:r w:rsidRPr="003A68C1">
        <w:rPr>
          <w:rFonts w:cs="Times New Roman"/>
          <w:color w:val="000000" w:themeColor="text1"/>
          <w:u w:color="000000" w:themeColor="text1"/>
        </w:rPr>
        <w:tab/>
        <w:t>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Pr>
          <w:rFonts w:cs="Times New Roman"/>
          <w:color w:val="000000" w:themeColor="text1"/>
          <w:u w:color="000000" w:themeColor="text1"/>
        </w:rPr>
        <w:noBreakHyphen/>
      </w:r>
      <w:r w:rsidRPr="003A68C1">
        <w:rPr>
          <w:rFonts w:cs="Times New Roman"/>
          <w:color w:val="000000" w:themeColor="text1"/>
          <w:u w:color="000000" w:themeColor="text1"/>
        </w:rPr>
        <w:t>to</w:t>
      </w:r>
      <w:r>
        <w:rPr>
          <w:rFonts w:cs="Times New Roman"/>
          <w:color w:val="000000" w:themeColor="text1"/>
          <w:u w:color="000000" w:themeColor="text1"/>
        </w:rPr>
        <w:noBreakHyphen/>
      </w:r>
      <w:r w:rsidRPr="003A68C1">
        <w:rPr>
          <w:rFonts w:cs="Times New Roman"/>
          <w:color w:val="000000" w:themeColor="text1"/>
          <w:u w:color="000000" w:themeColor="text1"/>
        </w:rPr>
        <w:t>person commercial solicitation of handicapped persons solely by virtue of their handicap, and any audio recording of the final statements of a dying victim in a call to 911 emergency services. Any audio of the victim</w:t>
      </w:r>
      <w:r w:rsidRPr="00BA5276">
        <w:rPr>
          <w:rFonts w:cs="Times New Roman"/>
          <w:color w:val="000000" w:themeColor="text1"/>
          <w:u w:color="000000" w:themeColor="text1"/>
        </w:rPr>
        <w:t>’</w:t>
      </w:r>
      <w:r w:rsidRPr="003A68C1">
        <w:rPr>
          <w:rFonts w:cs="Times New Roman"/>
          <w:color w:val="000000" w:themeColor="text1"/>
          <w:u w:color="000000" w:themeColor="text1"/>
        </w:rPr>
        <w:t>s statements must be redacted prior to the release of the recording unless the privacy interest is waived by the victim</w:t>
      </w:r>
      <w:r w:rsidRPr="00BA5276">
        <w:rPr>
          <w:rFonts w:cs="Times New Roman"/>
          <w:color w:val="000000" w:themeColor="text1"/>
          <w:u w:color="000000" w:themeColor="text1"/>
        </w:rPr>
        <w:t>’</w:t>
      </w:r>
      <w:r w:rsidRPr="003A68C1">
        <w:rPr>
          <w:rFonts w:cs="Times New Roman"/>
          <w:color w:val="000000" w:themeColor="text1"/>
          <w:u w:color="000000" w:themeColor="text1"/>
        </w:rPr>
        <w:t>s next of kin. This provision must not be interpreted to restrict access by the public and press to information contained in public records.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t>(3)</w:t>
      </w:r>
      <w:r w:rsidRPr="003A68C1">
        <w:rPr>
          <w:rFonts w:cs="Times New Roman"/>
          <w:color w:val="000000" w:themeColor="text1"/>
          <w:u w:color="000000" w:themeColor="text1"/>
        </w:rPr>
        <w:tab/>
        <w:t>Records, video or audio recordings, or other information compiled for law enforcement purposes, but only to the extent that the production of such law enforcement records or information:</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(A)</w:t>
      </w:r>
      <w:r w:rsidRPr="003A68C1">
        <w:rPr>
          <w:rFonts w:cs="Times New Roman"/>
          <w:color w:val="000000" w:themeColor="text1"/>
          <w:u w:color="000000" w:themeColor="text1"/>
        </w:rPr>
        <w:tab/>
        <w:t>would interfere with a prospective law enforcement proceeding;</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(B)</w:t>
      </w:r>
      <w:r w:rsidRPr="003A68C1">
        <w:rPr>
          <w:rFonts w:cs="Times New Roman"/>
          <w:color w:val="000000" w:themeColor="text1"/>
          <w:u w:color="000000" w:themeColor="text1"/>
        </w:rPr>
        <w:tab/>
        <w:t>would deprive a person of a right to a fair trial or an impartial adjudication;</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(C)</w:t>
      </w:r>
      <w:r w:rsidRPr="003A68C1">
        <w:rPr>
          <w:rFonts w:cs="Times New Roman"/>
          <w:color w:val="000000" w:themeColor="text1"/>
          <w:u w:color="000000" w:themeColor="text1"/>
        </w:rPr>
        <w:tab/>
        <w:t>would constitute an unreasonable invasion of personal privacy;</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(D)</w:t>
      </w:r>
      <w:r w:rsidRPr="003A68C1">
        <w:rPr>
          <w:rFonts w:cs="Times New Roman"/>
          <w:color w:val="000000" w:themeColor="text1"/>
          <w:u w:color="000000" w:themeColor="text1"/>
        </w:rPr>
        <w:tab/>
        <w:t>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(E)</w:t>
      </w:r>
      <w:r w:rsidRPr="003A68C1">
        <w:rPr>
          <w:rFonts w:cs="Times New Roman"/>
          <w:color w:val="000000" w:themeColor="text1"/>
          <w:u w:color="000000" w:themeColor="text1"/>
        </w:rPr>
        <w:tab/>
        <w:t>would disclose current techniques and procedures for law enforcement investigations or prosecutions, or would disclose current guidelines for law enforcement investigations or prosecutions if such disclosure would risk circumvention of the law;</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(F)</w:t>
      </w:r>
      <w:r w:rsidRPr="003A68C1">
        <w:rPr>
          <w:rFonts w:cs="Times New Roman"/>
          <w:color w:val="000000" w:themeColor="text1"/>
          <w:u w:color="000000" w:themeColor="text1"/>
        </w:rPr>
        <w:tab/>
        <w:t>would endanger the life or physical safety of any individual;</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A68C1">
        <w:rPr>
          <w:rFonts w:cs="Times New Roman"/>
          <w:color w:val="000000" w:themeColor="text1"/>
          <w:u w:color="000000" w:themeColor="text1"/>
        </w:rPr>
        <w:tab/>
      </w:r>
      <w:r w:rsidRPr="003A68C1">
        <w:rPr>
          <w:rFonts w:cs="Times New Roman"/>
          <w:color w:val="000000" w:themeColor="text1"/>
          <w:u w:color="000000" w:themeColor="text1"/>
        </w:rPr>
        <w:tab/>
      </w:r>
      <w:r w:rsidRPr="003A68C1">
        <w:rPr>
          <w:rFonts w:cs="Times New Roman"/>
          <w:color w:val="000000" w:themeColor="text1"/>
          <w:u w:color="000000" w:themeColor="text1"/>
        </w:rPr>
        <w:tab/>
        <w:t>(G)</w:t>
      </w:r>
      <w:r w:rsidRPr="003A68C1">
        <w:rPr>
          <w:rFonts w:cs="Times New Roman"/>
          <w:color w:val="000000" w:themeColor="text1"/>
          <w:u w:color="000000" w:themeColor="text1"/>
        </w:rPr>
        <w:tab/>
        <w:t>would disclose any contents of intercepted wire, oral, or electronic communications not otherwise disclosed during a trial.”</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72D11" w:rsidRPr="00E9086E"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FOIA, inclusions, law enforcement records, judicial relief</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SECTION</w:t>
      </w:r>
      <w:r w:rsidRPr="003A68C1">
        <w:rPr>
          <w:rFonts w:cs="Times New Roman"/>
          <w:snapToGrid w:val="0"/>
        </w:rPr>
        <w:tab/>
        <w:t>3.</w:t>
      </w:r>
      <w:r w:rsidRPr="003A68C1">
        <w:rPr>
          <w:rFonts w:cs="Times New Roman"/>
          <w:snapToGrid w:val="0"/>
        </w:rPr>
        <w:tab/>
        <w:t>Section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50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t>“Section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50.</w:t>
      </w:r>
      <w:r w:rsidRPr="003A68C1">
        <w:rPr>
          <w:rFonts w:cs="Times New Roman"/>
          <w:snapToGrid w:val="0"/>
        </w:rPr>
        <w:tab/>
        <w:t>(A)</w:t>
      </w:r>
      <w:r w:rsidRPr="003A68C1">
        <w:rPr>
          <w:rFonts w:cs="Times New Roman"/>
          <w:snapToGrid w:val="0"/>
        </w:rPr>
        <w:tab/>
        <w:t>Without limiting the meaning of other sections of this chapter, the following categories of information are specifically made public information subject to the restrictions and limitations of Sections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20, 30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40, and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70 of this chapter:</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(1)</w:t>
      </w:r>
      <w:r w:rsidRPr="003A68C1">
        <w:rPr>
          <w:rFonts w:cs="Times New Roman"/>
          <w:snapToGrid w:val="0"/>
        </w:rPr>
        <w:tab/>
        <w:t>the names, sex, race, title, and dates of employment of all employees and officers of public bodies;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(2)</w:t>
      </w:r>
      <w:r w:rsidRPr="003A68C1">
        <w:rPr>
          <w:rFonts w:cs="Times New Roman"/>
          <w:snapToGrid w:val="0"/>
        </w:rPr>
        <w:tab/>
        <w:t>administrative staff manuals and instructions to staff that affect a member of the public;</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(3)</w:t>
      </w:r>
      <w:r w:rsidRPr="003A68C1">
        <w:rPr>
          <w:rFonts w:cs="Times New Roman"/>
          <w:snapToGrid w:val="0"/>
        </w:rPr>
        <w:tab/>
        <w:t>final opinions, including concurring and dissenting opinions, as well as orders, made in the adjudication of cases;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(4)</w:t>
      </w:r>
      <w:r w:rsidRPr="003A68C1">
        <w:rPr>
          <w:rFonts w:cs="Times New Roman"/>
          <w:snapToGrid w:val="0"/>
        </w:rPr>
        <w:tab/>
        <w:t>those statements of policy and interpretations of policy, statute, and the Constitution which have been adopted by the public body;</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(5)</w:t>
      </w:r>
      <w:r w:rsidRPr="003A68C1">
        <w:rPr>
          <w:rFonts w:cs="Times New Roman"/>
          <w:snapToGrid w:val="0"/>
        </w:rPr>
        <w:tab/>
        <w:t>written planning policies and goals and final planning decisions;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(6)</w:t>
      </w:r>
      <w:r w:rsidRPr="003A68C1">
        <w:rPr>
          <w:rFonts w:cs="Times New Roman"/>
          <w:snapToGrid w:val="0"/>
        </w:rPr>
        <w:tab/>
        <w:t>information in or taken from any account, voucher, or contract dealing with the receipt or expenditure of public or other funds by public bodies;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(7)</w:t>
      </w:r>
      <w:r w:rsidRPr="003A68C1">
        <w:rPr>
          <w:rFonts w:cs="Times New Roman"/>
          <w:snapToGrid w:val="0"/>
        </w:rPr>
        <w:tab/>
        <w:t>the minutes of all proceedings of all public bodies and all votes at such proceedings, with the exception of all such minutes and votes taken at meetings closed to the public pursuant to Section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70;</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(8)</w:t>
      </w:r>
      <w:r w:rsidRPr="003A68C1">
        <w:rPr>
          <w:rFonts w:cs="Times New Roman"/>
          <w:snapToGrid w:val="0"/>
        </w:rPr>
        <w:tab/>
        <w:t>reports which disclose the nature, substance, and location of any crime or alleged crime reported as having been committed.  Where a report contains information exempt as otherwise provided by law, the law enforcement agency may delete that information from the report</w:t>
      </w:r>
      <w:r>
        <w:rPr>
          <w:rFonts w:cs="Times New Roman"/>
          <w:snapToGrid w:val="0"/>
        </w:rPr>
        <w:t>;</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(9)</w:t>
      </w:r>
      <w:r w:rsidRPr="003A68C1">
        <w:rPr>
          <w:rFonts w:cs="Times New Roman"/>
          <w:snapToGrid w:val="0"/>
        </w:rPr>
        <w:tab/>
        <w:t>notwithstanding any other provision of the law, data from a video or audio recording ma</w:t>
      </w:r>
      <w:r>
        <w:rPr>
          <w:rFonts w:cs="Times New Roman"/>
          <w:snapToGrid w:val="0"/>
        </w:rPr>
        <w:t>de by a law enforcement vehicle</w:t>
      </w:r>
      <w:r>
        <w:rPr>
          <w:rFonts w:cs="Times New Roman"/>
          <w:snapToGrid w:val="0"/>
        </w:rPr>
        <w:noBreakHyphen/>
      </w:r>
      <w:r w:rsidRPr="003A68C1">
        <w:rPr>
          <w:rFonts w:cs="Times New Roman"/>
          <w:snapToGrid w:val="0"/>
        </w:rPr>
        <w:t>mounted recording device or dashboard camera that involves an officer involved incident resulting in death, injury, property damage, or the use of deadly force.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r>
      <w:r w:rsidRPr="003A68C1">
        <w:rPr>
          <w:rFonts w:cs="Times New Roman"/>
          <w:snapToGrid w:val="0"/>
        </w:rPr>
        <w:tab/>
        <w:t>(a)</w:t>
      </w:r>
      <w:r w:rsidRPr="003A68C1">
        <w:rPr>
          <w:rFonts w:cs="Times New Roman"/>
          <w:snapToGrid w:val="0"/>
        </w:rPr>
        <w:tab/>
        <w:t>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Pr>
          <w:rFonts w:cs="Times New Roman"/>
          <w:snapToGrid w:val="0"/>
        </w:rPr>
        <w:noBreakHyphen/>
      </w:r>
      <w:r w:rsidRPr="003A68C1">
        <w:rPr>
          <w:rFonts w:cs="Times New Roman"/>
          <w:snapToGrid w:val="0"/>
        </w:rPr>
        <w:t>camera.</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r>
      <w:r w:rsidRPr="003A68C1">
        <w:rPr>
          <w:rFonts w:cs="Times New Roman"/>
          <w:snapToGrid w:val="0"/>
        </w:rPr>
        <w:tab/>
        <w:t>(b)</w:t>
      </w:r>
      <w:r w:rsidRPr="003A68C1">
        <w:rPr>
          <w:rFonts w:cs="Times New Roman"/>
          <w:snapToGrid w:val="0"/>
        </w:rPr>
        <w:tab/>
        <w:t>The court may order the recording data not be disclosed upon a showing by clear and convincing evidence that the recording is exempt from disclosure as specified in Section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Pr>
          <w:rFonts w:cs="Times New Roman"/>
          <w:snapToGrid w:val="0"/>
        </w:rPr>
        <w:noBreakHyphen/>
      </w:r>
      <w:r w:rsidRPr="003A68C1">
        <w:rPr>
          <w:rFonts w:cs="Times New Roman"/>
          <w:snapToGrid w:val="0"/>
        </w:rPr>
        <w:t>4</w:t>
      </w:r>
      <w:r>
        <w:rPr>
          <w:rFonts w:cs="Times New Roman"/>
          <w:snapToGrid w:val="0"/>
        </w:rPr>
        <w:noBreakHyphen/>
      </w:r>
      <w:r w:rsidRPr="003A68C1">
        <w:rPr>
          <w:rFonts w:cs="Times New Roman"/>
          <w:snapToGrid w:val="0"/>
        </w:rPr>
        <w:t>40(a)(3).</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r>
      <w:r w:rsidRPr="003A68C1">
        <w:rPr>
          <w:rFonts w:cs="Times New Roman"/>
          <w:snapToGrid w:val="0"/>
        </w:rPr>
        <w:tab/>
        <w:t>(c)</w:t>
      </w:r>
      <w:r w:rsidRPr="003A68C1">
        <w:rPr>
          <w:rFonts w:cs="Times New Roman"/>
          <w:snapToGrid w:val="0"/>
        </w:rPr>
        <w:tab/>
        <w:t>A court order to withhold the release of recording data under this section must specify a definite time period for the withholding of the release of the recording data and must include the court</w:t>
      </w:r>
      <w:r w:rsidRPr="00BA5276">
        <w:rPr>
          <w:rFonts w:cs="Times New Roman"/>
          <w:snapToGrid w:val="0"/>
        </w:rPr>
        <w:t>’</w:t>
      </w:r>
      <w:r w:rsidRPr="003A68C1">
        <w:rPr>
          <w:rFonts w:cs="Times New Roman"/>
          <w:snapToGrid w:val="0"/>
        </w:rPr>
        <w:t>s findings.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r>
      <w:r w:rsidRPr="003A68C1">
        <w:rPr>
          <w:rFonts w:cs="Times New Roman"/>
          <w:snapToGrid w:val="0"/>
        </w:rPr>
        <w:tab/>
        <w:t>(d)</w:t>
      </w:r>
      <w:r w:rsidRPr="003A68C1">
        <w:rPr>
          <w:rFonts w:cs="Times New Roman"/>
          <w:snapToGrid w:val="0"/>
        </w:rPr>
        <w:tab/>
        <w:t>A copy of the order shall be made available to the person requesting the release of the recording data.</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r>
      <w:r w:rsidRPr="003A68C1">
        <w:rPr>
          <w:rFonts w:cs="Times New Roman"/>
          <w:snapToGrid w:val="0"/>
        </w:rPr>
        <w:tab/>
        <w:t>(10)</w:t>
      </w:r>
      <w:r w:rsidRPr="003A68C1">
        <w:rPr>
          <w:rFonts w:cs="Times New Roman"/>
          <w:snapToGrid w:val="0"/>
        </w:rPr>
        <w:tab/>
        <w:t>statistical and other empirical findings considered by the Legislative Audit Council in the development of an audit report.</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3A68C1">
        <w:rPr>
          <w:rFonts w:cs="Times New Roman"/>
          <w:snapToGrid w:val="0"/>
        </w:rPr>
        <w:tab/>
        <w:t>(B)</w:t>
      </w:r>
      <w:r w:rsidRPr="003A68C1">
        <w:rPr>
          <w:rFonts w:cs="Times New Roman"/>
          <w:snapToGrid w:val="0"/>
        </w:rPr>
        <w:tab/>
        <w:t>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72D11" w:rsidRPr="00E9086E"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FOIA, equitable remedies, time constraints for court hearings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SECTION</w:t>
      </w:r>
      <w:r w:rsidRPr="003A68C1">
        <w:rPr>
          <w:rFonts w:cs="Times New Roman"/>
        </w:rPr>
        <w:tab/>
        <w:t>4.</w:t>
      </w:r>
      <w:r w:rsidRPr="003A68C1">
        <w:rPr>
          <w:rFonts w:cs="Times New Roman"/>
        </w:rPr>
        <w:tab/>
        <w:t>Section 30</w:t>
      </w:r>
      <w:r>
        <w:rPr>
          <w:rFonts w:cs="Times New Roman"/>
        </w:rPr>
        <w:noBreakHyphen/>
      </w:r>
      <w:r w:rsidRPr="003A68C1">
        <w:rPr>
          <w:rFonts w:cs="Times New Roman"/>
        </w:rPr>
        <w:t>4</w:t>
      </w:r>
      <w:r>
        <w:rPr>
          <w:rFonts w:cs="Times New Roman"/>
        </w:rPr>
        <w:noBreakHyphen/>
      </w:r>
      <w:r w:rsidRPr="003A68C1">
        <w:rPr>
          <w:rFonts w:cs="Times New Roman"/>
        </w:rPr>
        <w:t>100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napToGrid w:val="0"/>
        </w:rPr>
        <w:tab/>
      </w:r>
      <w:r w:rsidRPr="003A68C1">
        <w:rPr>
          <w:rFonts w:cs="Times New Roman"/>
        </w:rPr>
        <w:t>“Section 30</w:t>
      </w:r>
      <w:r>
        <w:rPr>
          <w:rFonts w:cs="Times New Roman"/>
        </w:rPr>
        <w:noBreakHyphen/>
      </w:r>
      <w:r w:rsidRPr="003A68C1">
        <w:rPr>
          <w:rFonts w:cs="Times New Roman"/>
        </w:rPr>
        <w:t>4</w:t>
      </w:r>
      <w:r>
        <w:rPr>
          <w:rFonts w:cs="Times New Roman"/>
        </w:rPr>
        <w:noBreakHyphen/>
      </w:r>
      <w:r w:rsidRPr="003A68C1">
        <w:rPr>
          <w:rFonts w:cs="Times New Roman"/>
        </w:rPr>
        <w:t>100.</w:t>
      </w:r>
      <w:r w:rsidRPr="003A68C1">
        <w:rPr>
          <w:rFonts w:cs="Times New Roman"/>
        </w:rPr>
        <w:tab/>
        <w:t>(A)</w:t>
      </w:r>
      <w:r w:rsidRPr="003A68C1">
        <w:rPr>
          <w:rFonts w:cs="Times New Roman"/>
        </w:rPr>
        <w:tab/>
        <w:t>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(B)</w:t>
      </w:r>
      <w:r w:rsidRPr="003A68C1">
        <w:rPr>
          <w:rFonts w:cs="Times New Roman"/>
        </w:rPr>
        <w:tab/>
        <w:t>If a person or entity seeking relief under this section prevails, he may be awarded reasonable attorney</w:t>
      </w:r>
      <w:r w:rsidRPr="00BA5276">
        <w:rPr>
          <w:rFonts w:cs="Times New Roman"/>
        </w:rPr>
        <w:t>’</w:t>
      </w:r>
      <w:r w:rsidRPr="003A68C1">
        <w:rPr>
          <w:rFonts w:cs="Times New Roman"/>
        </w:rPr>
        <w:t>s fees and other costs of litigation specific to the request.  If the person or entity prevails in part, the court may in its discretion award him reasonable attorney</w:t>
      </w:r>
      <w:r w:rsidRPr="00BA5276">
        <w:rPr>
          <w:rFonts w:cs="Times New Roman"/>
        </w:rPr>
        <w:t>’</w:t>
      </w:r>
      <w:r w:rsidRPr="003A68C1">
        <w:rPr>
          <w:rFonts w:cs="Times New Roman"/>
        </w:rPr>
        <w:t>s fees or an appropriate portion of those attorney</w:t>
      </w:r>
      <w:r w:rsidRPr="00BA5276">
        <w:rPr>
          <w:rFonts w:cs="Times New Roman"/>
        </w:rPr>
        <w:t>’</w:t>
      </w:r>
      <w:r w:rsidRPr="003A68C1">
        <w:rPr>
          <w:rFonts w:cs="Times New Roman"/>
        </w:rPr>
        <w:t>s fees.”</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E9086E"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FOIA, penalties, criminal penalties removed, remedies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SECTION</w:t>
      </w:r>
      <w:r w:rsidRPr="003A68C1">
        <w:rPr>
          <w:rFonts w:cs="Times New Roman"/>
        </w:rPr>
        <w:tab/>
        <w:t>5.</w:t>
      </w:r>
      <w:r w:rsidRPr="003A68C1">
        <w:rPr>
          <w:rFonts w:cs="Times New Roman"/>
        </w:rPr>
        <w:tab/>
        <w:t>Section 30</w:t>
      </w:r>
      <w:r>
        <w:rPr>
          <w:rFonts w:cs="Times New Roman"/>
        </w:rPr>
        <w:noBreakHyphen/>
      </w:r>
      <w:r w:rsidRPr="003A68C1">
        <w:rPr>
          <w:rFonts w:cs="Times New Roman"/>
        </w:rPr>
        <w:t>4</w:t>
      </w:r>
      <w:r>
        <w:rPr>
          <w:rFonts w:cs="Times New Roman"/>
        </w:rPr>
        <w:noBreakHyphen/>
      </w:r>
      <w:r w:rsidRPr="003A68C1">
        <w:rPr>
          <w:rFonts w:cs="Times New Roman"/>
        </w:rPr>
        <w:t>110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4"/>
        </w:rPr>
      </w:pPr>
      <w:r w:rsidRPr="003A68C1">
        <w:rPr>
          <w:rFonts w:cs="Times New Roman"/>
        </w:rPr>
        <w:tab/>
        <w:t>“Section 30</w:t>
      </w:r>
      <w:r>
        <w:rPr>
          <w:rFonts w:cs="Times New Roman"/>
        </w:rPr>
        <w:noBreakHyphen/>
      </w:r>
      <w:r w:rsidRPr="003A68C1">
        <w:rPr>
          <w:rFonts w:cs="Times New Roman"/>
        </w:rPr>
        <w:t>4</w:t>
      </w:r>
      <w:r>
        <w:rPr>
          <w:rFonts w:cs="Times New Roman"/>
        </w:rPr>
        <w:noBreakHyphen/>
      </w:r>
      <w:r w:rsidRPr="003A68C1">
        <w:rPr>
          <w:rFonts w:cs="Times New Roman"/>
        </w:rPr>
        <w:t>110.</w:t>
      </w:r>
      <w:r w:rsidRPr="003A68C1">
        <w:rPr>
          <w:rFonts w:cs="Times New Roman"/>
        </w:rPr>
        <w:tab/>
      </w:r>
      <w:r w:rsidRPr="003A68C1">
        <w:rPr>
          <w:rFonts w:cs="Times New Roman"/>
          <w:szCs w:val="24"/>
        </w:rPr>
        <w:t>(A)</w:t>
      </w:r>
      <w:r w:rsidRPr="003A68C1">
        <w:rPr>
          <w:rFonts w:cs="Times New Roman"/>
          <w:szCs w:val="24"/>
        </w:rPr>
        <w:tab/>
        <w:t xml:space="preserve">A public body may file </w:t>
      </w:r>
      <w:r>
        <w:rPr>
          <w:rFonts w:cs="Times New Roman"/>
          <w:szCs w:val="24"/>
        </w:rPr>
        <w:t>a request for hearing with the circuit c</w:t>
      </w:r>
      <w:r w:rsidRPr="003A68C1">
        <w:rPr>
          <w:rFonts w:cs="Times New Roman"/>
          <w:szCs w:val="24"/>
        </w:rPr>
        <w:t>ourt to seek relief from unduly burdensome, overly broad, vague, repetitive, or otherwise improper requests, or where it has received a request but it is unable to make a good faith determination as to whether the information is exempt from disclosure.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4"/>
        </w:rPr>
      </w:pPr>
      <w:r w:rsidRPr="003A68C1">
        <w:rPr>
          <w:rFonts w:cs="Times New Roman"/>
          <w:i/>
          <w:szCs w:val="24"/>
        </w:rPr>
        <w:tab/>
      </w:r>
      <w:r w:rsidRPr="003A68C1">
        <w:rPr>
          <w:rFonts w:cs="Times New Roman"/>
          <w:szCs w:val="24"/>
        </w:rPr>
        <w:t>(B)</w:t>
      </w:r>
      <w:r w:rsidRPr="003A68C1">
        <w:rPr>
          <w:rFonts w:cs="Times New Roman"/>
          <w:szCs w:val="24"/>
        </w:rPr>
        <w:tab/>
        <w:t>If a request for disclosure may result in the release of records or information exempt from disclosure under Section 30</w:t>
      </w:r>
      <w:r>
        <w:rPr>
          <w:rFonts w:cs="Times New Roman"/>
          <w:szCs w:val="24"/>
        </w:rPr>
        <w:noBreakHyphen/>
      </w:r>
      <w:r w:rsidRPr="003A68C1">
        <w:rPr>
          <w:rFonts w:cs="Times New Roman"/>
          <w:szCs w:val="24"/>
        </w:rPr>
        <w:t>4</w:t>
      </w:r>
      <w:r>
        <w:rPr>
          <w:rFonts w:cs="Times New Roman"/>
          <w:szCs w:val="24"/>
        </w:rPr>
        <w:noBreakHyphen/>
      </w:r>
      <w:r w:rsidRPr="003A68C1">
        <w:rPr>
          <w:rFonts w:cs="Times New Roman"/>
          <w:szCs w:val="24"/>
        </w:rPr>
        <w:t>40(a)(1), (2), (4), (5), (9), (14), (15), or (19), a person or entity with a specific interest in the underlying records or information shall have the right to request a hearing with the court or to intervene in an action previously filed.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zCs w:val="24"/>
        </w:rPr>
        <w:tab/>
      </w:r>
      <w:r w:rsidRPr="003A68C1">
        <w:rPr>
          <w:rFonts w:cs="Times New Roman"/>
        </w:rPr>
        <w:t>(C)</w:t>
      </w:r>
      <w:r w:rsidRPr="003A68C1">
        <w:rPr>
          <w:rFonts w:cs="Times New Roman"/>
        </w:rPr>
        <w:tab/>
        <w:t>If a person or entity seeking relief under this section prevails, the court may order:</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r>
      <w:r w:rsidRPr="003A68C1">
        <w:rPr>
          <w:rFonts w:cs="Times New Roman"/>
        </w:rPr>
        <w:tab/>
        <w:t>(1)</w:t>
      </w:r>
      <w:r w:rsidRPr="003A68C1">
        <w:rPr>
          <w:rFonts w:cs="Times New Roman"/>
        </w:rPr>
        <w:tab/>
        <w:t>equitable relief as he considers appropriate</w:t>
      </w:r>
      <w:r>
        <w:rPr>
          <w:rFonts w:cs="Times New Roman"/>
        </w:rPr>
        <w:t>;</w:t>
      </w:r>
      <w:r w:rsidRPr="003A68C1">
        <w:rPr>
          <w:rFonts w:cs="Times New Roman"/>
        </w:rPr>
        <w:t xml:space="preserve"> </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r>
      <w:r w:rsidRPr="003A68C1">
        <w:rPr>
          <w:rFonts w:cs="Times New Roman"/>
        </w:rPr>
        <w:tab/>
        <w:t>(2)</w:t>
      </w:r>
      <w:r w:rsidRPr="003A68C1">
        <w:rPr>
          <w:rFonts w:cs="Times New Roman"/>
        </w:rPr>
        <w:tab/>
        <w:t>actual or compensatory damages</w:t>
      </w:r>
      <w:r>
        <w:rPr>
          <w:rFonts w:cs="Times New Roman"/>
        </w:rPr>
        <w:t>;</w:t>
      </w:r>
      <w:r w:rsidRPr="003A68C1">
        <w:rPr>
          <w:rFonts w:cs="Times New Roman"/>
        </w:rPr>
        <w:t xml:space="preserve"> or</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napToGrid w:val="0"/>
        </w:rPr>
        <w:tab/>
      </w:r>
      <w:r w:rsidRPr="003A68C1">
        <w:rPr>
          <w:rFonts w:cs="Times New Roman"/>
        </w:rPr>
        <w:tab/>
        <w:t>(3)</w:t>
      </w:r>
      <w:r w:rsidRPr="003A68C1">
        <w:rPr>
          <w:rFonts w:cs="Times New Roman"/>
        </w:rPr>
        <w:tab/>
        <w:t>reasonable attorney</w:t>
      </w:r>
      <w:r w:rsidRPr="00BA5276">
        <w:rPr>
          <w:rFonts w:cs="Times New Roman"/>
        </w:rPr>
        <w:t>’</w:t>
      </w:r>
      <w:r w:rsidRPr="003A68C1">
        <w:rPr>
          <w:rFonts w:cs="Times New Roman"/>
        </w:rPr>
        <w:t>s fees and other costs of litigation specific to the request, unless there is a finding of good faith. The finding of good faith is a bar to the award of attorney</w:t>
      </w:r>
      <w:r w:rsidRPr="00BA5276">
        <w:rPr>
          <w:rFonts w:cs="Times New Roman"/>
        </w:rPr>
        <w:t>’</w:t>
      </w:r>
      <w:r w:rsidRPr="003A68C1">
        <w:rPr>
          <w:rFonts w:cs="Times New Roman"/>
        </w:rPr>
        <w:t>s fees and costs.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(D)</w:t>
      </w:r>
      <w:r w:rsidRPr="003A68C1">
        <w:rPr>
          <w:rFonts w:cs="Times New Roman"/>
        </w:rPr>
        <w:tab/>
        <w:t>If a court determines that records are not subject to disclosure, the determination constitutes a finding of good faith on the part of the public body or public official, and acts as a complete bar against the award of attorney</w:t>
      </w:r>
      <w:r w:rsidRPr="00BA5276">
        <w:rPr>
          <w:rFonts w:cs="Times New Roman"/>
        </w:rPr>
        <w:t>’</w:t>
      </w:r>
      <w:r w:rsidRPr="003A68C1">
        <w:rPr>
          <w:rFonts w:cs="Times New Roman"/>
        </w:rPr>
        <w:t>s fees or other costs to the prevailing party should the court</w:t>
      </w:r>
      <w:r w:rsidRPr="00BA5276">
        <w:rPr>
          <w:rFonts w:cs="Times New Roman"/>
        </w:rPr>
        <w:t>’</w:t>
      </w:r>
      <w:r w:rsidRPr="003A68C1">
        <w:rPr>
          <w:rFonts w:cs="Times New Roman"/>
        </w:rPr>
        <w:t>s determination be reversed on appeal.</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(E)</w:t>
      </w:r>
      <w:r w:rsidRPr="003A68C1">
        <w:rPr>
          <w:rFonts w:cs="Times New Roman"/>
        </w:rPr>
        <w:tab/>
        <w:t>If the person or entity prevails in part, he may be awarded reasonable attorney</w:t>
      </w:r>
      <w:r w:rsidRPr="00BA5276">
        <w:rPr>
          <w:rFonts w:cs="Times New Roman"/>
        </w:rPr>
        <w:t>’</w:t>
      </w:r>
      <w:r w:rsidRPr="003A68C1">
        <w:rPr>
          <w:rFonts w:cs="Times New Roman"/>
        </w:rPr>
        <w:t>s fees or other costs of litigation specific to the request, or an appropriate portion thereof, unless otherwise barred.</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ab/>
        <w:t>(F)</w:t>
      </w:r>
      <w:r w:rsidRPr="003A68C1">
        <w:rPr>
          <w:rFonts w:cs="Times New Roman"/>
        </w:rPr>
        <w:tab/>
        <w:t>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57ECF"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Disclosable personal information, commercial solicitation use, local governments</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SECTION</w:t>
      </w:r>
      <w:r w:rsidRPr="003A68C1">
        <w:rPr>
          <w:rFonts w:cs="Times New Roman"/>
        </w:rPr>
        <w:tab/>
        <w:t>6.</w:t>
      </w:r>
      <w:r w:rsidRPr="003A68C1">
        <w:rPr>
          <w:rFonts w:cs="Times New Roman"/>
        </w:rPr>
        <w:tab/>
        <w:t>Section 30</w:t>
      </w:r>
      <w:r>
        <w:rPr>
          <w:rFonts w:cs="Times New Roman"/>
        </w:rPr>
        <w:noBreakHyphen/>
      </w:r>
      <w:r w:rsidRPr="003A68C1">
        <w:rPr>
          <w:rFonts w:cs="Times New Roman"/>
        </w:rPr>
        <w:t>2</w:t>
      </w:r>
      <w:r>
        <w:rPr>
          <w:rFonts w:cs="Times New Roman"/>
        </w:rPr>
        <w:noBreakHyphen/>
      </w:r>
      <w:r w:rsidRPr="003A68C1">
        <w:rPr>
          <w:rFonts w:cs="Times New Roman"/>
        </w:rPr>
        <w:t>50 of the 1976 Code is amended to read:</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3A68C1">
        <w:rPr>
          <w:sz w:val="22"/>
          <w:szCs w:val="22"/>
        </w:rPr>
        <w:tab/>
        <w:t>“Section</w:t>
      </w:r>
      <w:r w:rsidRPr="003A68C1">
        <w:rPr>
          <w:rStyle w:val="apple-converted-space"/>
          <w:sz w:val="22"/>
          <w:szCs w:val="22"/>
        </w:rPr>
        <w:t xml:space="preserve"> 30</w:t>
      </w:r>
      <w:r>
        <w:rPr>
          <w:rStyle w:val="apple-converted-space"/>
          <w:sz w:val="22"/>
          <w:szCs w:val="22"/>
        </w:rPr>
        <w:noBreakHyphen/>
      </w:r>
      <w:r w:rsidRPr="003A68C1">
        <w:rPr>
          <w:rStyle w:val="apple-converted-space"/>
          <w:sz w:val="22"/>
          <w:szCs w:val="22"/>
        </w:rPr>
        <w:t>2</w:t>
      </w:r>
      <w:r>
        <w:rPr>
          <w:rStyle w:val="apple-converted-space"/>
          <w:sz w:val="22"/>
          <w:szCs w:val="22"/>
        </w:rPr>
        <w:noBreakHyphen/>
      </w:r>
      <w:r w:rsidRPr="003A68C1">
        <w:rPr>
          <w:rStyle w:val="apple-converted-space"/>
          <w:sz w:val="22"/>
          <w:szCs w:val="22"/>
        </w:rPr>
        <w:t>50.</w:t>
      </w:r>
      <w:r w:rsidRPr="003A68C1">
        <w:rPr>
          <w:rStyle w:val="apple-converted-space"/>
          <w:sz w:val="22"/>
          <w:szCs w:val="22"/>
        </w:rPr>
        <w:tab/>
      </w:r>
      <w:r w:rsidRPr="003A68C1">
        <w:rPr>
          <w:sz w:val="22"/>
          <w:szCs w:val="22"/>
        </w:rPr>
        <w:t>(A)</w:t>
      </w:r>
      <w:r w:rsidRPr="003A68C1">
        <w:rPr>
          <w:sz w:val="22"/>
          <w:szCs w:val="22"/>
        </w:rPr>
        <w:tab/>
        <w:t>A person or private entity shall not knowingly obtain or use personal information obtained from a state agency, a local government, or other political subdivision of the State</w:t>
      </w:r>
      <w:r w:rsidRPr="003A68C1">
        <w:rPr>
          <w:rStyle w:val="apple-converted-space"/>
          <w:sz w:val="22"/>
          <w:szCs w:val="22"/>
        </w:rPr>
        <w:t xml:space="preserve"> </w:t>
      </w:r>
      <w:r w:rsidRPr="003A68C1">
        <w:rPr>
          <w:sz w:val="22"/>
          <w:szCs w:val="22"/>
        </w:rPr>
        <w:t>for commercial solicitation directed to any person in this State.</w:t>
      </w:r>
    </w:p>
    <w:p w:rsidR="00572D11" w:rsidRPr="003A68C1"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3A68C1">
        <w:rPr>
          <w:sz w:val="22"/>
          <w:szCs w:val="22"/>
        </w:rPr>
        <w:tab/>
        <w:t>(B)</w:t>
      </w:r>
      <w:r w:rsidRPr="003A68C1">
        <w:rPr>
          <w:sz w:val="22"/>
          <w:szCs w:val="22"/>
        </w:rPr>
        <w:tab/>
        <w:t>Each state agency, local government, and political subdivision of the State</w:t>
      </w:r>
      <w:r w:rsidRPr="003A68C1">
        <w:rPr>
          <w:rStyle w:val="apple-converted-space"/>
          <w:sz w:val="22"/>
          <w:szCs w:val="22"/>
        </w:rPr>
        <w:t xml:space="preserve"> </w:t>
      </w:r>
      <w:r w:rsidRPr="003A68C1">
        <w:rPr>
          <w:sz w:val="22"/>
          <w:szCs w:val="22"/>
        </w:rPr>
        <w:t>shall provide a notice to all requestors of records pursuant to this chapter and to all persons who obtain records pursuant to this chapter that obtaining or using public records for commercial solicitation directed to any person in this State is prohibited.</w:t>
      </w:r>
    </w:p>
    <w:p w:rsidR="00572D11" w:rsidRPr="003A68C1"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3A68C1">
        <w:rPr>
          <w:sz w:val="22"/>
          <w:szCs w:val="22"/>
        </w:rPr>
        <w:tab/>
        <w:t>(C)</w:t>
      </w:r>
      <w:r w:rsidRPr="003A68C1">
        <w:rPr>
          <w:sz w:val="22"/>
          <w:szCs w:val="22"/>
        </w:rPr>
        <w:tab/>
        <w:t>All state agencies, local governments, and political subdivisions of the State shall take reasonable measures to ensure that no person or private entity obtains or distributes personal information obtained from a public record for commercial solicitation.</w:t>
      </w:r>
    </w:p>
    <w:p w:rsidR="00572D11"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3A68C1">
        <w:rPr>
          <w:sz w:val="22"/>
          <w:szCs w:val="22"/>
        </w:rPr>
        <w:tab/>
        <w:t>(D)</w:t>
      </w:r>
      <w:r w:rsidRPr="003A68C1">
        <w:rPr>
          <w:sz w:val="22"/>
          <w:szCs w:val="22"/>
        </w:rPr>
        <w:tab/>
        <w:t>A person knowingly violating the provisions of subsection (A) is guilty of a misdemeanor and, upon conviction, must be fined an amount not to exceed five hundred dollars or imprisoned for a term not to exceed one year, or both.</w:t>
      </w:r>
      <w:r w:rsidRPr="003A68C1">
        <w:rPr>
          <w:sz w:val="22"/>
        </w:rPr>
        <w:t>”</w:t>
      </w:r>
    </w:p>
    <w:p w:rsidR="00572D11"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p>
    <w:p w:rsidR="00572D11" w:rsidRPr="00357ECF" w:rsidRDefault="00572D11" w:rsidP="00572D1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rPr>
      </w:pPr>
      <w:r>
        <w:rPr>
          <w:b/>
          <w:sz w:val="22"/>
        </w:rPr>
        <w:t>Severability</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rPr>
        <w:t>SECTION</w:t>
      </w:r>
      <w:r w:rsidRPr="003A68C1">
        <w:rPr>
          <w:rFonts w:cs="Times New Roman"/>
        </w:rPr>
        <w:tab/>
        <w:t>7.</w:t>
      </w:r>
      <w:r w:rsidRPr="003A68C1">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57ECF"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72D11" w:rsidRPr="003A68C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68C1">
        <w:rPr>
          <w:rFonts w:cs="Times New Roman"/>
          <w:snapToGrid w:val="0"/>
        </w:rPr>
        <w:t>SECTION</w:t>
      </w:r>
      <w:r w:rsidRPr="003A68C1">
        <w:rPr>
          <w:rFonts w:cs="Times New Roman"/>
          <w:snapToGrid w:val="0"/>
        </w:rPr>
        <w:tab/>
        <w:t>8.</w:t>
      </w:r>
      <w:r w:rsidRPr="003A68C1">
        <w:rPr>
          <w:rFonts w:cs="Times New Roman"/>
          <w:snapToGrid w:val="0"/>
        </w:rPr>
        <w:tab/>
        <w:t>This act takes effect upon approval by the Governor.</w:t>
      </w: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72D11" w:rsidRDefault="00572D11"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572D11" w:rsidRDefault="00572D11" w:rsidP="00572D11">
      <w:pPr>
        <w:jc w:val="both"/>
        <w:rPr>
          <w:color w:val="000000" w:themeColor="text1"/>
        </w:rPr>
      </w:pPr>
    </w:p>
    <w:p w:rsidR="00572D11" w:rsidRDefault="00572D11" w:rsidP="00572D11">
      <w:pPr>
        <w:jc w:val="both"/>
        <w:rPr>
          <w:color w:val="000000" w:themeColor="text1"/>
        </w:rPr>
      </w:pPr>
      <w:r>
        <w:rPr>
          <w:color w:val="000000" w:themeColor="text1"/>
        </w:rPr>
        <w:t>Approved the 19</w:t>
      </w:r>
      <w:r w:rsidRPr="00C9319E">
        <w:rPr>
          <w:color w:val="000000" w:themeColor="text1"/>
          <w:vertAlign w:val="superscript"/>
        </w:rPr>
        <w:t>th</w:t>
      </w:r>
      <w:r>
        <w:rPr>
          <w:color w:val="000000" w:themeColor="text1"/>
        </w:rPr>
        <w:t xml:space="preserve"> day of May, 2017. </w:t>
      </w:r>
    </w:p>
    <w:p w:rsidR="00572D11" w:rsidRDefault="00572D11" w:rsidP="00572D11">
      <w:pPr>
        <w:jc w:val="center"/>
        <w:rPr>
          <w:color w:val="000000" w:themeColor="text1"/>
        </w:rPr>
      </w:pPr>
    </w:p>
    <w:p w:rsidR="00572D11" w:rsidRDefault="00572D11" w:rsidP="00572D11">
      <w:pPr>
        <w:jc w:val="center"/>
        <w:rPr>
          <w:color w:val="000000" w:themeColor="text1"/>
        </w:rPr>
      </w:pPr>
      <w:r>
        <w:rPr>
          <w:color w:val="000000" w:themeColor="text1"/>
        </w:rPr>
        <w:t>__________</w:t>
      </w:r>
    </w:p>
    <w:p w:rsidR="00295928" w:rsidRPr="002A667B" w:rsidRDefault="00295928" w:rsidP="00572D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5928" w:rsidRPr="002A667B" w:rsidSect="00295928">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73" w:rsidRDefault="00890673" w:rsidP="007D5FAC">
      <w:r>
        <w:separator/>
      </w:r>
    </w:p>
  </w:endnote>
  <w:endnote w:type="continuationSeparator" w:id="0">
    <w:p w:rsidR="00890673" w:rsidRDefault="0089067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28" w:rsidRPr="00295928" w:rsidRDefault="00295928" w:rsidP="0029592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2D11">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928" w:rsidRDefault="00295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73" w:rsidRDefault="00890673" w:rsidP="007D5FAC">
      <w:r>
        <w:separator/>
      </w:r>
    </w:p>
  </w:footnote>
  <w:footnote w:type="continuationSeparator" w:id="0">
    <w:p w:rsidR="00890673" w:rsidRDefault="0089067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52"/>
    <w:docVar w:name="ActSecretary" w:val="Morgan"/>
    <w:docVar w:name="ActSIdno" w:val="(120)  3352WAB17"/>
    <w:docVar w:name="clipname" w:val="3352WAB17"/>
    <w:docVar w:name="dvBillNumber" w:val="3352"/>
    <w:docVar w:name="dvBillNumberPrefix" w:val="H"/>
    <w:docVar w:name="dvOriginalBody" w:val="House"/>
    <w:docVar w:name="HOUSEACTFULLPATH" w:val="L:\COUNCIL\ACTS\3352WAB17.DOCX"/>
    <w:docVar w:name="OrigHOUSEBillNo" w:val="3352"/>
    <w:docVar w:name="WhatActtype" w:val="AN ACT"/>
  </w:docVars>
  <w:rsids>
    <w:rsidRoot w:val="0089067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AD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928"/>
    <w:rsid w:val="00296B4D"/>
    <w:rsid w:val="002A23CF"/>
    <w:rsid w:val="002A2B87"/>
    <w:rsid w:val="002A667B"/>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7ECF"/>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36C3"/>
    <w:rsid w:val="003B6BB7"/>
    <w:rsid w:val="003B746E"/>
    <w:rsid w:val="003C030C"/>
    <w:rsid w:val="003D2A73"/>
    <w:rsid w:val="003D5D65"/>
    <w:rsid w:val="003D7272"/>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6912"/>
    <w:rsid w:val="00560EBF"/>
    <w:rsid w:val="005627E7"/>
    <w:rsid w:val="00562952"/>
    <w:rsid w:val="005672F0"/>
    <w:rsid w:val="00572D11"/>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5C0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ADE"/>
    <w:rsid w:val="006B4FA6"/>
    <w:rsid w:val="006B7107"/>
    <w:rsid w:val="006C2574"/>
    <w:rsid w:val="006C7535"/>
    <w:rsid w:val="006C7D00"/>
    <w:rsid w:val="006D1F87"/>
    <w:rsid w:val="006E038F"/>
    <w:rsid w:val="006F22C0"/>
    <w:rsid w:val="006F290C"/>
    <w:rsid w:val="007009F2"/>
    <w:rsid w:val="00703D30"/>
    <w:rsid w:val="00704FF9"/>
    <w:rsid w:val="007052EC"/>
    <w:rsid w:val="00706B65"/>
    <w:rsid w:val="00721B4F"/>
    <w:rsid w:val="007261EE"/>
    <w:rsid w:val="00733A16"/>
    <w:rsid w:val="00733C4C"/>
    <w:rsid w:val="00737039"/>
    <w:rsid w:val="007373C7"/>
    <w:rsid w:val="00740BEB"/>
    <w:rsid w:val="007469F9"/>
    <w:rsid w:val="0074783A"/>
    <w:rsid w:val="007514EF"/>
    <w:rsid w:val="00764182"/>
    <w:rsid w:val="00765D0A"/>
    <w:rsid w:val="007746C2"/>
    <w:rsid w:val="00775B87"/>
    <w:rsid w:val="00784A23"/>
    <w:rsid w:val="007946C3"/>
    <w:rsid w:val="007A44AD"/>
    <w:rsid w:val="007A4BCD"/>
    <w:rsid w:val="007A73EA"/>
    <w:rsid w:val="007A7F6B"/>
    <w:rsid w:val="007B0E40"/>
    <w:rsid w:val="007B296A"/>
    <w:rsid w:val="007B2D27"/>
    <w:rsid w:val="007B59FD"/>
    <w:rsid w:val="007C360E"/>
    <w:rsid w:val="007C3D08"/>
    <w:rsid w:val="007C3EC8"/>
    <w:rsid w:val="007C7B7F"/>
    <w:rsid w:val="007D5FAC"/>
    <w:rsid w:val="007E19E6"/>
    <w:rsid w:val="007E3A81"/>
    <w:rsid w:val="007F6631"/>
    <w:rsid w:val="007F6D46"/>
    <w:rsid w:val="007F7184"/>
    <w:rsid w:val="00800AD0"/>
    <w:rsid w:val="00805054"/>
    <w:rsid w:val="008066FB"/>
    <w:rsid w:val="00806F5B"/>
    <w:rsid w:val="008155E7"/>
    <w:rsid w:val="0081729E"/>
    <w:rsid w:val="00832F5E"/>
    <w:rsid w:val="00833BD8"/>
    <w:rsid w:val="00833E65"/>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0673"/>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1FD4"/>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25D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4292"/>
    <w:rsid w:val="00BA5276"/>
    <w:rsid w:val="00BB1593"/>
    <w:rsid w:val="00BB303F"/>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6A28"/>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22D7"/>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43A8"/>
    <w:rsid w:val="00E60357"/>
    <w:rsid w:val="00E61B4C"/>
    <w:rsid w:val="00E62BDF"/>
    <w:rsid w:val="00E71D4E"/>
    <w:rsid w:val="00E757F4"/>
    <w:rsid w:val="00E9086E"/>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50C"/>
    <w:rsid w:val="00F509CF"/>
    <w:rsid w:val="00F51775"/>
    <w:rsid w:val="00F54582"/>
    <w:rsid w:val="00F61884"/>
    <w:rsid w:val="00F627EF"/>
    <w:rsid w:val="00F66E0E"/>
    <w:rsid w:val="00F721C4"/>
    <w:rsid w:val="00F7296A"/>
    <w:rsid w:val="00F80C6A"/>
    <w:rsid w:val="00F86999"/>
    <w:rsid w:val="00FA7E14"/>
    <w:rsid w:val="00FB1A6A"/>
    <w:rsid w:val="00FC380D"/>
    <w:rsid w:val="00FC6F7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0B82029-D7E7-4F52-B8A8-571E7FDC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592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apple-converted-space">
    <w:name w:val="apple-converted-space"/>
    <w:rsid w:val="00FC6F76"/>
  </w:style>
  <w:style w:type="paragraph" w:styleId="NormalWeb">
    <w:name w:val="Normal (Web)"/>
    <w:basedOn w:val="Normal"/>
    <w:uiPriority w:val="99"/>
    <w:unhideWhenUsed/>
    <w:rsid w:val="00FC6F76"/>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7C3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60E"/>
    <w:rPr>
      <w:rFonts w:ascii="Segoe UI" w:hAnsi="Segoe UI" w:cs="Segoe UI"/>
      <w:sz w:val="18"/>
      <w:szCs w:val="18"/>
    </w:rPr>
  </w:style>
  <w:style w:type="table" w:styleId="TableGrid">
    <w:name w:val="Table Grid"/>
    <w:basedOn w:val="TableNormal"/>
    <w:uiPriority w:val="59"/>
    <w:rsid w:val="00A925D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59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3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322.docx" TargetMode="External"/><Relationship Id="rId18" Type="http://schemas.openxmlformats.org/officeDocument/2006/relationships/hyperlink" Target="file:///h:\sj\20170503.docx" TargetMode="External"/><Relationship Id="rId26" Type="http://schemas.openxmlformats.org/officeDocument/2006/relationships/hyperlink" Target="http://www.scstatehouse.gov/billsearch.php?billnumbers=3352&amp;session=122&amp;summary=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170510.docx" TargetMode="External"/><Relationship Id="rId34" Type="http://schemas.openxmlformats.org/officeDocument/2006/relationships/hyperlink" Target="file:///p:\pprever\2017-18\3352_20170511.docx" TargetMode="External"/><Relationship Id="rId7" Type="http://schemas.openxmlformats.org/officeDocument/2006/relationships/hyperlink" Target="file:///h:\hj\20170110.docx" TargetMode="External"/><Relationship Id="rId12" Type="http://schemas.openxmlformats.org/officeDocument/2006/relationships/hyperlink" Target="file:///h:\hj\20170322.docx" TargetMode="External"/><Relationship Id="rId17" Type="http://schemas.openxmlformats.org/officeDocument/2006/relationships/hyperlink" Target="file:///h:\sj\20170323.docx" TargetMode="External"/><Relationship Id="rId25" Type="http://schemas.openxmlformats.org/officeDocument/2006/relationships/hyperlink" Target="file:///h:\hj\20170511.docx" TargetMode="External"/><Relationship Id="rId33" Type="http://schemas.openxmlformats.org/officeDocument/2006/relationships/hyperlink" Target="file:///p:\pprever\2017-18\3352_20170510.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323.docx" TargetMode="External"/><Relationship Id="rId20" Type="http://schemas.openxmlformats.org/officeDocument/2006/relationships/hyperlink" Target="file:///h:\sj\20170510.docx" TargetMode="External"/><Relationship Id="rId29" Type="http://schemas.openxmlformats.org/officeDocument/2006/relationships/hyperlink" Target="file:///p:\pprever\2017-18\3352_201702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file:///h:\hj\20170511.docx" TargetMode="External"/><Relationship Id="rId32" Type="http://schemas.openxmlformats.org/officeDocument/2006/relationships/hyperlink" Target="file:///p:\pprever\2017-18\3352_20170509.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323.docx" TargetMode="External"/><Relationship Id="rId23" Type="http://schemas.openxmlformats.org/officeDocument/2006/relationships/hyperlink" Target="file:///h:\sj\20170511.docx" TargetMode="External"/><Relationship Id="rId28" Type="http://schemas.openxmlformats.org/officeDocument/2006/relationships/hyperlink" Target="file:///p:\pprever\2017-18\3352_20170208.docx" TargetMode="External"/><Relationship Id="rId36" Type="http://schemas.openxmlformats.org/officeDocument/2006/relationships/hyperlink" Target="file:///p:\pprever\2017-18\3352_20170511A.docx" TargetMode="External"/><Relationship Id="rId10" Type="http://schemas.openxmlformats.org/officeDocument/2006/relationships/hyperlink" Target="file:///h:\hj\20170214.docx" TargetMode="External"/><Relationship Id="rId19" Type="http://schemas.openxmlformats.org/officeDocument/2006/relationships/hyperlink" Target="file:///h:\sj\20170509.docx" TargetMode="External"/><Relationship Id="rId31" Type="http://schemas.openxmlformats.org/officeDocument/2006/relationships/hyperlink" Target="file:///p:\pprever\2017-18\3352_20170503.docx" TargetMode="External"/><Relationship Id="rId4" Type="http://schemas.openxmlformats.org/officeDocument/2006/relationships/webSettings" Target="webSettings.xml"/><Relationship Id="rId9" Type="http://schemas.openxmlformats.org/officeDocument/2006/relationships/hyperlink" Target="file:///h:\hj\20170208.docx" TargetMode="External"/><Relationship Id="rId14" Type="http://schemas.openxmlformats.org/officeDocument/2006/relationships/hyperlink" Target="file:///h:\hj\20170322.docx" TargetMode="External"/><Relationship Id="rId22" Type="http://schemas.openxmlformats.org/officeDocument/2006/relationships/hyperlink" Target="file:///h:\sj\20170510.docx" TargetMode="External"/><Relationship Id="rId27" Type="http://schemas.openxmlformats.org/officeDocument/2006/relationships/hyperlink" Target="file:///p:\pprever\2017-18\3352_20161215.docx" TargetMode="External"/><Relationship Id="rId30" Type="http://schemas.openxmlformats.org/officeDocument/2006/relationships/hyperlink" Target="file:///p:\pprever\2017-18\3352_20170322.docx" TargetMode="External"/><Relationship Id="rId35" Type="http://schemas.openxmlformats.org/officeDocument/2006/relationships/hyperlink" Target="file:///p:\pprever\2017-18\3352_201705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963F-651A-4C9B-A4F9-6339A583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84EAC30B.dotm</Template>
  <TotalTime>0</TotalTime>
  <Pages>4</Pages>
  <Words>3815</Words>
  <Characters>21749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3352: Office of Freedom of Information Act Review - South Carolina Legislature Online</dc:title>
  <dc:subject/>
  <dc:creator>angiemorgan</dc:creator>
  <cp:keywords/>
  <dc:description/>
  <cp:lastModifiedBy>S Volk</cp:lastModifiedBy>
  <cp:revision>2</cp:revision>
  <cp:lastPrinted>2017-05-11T22:24:00Z</cp:lastPrinted>
  <dcterms:created xsi:type="dcterms:W3CDTF">2017-11-15T17:35:00Z</dcterms:created>
  <dcterms:modified xsi:type="dcterms:W3CDTF">2017-11-15T17:35:00Z</dcterms:modified>
</cp:coreProperties>
</file>