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F0A" w:rsidRDefault="004A6F0A" w:rsidP="004A6F0A">
      <w:pPr>
        <w:widowControl w:val="0"/>
        <w:jc w:val="center"/>
      </w:pPr>
      <w:r w:rsidRPr="004A6F0A">
        <w:rPr>
          <w:b/>
        </w:rPr>
        <w:t>South Carolina General Assembly</w:t>
      </w:r>
    </w:p>
    <w:p w:rsidR="004A6F0A" w:rsidRDefault="004A6F0A" w:rsidP="004A6F0A">
      <w:pPr>
        <w:widowControl w:val="0"/>
        <w:jc w:val="center"/>
      </w:pPr>
      <w:r>
        <w:t>122nd Session, 2017-2018</w:t>
      </w:r>
    </w:p>
    <w:p w:rsidR="004A6F0A" w:rsidRDefault="004A6F0A" w:rsidP="004A6F0A">
      <w:pPr>
        <w:widowControl w:val="0"/>
        <w:jc w:val="left"/>
      </w:pPr>
    </w:p>
    <w:p w:rsidR="004A6F0A" w:rsidRDefault="004A6F0A" w:rsidP="004A6F0A">
      <w:pPr>
        <w:widowControl w:val="0"/>
        <w:jc w:val="left"/>
        <w:rPr>
          <w:b/>
        </w:rPr>
      </w:pPr>
      <w:r w:rsidRPr="004A6F0A">
        <w:rPr>
          <w:b/>
        </w:rPr>
        <w:t>H. 3354</w:t>
      </w:r>
    </w:p>
    <w:p w:rsidR="004A6F0A" w:rsidRDefault="004A6F0A" w:rsidP="004A6F0A">
      <w:pPr>
        <w:widowControl w:val="0"/>
        <w:jc w:val="left"/>
        <w:rPr>
          <w:b/>
        </w:rPr>
      </w:pPr>
    </w:p>
    <w:p w:rsidR="004A6F0A" w:rsidRDefault="004A6F0A" w:rsidP="004A6F0A">
      <w:pPr>
        <w:widowControl w:val="0"/>
        <w:jc w:val="left"/>
      </w:pPr>
      <w:r w:rsidRPr="004A6F0A">
        <w:rPr>
          <w:b/>
        </w:rPr>
        <w:t>STATUS INFORMATION</w:t>
      </w:r>
    </w:p>
    <w:p w:rsidR="004A6F0A" w:rsidRDefault="004A6F0A" w:rsidP="004A6F0A">
      <w:pPr>
        <w:widowControl w:val="0"/>
        <w:jc w:val="left"/>
      </w:pPr>
    </w:p>
    <w:p w:rsidR="004A6F0A" w:rsidRDefault="004A6F0A" w:rsidP="004A6F0A">
      <w:pPr>
        <w:widowControl w:val="0"/>
        <w:jc w:val="left"/>
      </w:pPr>
      <w:r>
        <w:t>General Bill</w:t>
      </w:r>
    </w:p>
    <w:p w:rsidR="004A6F0A" w:rsidRDefault="004A6F0A" w:rsidP="004A6F0A">
      <w:pPr>
        <w:widowControl w:val="0"/>
        <w:jc w:val="left"/>
      </w:pPr>
      <w:r>
        <w:t>Sponsors: Rep. Corley</w:t>
      </w:r>
    </w:p>
    <w:p w:rsidR="004A6F0A" w:rsidRDefault="004A6F0A" w:rsidP="004A6F0A">
      <w:pPr>
        <w:widowControl w:val="0"/>
        <w:jc w:val="left"/>
      </w:pPr>
      <w:r>
        <w:t>Document Path: l:\council\bills\gt\5224cm17.docx</w:t>
      </w:r>
    </w:p>
    <w:p w:rsidR="004A6F0A" w:rsidRDefault="004A6F0A" w:rsidP="004A6F0A">
      <w:pPr>
        <w:widowControl w:val="0"/>
        <w:jc w:val="left"/>
      </w:pPr>
    </w:p>
    <w:p w:rsidR="00C525D9" w:rsidRDefault="00C525D9" w:rsidP="004A6F0A">
      <w:pPr>
        <w:widowControl w:val="0"/>
        <w:jc w:val="left"/>
      </w:pPr>
      <w:r>
        <w:t>Introduced in the House on January 10, 2017</w:t>
      </w:r>
    </w:p>
    <w:p w:rsidR="00C525D9" w:rsidRPr="00C525D9" w:rsidRDefault="00C525D9" w:rsidP="004A6F0A">
      <w:pPr>
        <w:widowControl w:val="0"/>
        <w:jc w:val="left"/>
      </w:pPr>
      <w:r>
        <w:t xml:space="preserve">Currently residing in the House Committee on </w:t>
      </w:r>
      <w:r w:rsidRPr="00C525D9">
        <w:rPr>
          <w:b/>
        </w:rPr>
        <w:t>Agriculture, Natural Resources and Environmental Affairs</w:t>
      </w:r>
    </w:p>
    <w:p w:rsidR="00C525D9" w:rsidRDefault="00C525D9" w:rsidP="004A6F0A">
      <w:pPr>
        <w:widowControl w:val="0"/>
        <w:jc w:val="left"/>
      </w:pPr>
    </w:p>
    <w:p w:rsidR="004A6F0A" w:rsidRDefault="004A6F0A" w:rsidP="004A6F0A">
      <w:pPr>
        <w:widowControl w:val="0"/>
        <w:jc w:val="left"/>
      </w:pPr>
      <w:r>
        <w:t xml:space="preserve">Summary: </w:t>
      </w:r>
      <w:r w:rsidR="00C879F0">
        <w:t>Gamecock Preservation Act</w:t>
      </w:r>
    </w:p>
    <w:p w:rsidR="004A6F0A" w:rsidRDefault="004A6F0A" w:rsidP="004A6F0A">
      <w:pPr>
        <w:widowControl w:val="0"/>
        <w:jc w:val="left"/>
      </w:pPr>
    </w:p>
    <w:p w:rsidR="004A6F0A" w:rsidRDefault="004A6F0A" w:rsidP="004A6F0A">
      <w:pPr>
        <w:widowControl w:val="0"/>
        <w:jc w:val="left"/>
      </w:pPr>
    </w:p>
    <w:p w:rsidR="004A6F0A" w:rsidRDefault="004A6F0A" w:rsidP="004A6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6F0A">
        <w:rPr>
          <w:b/>
        </w:rPr>
        <w:t>HISTORY OF LEGISLATIVE ACTIONS</w:t>
      </w:r>
    </w:p>
    <w:p w:rsidR="004A6F0A" w:rsidRDefault="004A6F0A" w:rsidP="004A6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6F0A" w:rsidRPr="004A6F0A" w:rsidRDefault="004A6F0A" w:rsidP="004A6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6F0A">
        <w:rPr>
          <w:u w:val="single"/>
        </w:rPr>
        <w:tab/>
        <w:t>Date</w:t>
      </w:r>
      <w:r w:rsidRPr="004A6F0A">
        <w:rPr>
          <w:u w:val="single"/>
        </w:rPr>
        <w:tab/>
        <w:t>Body</w:t>
      </w:r>
      <w:r w:rsidRPr="004A6F0A">
        <w:rPr>
          <w:u w:val="single"/>
        </w:rPr>
        <w:tab/>
        <w:t>Action Description with journal page number</w:t>
      </w:r>
      <w:r w:rsidRPr="004A6F0A">
        <w:rPr>
          <w:u w:val="single"/>
        </w:rPr>
        <w:tab/>
      </w:r>
    </w:p>
    <w:p w:rsidR="0060795C" w:rsidRDefault="0060795C" w:rsidP="00607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40B66">
        <w:t>Prefiled</w:t>
      </w:r>
    </w:p>
    <w:p w:rsidR="0060795C" w:rsidRDefault="0060795C" w:rsidP="00607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40B66">
        <w:t>Referred to Co</w:t>
      </w:r>
      <w:r>
        <w:t xml:space="preserve">mmittee on </w:t>
      </w:r>
      <w:r w:rsidRPr="00540B66">
        <w:rPr>
          <w:b/>
        </w:rPr>
        <w:t>Agriculture, Natural Resources and Environmental Affairs</w:t>
      </w:r>
    </w:p>
    <w:p w:rsidR="0060795C" w:rsidRDefault="0060795C" w:rsidP="00607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40B66">
        <w:t>Introduced and read first time (</w:t>
      </w:r>
      <w:hyperlink r:id="rId7" w:history="1">
        <w:r w:rsidRPr="00540B66">
          <w:rPr>
            <w:rStyle w:val="Hyperlink"/>
          </w:rPr>
          <w:t>House Journal</w:t>
        </w:r>
        <w:r w:rsidRPr="00540B66">
          <w:rPr>
            <w:rStyle w:val="Hyperlink"/>
          </w:rPr>
          <w:noBreakHyphen/>
          <w:t>page 173</w:t>
        </w:r>
      </w:hyperlink>
      <w:r w:rsidRPr="00540B66">
        <w:t>)</w:t>
      </w:r>
    </w:p>
    <w:p w:rsidR="0060795C" w:rsidRDefault="0060795C" w:rsidP="00607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40B66">
        <w:t>Referred to Co</w:t>
      </w:r>
      <w:r>
        <w:t xml:space="preserve">mmittee on </w:t>
      </w:r>
      <w:r w:rsidRPr="00540B66">
        <w:rPr>
          <w:b/>
        </w:rPr>
        <w:t>Agriculture, Natural Resources and Environmental Affairs</w:t>
      </w:r>
      <w:r>
        <w:t xml:space="preserve"> </w:t>
      </w:r>
      <w:r w:rsidRPr="00540B66">
        <w:t>(</w:t>
      </w:r>
      <w:hyperlink r:id="rId8" w:history="1">
        <w:r w:rsidRPr="00540B66">
          <w:rPr>
            <w:rStyle w:val="Hyperlink"/>
          </w:rPr>
          <w:t>House Journal</w:t>
        </w:r>
        <w:r w:rsidRPr="00540B66">
          <w:rPr>
            <w:rStyle w:val="Hyperlink"/>
          </w:rPr>
          <w:noBreakHyphen/>
          <w:t>page 173</w:t>
        </w:r>
      </w:hyperlink>
      <w:r w:rsidRPr="00540B66">
        <w:t>)</w:t>
      </w:r>
    </w:p>
    <w:p w:rsidR="0060795C" w:rsidRDefault="0060795C" w:rsidP="00607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6F0A" w:rsidRDefault="004A6F0A" w:rsidP="004A6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A6F0A">
          <w:rPr>
            <w:rStyle w:val="Hyperlink"/>
          </w:rPr>
          <w:t>legislative information</w:t>
        </w:r>
      </w:hyperlink>
      <w:r>
        <w:t xml:space="preserve"> at the website</w:t>
      </w:r>
    </w:p>
    <w:p w:rsidR="004A6F0A" w:rsidRDefault="004A6F0A" w:rsidP="004A6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6F0A" w:rsidRPr="004A6F0A" w:rsidRDefault="004A6F0A" w:rsidP="004A6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6F0A" w:rsidRDefault="004A6F0A" w:rsidP="004A6F0A">
      <w:pPr>
        <w:widowControl w:val="0"/>
        <w:jc w:val="left"/>
      </w:pPr>
      <w:r w:rsidRPr="004A6F0A">
        <w:rPr>
          <w:b/>
        </w:rPr>
        <w:t>VERSIONS OF THIS BILL</w:t>
      </w:r>
    </w:p>
    <w:p w:rsidR="004A6F0A" w:rsidRDefault="004A6F0A" w:rsidP="004A6F0A">
      <w:pPr>
        <w:widowControl w:val="0"/>
        <w:jc w:val="left"/>
      </w:pPr>
    </w:p>
    <w:p w:rsidR="004A6F0A" w:rsidRDefault="00EA2A43" w:rsidP="004A6F0A">
      <w:pPr>
        <w:widowControl w:val="0"/>
        <w:jc w:val="left"/>
      </w:pPr>
      <w:hyperlink r:id="rId10" w:history="1">
        <w:r w:rsidR="004A6F0A">
          <w:rPr>
            <w:rStyle w:val="Hyperlink"/>
          </w:rPr>
          <w:t>12/15/2016</w:t>
        </w:r>
      </w:hyperlink>
    </w:p>
    <w:p w:rsidR="004A6F0A" w:rsidRDefault="004A6F0A" w:rsidP="004A6F0A"/>
    <w:p w:rsidR="004A6F0A" w:rsidRDefault="004A6F0A" w:rsidP="004A6F0A">
      <w:pPr>
        <w:sectPr w:rsidR="004A6F0A" w:rsidSect="004A6F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00EF" w:rsidRDefault="00A200EF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A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4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112A36">
        <w:t>TO ENACT THE “GAMECOCK PRESERVATION ACT” BY ADDING SECTION 47</w:t>
      </w:r>
      <w:r w:rsidR="002635B1">
        <w:noBreakHyphen/>
      </w:r>
      <w:r w:rsidR="00112A36">
        <w:t>1</w:t>
      </w:r>
      <w:r w:rsidR="002635B1">
        <w:noBreakHyphen/>
      </w:r>
      <w:r w:rsidR="00112A36">
        <w:t>220 SO AS TO PROVIDE THAT IT IS LAWFUL FOR GAMECOCK PRODUCERS TO TEST GAMECOCK</w:t>
      </w:r>
      <w:r w:rsidR="009B480A">
        <w:t>S</w:t>
      </w:r>
      <w:r w:rsidR="00112A36">
        <w:t xml:space="preserve"> FOR BREEDING PURPOSES ONLY UNDER CERTAIN CIRCUMSTANCES, TO PROVIDE THE CIRCUMSTANCES IN WHICH TESTING IS PROHIBITED, AND THE CIRCUMSTANCES IN WHICH A PERSON MAY LAWFULLY ENTER A GAMECOCK TESTING FACILITY; TO PROVIDE THE VENUES IN WHICH SHOWING OR EXHIBITING GAMECOCKS </w:t>
      </w:r>
      <w:r w:rsidR="00C35A7C">
        <w:t xml:space="preserve">ARE </w:t>
      </w:r>
      <w:r w:rsidR="00112A36">
        <w:t>LEGAL, AND TO PROVIDE FOR THE REGULATION OF TOURNAMENTS IN WHICH GAMECOCK</w:t>
      </w:r>
      <w:r>
        <w:t>S</w:t>
      </w:r>
      <w:r w:rsidR="00112A36">
        <w:t xml:space="preserve"> </w:t>
      </w:r>
      <w:r>
        <w:t>ARE</w:t>
      </w:r>
      <w:r w:rsidR="00112A36">
        <w:t xml:space="preserve"> ENTERED.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12A36">
        <w:t>This act may be cited as the “Gamecock Preservation Act”.</w:t>
      </w:r>
    </w:p>
    <w:p w:rsidR="00112A36" w:rsidRDefault="00112A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A36" w:rsidRDefault="00112A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47 of the 1976 Code is amended by adding:</w:t>
      </w:r>
    </w:p>
    <w:p w:rsidR="00112A36" w:rsidRDefault="00112A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0A9" w:rsidRPr="00CD2F42" w:rsidRDefault="00112A36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47</w:t>
      </w:r>
      <w:r w:rsidR="002635B1">
        <w:noBreakHyphen/>
      </w:r>
      <w:r>
        <w:t>1</w:t>
      </w:r>
      <w:r w:rsidR="002635B1">
        <w:noBreakHyphen/>
      </w:r>
      <w:r>
        <w:t>220.</w:t>
      </w:r>
      <w:r>
        <w:tab/>
      </w:r>
      <w:r w:rsidR="001560A9">
        <w:rPr>
          <w:color w:val="000000" w:themeColor="text1"/>
          <w:u w:color="000000" w:themeColor="text1"/>
        </w:rPr>
        <w:t>(A)</w:t>
      </w:r>
      <w:r w:rsidR="001560A9">
        <w:rPr>
          <w:color w:val="000000" w:themeColor="text1"/>
          <w:u w:color="000000" w:themeColor="text1"/>
        </w:rPr>
        <w:tab/>
      </w:r>
      <w:r w:rsidR="001560A9" w:rsidRPr="00CD2F42">
        <w:rPr>
          <w:color w:val="000000" w:themeColor="text1"/>
          <w:u w:color="000000" w:themeColor="text1"/>
        </w:rPr>
        <w:t xml:space="preserve">It </w:t>
      </w:r>
      <w:r w:rsidR="001560A9">
        <w:rPr>
          <w:color w:val="000000" w:themeColor="text1"/>
          <w:u w:color="000000" w:themeColor="text1"/>
        </w:rPr>
        <w:t>is</w:t>
      </w:r>
      <w:r w:rsidR="001560A9" w:rsidRPr="00CD2F42">
        <w:rPr>
          <w:color w:val="000000" w:themeColor="text1"/>
          <w:u w:color="000000" w:themeColor="text1"/>
        </w:rPr>
        <w:t xml:space="preserve"> lawful for gamecock producers to test gamec</w:t>
      </w:r>
      <w:r w:rsidR="00DA73F0">
        <w:rPr>
          <w:color w:val="000000" w:themeColor="text1"/>
          <w:u w:color="000000" w:themeColor="text1"/>
        </w:rPr>
        <w:t>ocks for breeding purposes only;</w:t>
      </w:r>
      <w:r w:rsidR="001560A9" w:rsidRPr="00CD2F42">
        <w:rPr>
          <w:color w:val="000000" w:themeColor="text1"/>
          <w:u w:color="000000" w:themeColor="text1"/>
        </w:rPr>
        <w:t xml:space="preserve"> provided testing is conducted under the auspices of </w:t>
      </w:r>
      <w:r w:rsidR="002635B1" w:rsidRPr="002635B1">
        <w:rPr>
          <w:color w:val="000000" w:themeColor="text1"/>
          <w:u w:color="000000" w:themeColor="text1"/>
        </w:rPr>
        <w:t>‘</w:t>
      </w:r>
      <w:r w:rsidR="001560A9" w:rsidRPr="00CD2F42">
        <w:rPr>
          <w:color w:val="000000" w:themeColor="text1"/>
          <w:u w:color="000000" w:themeColor="text1"/>
        </w:rPr>
        <w:t>The Gamecock Preservation Society</w:t>
      </w:r>
      <w:r w:rsidR="002635B1" w:rsidRPr="002635B1">
        <w:rPr>
          <w:color w:val="000000" w:themeColor="text1"/>
          <w:u w:color="000000" w:themeColor="text1"/>
        </w:rPr>
        <w:t>’</w:t>
      </w:r>
      <w:r w:rsidR="001560A9" w:rsidRPr="00CD2F42">
        <w:rPr>
          <w:color w:val="000000" w:themeColor="text1"/>
          <w:u w:color="000000" w:themeColor="text1"/>
        </w:rPr>
        <w:t xml:space="preserve"> or similar organizations dedicated to the</w:t>
      </w:r>
      <w:r w:rsidR="001560A9">
        <w:rPr>
          <w:color w:val="000000" w:themeColor="text1"/>
          <w:u w:color="000000" w:themeColor="text1"/>
        </w:rPr>
        <w:t xml:space="preserve"> preservation of the gamecock.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 xml:space="preserve">Testing </w:t>
      </w:r>
      <w:r>
        <w:rPr>
          <w:color w:val="000000" w:themeColor="text1"/>
          <w:u w:color="000000" w:themeColor="text1"/>
        </w:rPr>
        <w:t>is</w:t>
      </w:r>
      <w:r w:rsidRPr="00CD2F42">
        <w:rPr>
          <w:color w:val="000000" w:themeColor="text1"/>
          <w:u w:color="000000" w:themeColor="text1"/>
        </w:rPr>
        <w:t xml:space="preserve"> prohibited</w:t>
      </w:r>
      <w:r>
        <w:rPr>
          <w:color w:val="000000" w:themeColor="text1"/>
          <w:u w:color="000000" w:themeColor="text1"/>
        </w:rPr>
        <w:t xml:space="preserve"> if</w:t>
      </w:r>
      <w:r w:rsidRPr="00CD2F42">
        <w:rPr>
          <w:color w:val="000000" w:themeColor="text1"/>
          <w:u w:color="000000" w:themeColor="text1"/>
        </w:rPr>
        <w:t>: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any gamecock being tested is employing sharp metal implements intended to slice or cut an opponent co</w:t>
      </w:r>
      <w:r w:rsidR="00DA73F0">
        <w:rPr>
          <w:color w:val="000000" w:themeColor="text1"/>
          <w:u w:color="000000" w:themeColor="text1"/>
        </w:rPr>
        <w:t>mmonly known as gaffs or knives;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</w:t>
      </w:r>
      <w:r w:rsidRPr="00CD2F42">
        <w:rPr>
          <w:color w:val="000000" w:themeColor="text1"/>
          <w:u w:color="000000" w:themeColor="text1"/>
        </w:rPr>
        <w:t>2)</w:t>
      </w:r>
      <w:r>
        <w:rPr>
          <w:color w:val="000000" w:themeColor="text1"/>
          <w:u w:color="000000" w:themeColor="text1"/>
        </w:rPr>
        <w:tab/>
      </w:r>
      <w:r w:rsidR="009E3173">
        <w:rPr>
          <w:color w:val="000000" w:themeColor="text1"/>
          <w:u w:color="000000" w:themeColor="text1"/>
        </w:rPr>
        <w:t xml:space="preserve">it </w:t>
      </w:r>
      <w:r w:rsidRPr="00CD2F42">
        <w:rPr>
          <w:color w:val="000000" w:themeColor="text1"/>
          <w:u w:color="000000" w:themeColor="text1"/>
        </w:rPr>
        <w:t>is conducted in any place where adm</w:t>
      </w:r>
      <w:r>
        <w:rPr>
          <w:color w:val="000000" w:themeColor="text1"/>
          <w:u w:color="000000" w:themeColor="text1"/>
        </w:rPr>
        <w:t>ission is charged to spectators; or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done </w:t>
      </w:r>
      <w:r w:rsidRPr="00CD2F42">
        <w:rPr>
          <w:color w:val="000000" w:themeColor="text1"/>
          <w:u w:color="000000" w:themeColor="text1"/>
        </w:rPr>
        <w:t>solely for the purpose of wagering or gambling.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 xml:space="preserve">Any person who enters a gamecock testing facility without specific permission of the owners/operators or any person who interferes with </w:t>
      </w:r>
      <w:r>
        <w:rPr>
          <w:color w:val="000000" w:themeColor="text1"/>
          <w:u w:color="000000" w:themeColor="text1"/>
        </w:rPr>
        <w:t>the</w:t>
      </w:r>
      <w:r w:rsidRPr="00CD2F42">
        <w:rPr>
          <w:color w:val="000000" w:themeColor="text1"/>
          <w:u w:color="000000" w:themeColor="text1"/>
        </w:rPr>
        <w:t xml:space="preserve"> testing in anyway shall be subject to punishment </w:t>
      </w:r>
      <w:r w:rsidR="009A3092">
        <w:rPr>
          <w:color w:val="000000" w:themeColor="text1"/>
          <w:u w:color="000000" w:themeColor="text1"/>
        </w:rPr>
        <w:t>pursuant to this chapter</w:t>
      </w:r>
      <w:r w:rsidRPr="00CD2F42">
        <w:rPr>
          <w:color w:val="000000" w:themeColor="text1"/>
          <w:u w:color="000000" w:themeColor="text1"/>
        </w:rPr>
        <w:t>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Showing</w:t>
      </w:r>
      <w:r w:rsidR="009A3092">
        <w:rPr>
          <w:color w:val="000000" w:themeColor="text1"/>
          <w:u w:color="000000" w:themeColor="text1"/>
        </w:rPr>
        <w:t>s</w:t>
      </w:r>
      <w:r w:rsidRPr="00CD2F42">
        <w:rPr>
          <w:color w:val="000000" w:themeColor="text1"/>
          <w:u w:color="000000" w:themeColor="text1"/>
        </w:rPr>
        <w:t xml:space="preserve"> or exhibitions of gamecocks and Old English game fowl in events such as fairs, poultry shows, or breeders</w:t>
      </w:r>
      <w:r w:rsidR="002635B1" w:rsidRPr="002635B1">
        <w:rPr>
          <w:color w:val="000000" w:themeColor="text1"/>
          <w:u w:color="000000" w:themeColor="text1"/>
        </w:rPr>
        <w:t>’</w:t>
      </w:r>
      <w:r w:rsidRPr="00CD2F42">
        <w:rPr>
          <w:color w:val="000000" w:themeColor="text1"/>
          <w:u w:color="000000" w:themeColor="text1"/>
        </w:rPr>
        <w:t xml:space="preserve"> association benefits with a general admission charge not specific to the fowl are legal.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Gamecocks entering tournaments involving an</w:t>
      </w:r>
      <w:r>
        <w:rPr>
          <w:color w:val="000000" w:themeColor="text1"/>
          <w:u w:color="000000" w:themeColor="text1"/>
        </w:rPr>
        <w:t xml:space="preserve"> entry fee shall be governed by</w:t>
      </w:r>
      <w:r w:rsidRPr="00CD2F42">
        <w:rPr>
          <w:color w:val="000000" w:themeColor="text1"/>
          <w:u w:color="000000" w:themeColor="text1"/>
        </w:rPr>
        <w:t xml:space="preserve"> </w:t>
      </w:r>
      <w:r w:rsidR="009A309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Department of Agriculture.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For the purposes of this section</w:t>
      </w:r>
      <w:r>
        <w:rPr>
          <w:color w:val="000000" w:themeColor="text1"/>
          <w:u w:color="000000" w:themeColor="text1"/>
        </w:rPr>
        <w:t>,</w:t>
      </w:r>
      <w:r w:rsidRPr="00CD2F42">
        <w:rPr>
          <w:color w:val="000000" w:themeColor="text1"/>
          <w:u w:color="000000" w:themeColor="text1"/>
        </w:rPr>
        <w:t xml:space="preserve"> </w:t>
      </w:r>
      <w:r w:rsidR="002635B1" w:rsidRPr="002635B1">
        <w:rPr>
          <w:color w:val="000000" w:themeColor="text1"/>
          <w:u w:color="000000" w:themeColor="text1"/>
        </w:rPr>
        <w:t>‘</w:t>
      </w:r>
      <w:r w:rsidRPr="00CD2F42">
        <w:rPr>
          <w:color w:val="000000" w:themeColor="text1"/>
          <w:u w:color="000000" w:themeColor="text1"/>
        </w:rPr>
        <w:t>testing</w:t>
      </w:r>
      <w:r w:rsidR="002635B1" w:rsidRPr="002635B1">
        <w:rPr>
          <w:color w:val="000000" w:themeColor="text1"/>
          <w:u w:color="000000" w:themeColor="text1"/>
        </w:rPr>
        <w:t>’</w:t>
      </w:r>
      <w:r w:rsidRPr="00CD2F42">
        <w:rPr>
          <w:color w:val="000000" w:themeColor="text1"/>
          <w:u w:color="000000" w:themeColor="text1"/>
        </w:rPr>
        <w:t xml:space="preserve"> means a physical contest between two gamecocks for the sole purpose of evaluating genetic traits suc</w:t>
      </w:r>
      <w:r>
        <w:rPr>
          <w:color w:val="000000" w:themeColor="text1"/>
          <w:u w:color="000000" w:themeColor="text1"/>
        </w:rPr>
        <w:t xml:space="preserve">h as speed, agility and power. </w:t>
      </w:r>
      <w:r w:rsidRPr="00CD2F42">
        <w:rPr>
          <w:color w:val="000000" w:themeColor="text1"/>
          <w:u w:color="000000" w:themeColor="text1"/>
        </w:rPr>
        <w:t xml:space="preserve">Testing under these provisions </w:t>
      </w:r>
      <w:r>
        <w:rPr>
          <w:color w:val="000000" w:themeColor="text1"/>
          <w:u w:color="000000" w:themeColor="text1"/>
        </w:rPr>
        <w:t>is</w:t>
      </w:r>
      <w:r w:rsidRPr="00CD2F42">
        <w:rPr>
          <w:color w:val="000000" w:themeColor="text1"/>
          <w:u w:color="000000" w:themeColor="text1"/>
        </w:rPr>
        <w:t xml:space="preserve"> legal and exempt from any other provision of law</w:t>
      </w:r>
      <w:r>
        <w:rPr>
          <w:color w:val="000000" w:themeColor="text1"/>
          <w:u w:color="000000" w:themeColor="text1"/>
        </w:rPr>
        <w:t>.”</w:t>
      </w: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64A7">
        <w:t>3</w:t>
      </w:r>
      <w:r>
        <w:t>.</w:t>
      </w:r>
      <w:r>
        <w:tab/>
        <w:t>This act takes effect upon approval by the Governor.</w:t>
      </w:r>
    </w:p>
    <w:p w:rsidR="008D3AAE" w:rsidRDefault="002635B1" w:rsidP="004F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6F0A" w:rsidRDefault="004A6F0A" w:rsidP="004A6F0A">
      <w:pPr>
        <w:suppressAutoHyphens/>
      </w:pPr>
    </w:p>
    <w:sectPr w:rsidR="004A6F0A" w:rsidSect="004A6F0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A36" w:rsidRDefault="00112A36" w:rsidP="009F0C77">
      <w:r>
        <w:separator/>
      </w:r>
    </w:p>
  </w:endnote>
  <w:endnote w:type="continuationSeparator" w:id="0">
    <w:p w:rsidR="00112A36" w:rsidRDefault="00112A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14431-5C66-4436-9009-5C0153B8D0BE}"/>
    <w:embedBold r:id="rId2" w:fontKey="{9C68DC3B-732F-4017-9DD2-59770E8C3A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A9C511-2DEA-4483-9C89-B54E1616F2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FF48EA-6615-43B5-B2E8-09EEE113D0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BDBCE9-EFE4-4B8B-B2B1-D1707151DC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F0A" w:rsidRPr="00A200EF" w:rsidRDefault="004A6F0A" w:rsidP="00A20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9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A36" w:rsidRDefault="00112A36" w:rsidP="009F0C77">
      <w:r>
        <w:separator/>
      </w:r>
    </w:p>
  </w:footnote>
  <w:footnote w:type="continuationSeparator" w:id="0">
    <w:p w:rsidR="00112A36" w:rsidRDefault="00112A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4CM17"/>
    <w:docVar w:name="CoverBillType" w:val="b"/>
    <w:docVar w:name="DocPath" w:val="L:\Council\bills\GT\5224CM17.DOCX"/>
    <w:docVar w:name="dvBillNumber" w:val="335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F6AF8"/>
    <w:rsid w:val="00011869"/>
    <w:rsid w:val="00015CD6"/>
    <w:rsid w:val="000E0100"/>
    <w:rsid w:val="000E1785"/>
    <w:rsid w:val="000F40FA"/>
    <w:rsid w:val="001035F1"/>
    <w:rsid w:val="0010776B"/>
    <w:rsid w:val="00112A36"/>
    <w:rsid w:val="00133E66"/>
    <w:rsid w:val="001435A3"/>
    <w:rsid w:val="00146ED3"/>
    <w:rsid w:val="00151044"/>
    <w:rsid w:val="001560A9"/>
    <w:rsid w:val="001C05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5B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F0A"/>
    <w:rsid w:val="004E7D54"/>
    <w:rsid w:val="004F0AF4"/>
    <w:rsid w:val="005273C6"/>
    <w:rsid w:val="00530A69"/>
    <w:rsid w:val="00545593"/>
    <w:rsid w:val="005464A7"/>
    <w:rsid w:val="00556EBF"/>
    <w:rsid w:val="00577C6C"/>
    <w:rsid w:val="005A62FE"/>
    <w:rsid w:val="005B2168"/>
    <w:rsid w:val="005C2FE2"/>
    <w:rsid w:val="005E2BC9"/>
    <w:rsid w:val="00605102"/>
    <w:rsid w:val="0060795C"/>
    <w:rsid w:val="006215AA"/>
    <w:rsid w:val="006913C9"/>
    <w:rsid w:val="0069470D"/>
    <w:rsid w:val="006D58AA"/>
    <w:rsid w:val="00734F00"/>
    <w:rsid w:val="007578F5"/>
    <w:rsid w:val="007A70AE"/>
    <w:rsid w:val="008362E8"/>
    <w:rsid w:val="0085786E"/>
    <w:rsid w:val="008A1768"/>
    <w:rsid w:val="008A31A9"/>
    <w:rsid w:val="008A489F"/>
    <w:rsid w:val="008C3017"/>
    <w:rsid w:val="008C34C1"/>
    <w:rsid w:val="008D3AAE"/>
    <w:rsid w:val="008F0F33"/>
    <w:rsid w:val="008F4429"/>
    <w:rsid w:val="0094021A"/>
    <w:rsid w:val="009517AD"/>
    <w:rsid w:val="009A3092"/>
    <w:rsid w:val="009B44AF"/>
    <w:rsid w:val="009B480A"/>
    <w:rsid w:val="009C6A0B"/>
    <w:rsid w:val="009E3173"/>
    <w:rsid w:val="009F0C77"/>
    <w:rsid w:val="009F4DD1"/>
    <w:rsid w:val="009F6AF8"/>
    <w:rsid w:val="00A02543"/>
    <w:rsid w:val="00A200E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1F78"/>
    <w:rsid w:val="00C31C95"/>
    <w:rsid w:val="00C3483A"/>
    <w:rsid w:val="00C35A7C"/>
    <w:rsid w:val="00C525D9"/>
    <w:rsid w:val="00C74E9D"/>
    <w:rsid w:val="00C826DD"/>
    <w:rsid w:val="00C82FD3"/>
    <w:rsid w:val="00C879F0"/>
    <w:rsid w:val="00C92819"/>
    <w:rsid w:val="00CC6B7B"/>
    <w:rsid w:val="00CD2089"/>
    <w:rsid w:val="00D73A67"/>
    <w:rsid w:val="00D970A9"/>
    <w:rsid w:val="00DA73F0"/>
    <w:rsid w:val="00DF3845"/>
    <w:rsid w:val="00E411B9"/>
    <w:rsid w:val="00E41911"/>
    <w:rsid w:val="00E44B57"/>
    <w:rsid w:val="00E76469"/>
    <w:rsid w:val="00E92EEF"/>
    <w:rsid w:val="00EF2368"/>
    <w:rsid w:val="00F01E5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87612D-9892-4DF2-B987-94EB6989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5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5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6F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5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0C5B0-C1DD-4C44-B1F9-3B2AE127B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3354: Gamecock Preservation Act - South Carolina Legislature Online</dc:title>
  <dc:creator>Gwen Thurmond</dc:creator>
  <cp:lastModifiedBy>S Volk</cp:lastModifiedBy>
  <cp:revision>2</cp:revision>
  <cp:lastPrinted>2016-12-15T15:31:00Z</cp:lastPrinted>
  <dcterms:created xsi:type="dcterms:W3CDTF">2017-01-17T15:13:00Z</dcterms:created>
  <dcterms:modified xsi:type="dcterms:W3CDTF">2017-01-17T15:13:00Z</dcterms:modified>
</cp:coreProperties>
</file>