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5254" w:rsidRDefault="005D5254" w:rsidP="005D5254">
      <w:pPr>
        <w:widowControl w:val="0"/>
        <w:jc w:val="center"/>
      </w:pPr>
      <w:r w:rsidRPr="005D5254">
        <w:rPr>
          <w:b/>
        </w:rPr>
        <w:t>South Carolina General Assembly</w:t>
      </w:r>
    </w:p>
    <w:p w:rsidR="005D5254" w:rsidRDefault="005D5254" w:rsidP="005D5254">
      <w:pPr>
        <w:widowControl w:val="0"/>
        <w:jc w:val="center"/>
      </w:pPr>
      <w:r>
        <w:t>122nd Session, 2017-2018</w:t>
      </w:r>
    </w:p>
    <w:p w:rsidR="005D5254" w:rsidRDefault="005D5254" w:rsidP="005D5254">
      <w:pPr>
        <w:widowControl w:val="0"/>
        <w:jc w:val="left"/>
      </w:pPr>
    </w:p>
    <w:p w:rsidR="005D5254" w:rsidRDefault="005D5254" w:rsidP="005D5254">
      <w:pPr>
        <w:widowControl w:val="0"/>
        <w:jc w:val="left"/>
        <w:rPr>
          <w:b/>
        </w:rPr>
      </w:pPr>
      <w:r w:rsidRPr="005D5254">
        <w:rPr>
          <w:b/>
        </w:rPr>
        <w:t>H. 3357</w:t>
      </w:r>
    </w:p>
    <w:p w:rsidR="005D5254" w:rsidRDefault="005D5254" w:rsidP="005D5254">
      <w:pPr>
        <w:widowControl w:val="0"/>
        <w:jc w:val="left"/>
        <w:rPr>
          <w:b/>
        </w:rPr>
      </w:pPr>
    </w:p>
    <w:p w:rsidR="005D5254" w:rsidRDefault="005D5254" w:rsidP="005D5254">
      <w:pPr>
        <w:widowControl w:val="0"/>
        <w:jc w:val="left"/>
      </w:pPr>
      <w:r w:rsidRPr="005D5254">
        <w:rPr>
          <w:b/>
        </w:rPr>
        <w:t>STATUS INFORMATION</w:t>
      </w:r>
    </w:p>
    <w:p w:rsidR="005D5254" w:rsidRDefault="005D5254" w:rsidP="005D5254">
      <w:pPr>
        <w:widowControl w:val="0"/>
        <w:jc w:val="left"/>
      </w:pPr>
    </w:p>
    <w:p w:rsidR="005D5254" w:rsidRDefault="005D5254" w:rsidP="005D5254">
      <w:pPr>
        <w:widowControl w:val="0"/>
        <w:jc w:val="left"/>
      </w:pPr>
      <w:r>
        <w:t>General Bill</w:t>
      </w:r>
    </w:p>
    <w:p w:rsidR="005D5254" w:rsidRDefault="005D5254" w:rsidP="005D5254">
      <w:pPr>
        <w:widowControl w:val="0"/>
        <w:jc w:val="left"/>
      </w:pPr>
      <w:r>
        <w:t>Sponsors: Rep. Clemmons</w:t>
      </w:r>
    </w:p>
    <w:p w:rsidR="005D5254" w:rsidRDefault="005D5254" w:rsidP="005D5254">
      <w:pPr>
        <w:widowControl w:val="0"/>
        <w:jc w:val="left"/>
      </w:pPr>
      <w:r>
        <w:t>Document Path: l:\council\bills\nbd\11013cz17.docx</w:t>
      </w:r>
    </w:p>
    <w:p w:rsidR="005D5254" w:rsidRDefault="005D5254" w:rsidP="005D5254">
      <w:pPr>
        <w:widowControl w:val="0"/>
        <w:jc w:val="left"/>
      </w:pPr>
    </w:p>
    <w:p w:rsidR="00617E15" w:rsidRDefault="00617E15" w:rsidP="005D5254">
      <w:pPr>
        <w:widowControl w:val="0"/>
        <w:jc w:val="left"/>
      </w:pPr>
      <w:r>
        <w:t>Introduced in the House on January 10, 2017</w:t>
      </w:r>
    </w:p>
    <w:p w:rsidR="00617E15" w:rsidRPr="00617E15" w:rsidRDefault="00617E15" w:rsidP="005D5254">
      <w:pPr>
        <w:widowControl w:val="0"/>
        <w:jc w:val="left"/>
      </w:pPr>
      <w:r>
        <w:t xml:space="preserve">Currently residing in the House Committee on </w:t>
      </w:r>
      <w:r w:rsidRPr="00617E15">
        <w:rPr>
          <w:b/>
        </w:rPr>
        <w:t>Labor, Commerce and Industry</w:t>
      </w:r>
    </w:p>
    <w:p w:rsidR="00617E15" w:rsidRDefault="00617E15" w:rsidP="005D5254">
      <w:pPr>
        <w:widowControl w:val="0"/>
        <w:jc w:val="left"/>
      </w:pPr>
    </w:p>
    <w:p w:rsidR="005D5254" w:rsidRDefault="005D5254" w:rsidP="005D5254">
      <w:pPr>
        <w:widowControl w:val="0"/>
        <w:jc w:val="left"/>
      </w:pPr>
      <w:r>
        <w:t xml:space="preserve">Summary: </w:t>
      </w:r>
      <w:r w:rsidR="00E06211">
        <w:t>Protected tenant definition</w:t>
      </w:r>
    </w:p>
    <w:p w:rsidR="005D5254" w:rsidRDefault="005D5254" w:rsidP="005D5254">
      <w:pPr>
        <w:widowControl w:val="0"/>
        <w:jc w:val="left"/>
      </w:pPr>
    </w:p>
    <w:p w:rsidR="005D5254" w:rsidRDefault="005D5254" w:rsidP="005D5254">
      <w:pPr>
        <w:widowControl w:val="0"/>
        <w:jc w:val="left"/>
      </w:pPr>
    </w:p>
    <w:p w:rsidR="005D5254" w:rsidRDefault="005D5254" w:rsidP="005D5254">
      <w:pPr>
        <w:widowControl w:val="0"/>
        <w:tabs>
          <w:tab w:val="center" w:pos="590"/>
          <w:tab w:val="center" w:pos="1440"/>
          <w:tab w:val="left" w:pos="1872"/>
          <w:tab w:val="left" w:pos="9187"/>
        </w:tabs>
        <w:jc w:val="left"/>
      </w:pPr>
      <w:r w:rsidRPr="005D5254">
        <w:rPr>
          <w:b/>
        </w:rPr>
        <w:t>HISTORY OF LEGISLATIVE ACTIONS</w:t>
      </w:r>
    </w:p>
    <w:p w:rsidR="005D5254" w:rsidRDefault="005D5254" w:rsidP="005D5254">
      <w:pPr>
        <w:widowControl w:val="0"/>
        <w:tabs>
          <w:tab w:val="center" w:pos="590"/>
          <w:tab w:val="center" w:pos="1440"/>
          <w:tab w:val="left" w:pos="1872"/>
          <w:tab w:val="left" w:pos="9187"/>
        </w:tabs>
        <w:jc w:val="left"/>
      </w:pPr>
    </w:p>
    <w:p w:rsidR="005D5254" w:rsidRPr="005D5254" w:rsidRDefault="005D5254" w:rsidP="005D5254">
      <w:pPr>
        <w:widowControl w:val="0"/>
        <w:tabs>
          <w:tab w:val="center" w:pos="590"/>
          <w:tab w:val="center" w:pos="1440"/>
          <w:tab w:val="left" w:pos="1872"/>
          <w:tab w:val="left" w:pos="9187"/>
        </w:tabs>
        <w:jc w:val="left"/>
      </w:pPr>
      <w:r w:rsidRPr="005D5254">
        <w:rPr>
          <w:u w:val="single"/>
        </w:rPr>
        <w:tab/>
        <w:t>Date</w:t>
      </w:r>
      <w:r w:rsidRPr="005D5254">
        <w:rPr>
          <w:u w:val="single"/>
        </w:rPr>
        <w:tab/>
        <w:t>Body</w:t>
      </w:r>
      <w:r w:rsidRPr="005D5254">
        <w:rPr>
          <w:u w:val="single"/>
        </w:rPr>
        <w:tab/>
        <w:t>Action Description with journal page number</w:t>
      </w:r>
      <w:r w:rsidRPr="005D5254">
        <w:rPr>
          <w:u w:val="single"/>
        </w:rPr>
        <w:tab/>
      </w:r>
    </w:p>
    <w:p w:rsidR="004D389E" w:rsidRDefault="004D389E" w:rsidP="004D389E">
      <w:pPr>
        <w:widowControl w:val="0"/>
        <w:tabs>
          <w:tab w:val="right" w:pos="1008"/>
          <w:tab w:val="left" w:pos="1152"/>
          <w:tab w:val="left" w:pos="1872"/>
          <w:tab w:val="left" w:pos="9187"/>
        </w:tabs>
        <w:ind w:left="2088" w:hanging="2088"/>
        <w:jc w:val="left"/>
      </w:pPr>
      <w:r>
        <w:tab/>
        <w:t>12/15/2016</w:t>
      </w:r>
      <w:r>
        <w:tab/>
        <w:t>House</w:t>
      </w:r>
      <w:r>
        <w:tab/>
      </w:r>
      <w:r w:rsidRPr="004F7AA4">
        <w:t>Prefiled</w:t>
      </w:r>
    </w:p>
    <w:p w:rsidR="004D389E" w:rsidRDefault="004D389E" w:rsidP="004D389E">
      <w:pPr>
        <w:widowControl w:val="0"/>
        <w:tabs>
          <w:tab w:val="right" w:pos="1008"/>
          <w:tab w:val="left" w:pos="1152"/>
          <w:tab w:val="left" w:pos="1872"/>
          <w:tab w:val="left" w:pos="9187"/>
        </w:tabs>
        <w:ind w:left="2088" w:hanging="2088"/>
        <w:jc w:val="left"/>
      </w:pPr>
      <w:r>
        <w:tab/>
        <w:t>12/15/2016</w:t>
      </w:r>
      <w:r>
        <w:tab/>
        <w:t>House</w:t>
      </w:r>
      <w:r>
        <w:tab/>
      </w:r>
      <w:r w:rsidRPr="004F7AA4">
        <w:t xml:space="preserve">Referred to Committee on </w:t>
      </w:r>
      <w:r w:rsidRPr="004F7AA4">
        <w:rPr>
          <w:b/>
        </w:rPr>
        <w:t>Labor, Commerce and Industry</w:t>
      </w:r>
    </w:p>
    <w:p w:rsidR="004D389E" w:rsidRDefault="004D389E" w:rsidP="004D389E">
      <w:pPr>
        <w:widowControl w:val="0"/>
        <w:tabs>
          <w:tab w:val="right" w:pos="1008"/>
          <w:tab w:val="left" w:pos="1152"/>
          <w:tab w:val="left" w:pos="1872"/>
          <w:tab w:val="left" w:pos="9187"/>
        </w:tabs>
        <w:ind w:left="2088" w:hanging="2088"/>
        <w:jc w:val="left"/>
      </w:pPr>
      <w:r>
        <w:tab/>
        <w:t>1/10/2017</w:t>
      </w:r>
      <w:r>
        <w:tab/>
        <w:t>House</w:t>
      </w:r>
      <w:r>
        <w:tab/>
      </w:r>
      <w:r w:rsidRPr="004F7AA4">
        <w:t>Introduced and read first time (</w:t>
      </w:r>
      <w:hyperlink r:id="rId7" w:history="1">
        <w:r w:rsidRPr="004F7AA4">
          <w:rPr>
            <w:rStyle w:val="Hyperlink"/>
          </w:rPr>
          <w:t>House Journal</w:t>
        </w:r>
        <w:r w:rsidRPr="004F7AA4">
          <w:rPr>
            <w:rStyle w:val="Hyperlink"/>
          </w:rPr>
          <w:noBreakHyphen/>
          <w:t>page 173</w:t>
        </w:r>
      </w:hyperlink>
      <w:r w:rsidRPr="004F7AA4">
        <w:t>)</w:t>
      </w:r>
    </w:p>
    <w:p w:rsidR="004D389E" w:rsidRDefault="004D389E" w:rsidP="004D389E">
      <w:pPr>
        <w:widowControl w:val="0"/>
        <w:tabs>
          <w:tab w:val="right" w:pos="1008"/>
          <w:tab w:val="left" w:pos="1152"/>
          <w:tab w:val="left" w:pos="1872"/>
          <w:tab w:val="left" w:pos="9187"/>
        </w:tabs>
        <w:ind w:left="2088" w:hanging="2088"/>
        <w:jc w:val="left"/>
      </w:pPr>
      <w:r>
        <w:tab/>
        <w:t>1/10/2017</w:t>
      </w:r>
      <w:r>
        <w:tab/>
        <w:t>House</w:t>
      </w:r>
      <w:r>
        <w:tab/>
      </w:r>
      <w:r w:rsidRPr="004F7AA4">
        <w:t>Referred to C</w:t>
      </w:r>
      <w:r>
        <w:t xml:space="preserve">ommittee on </w:t>
      </w:r>
      <w:r w:rsidRPr="004F7AA4">
        <w:rPr>
          <w:b/>
        </w:rPr>
        <w:t>Labor, Commerce and Industry</w:t>
      </w:r>
      <w:r w:rsidRPr="004F7AA4">
        <w:t xml:space="preserve"> (</w:t>
      </w:r>
      <w:hyperlink r:id="rId8" w:history="1">
        <w:r w:rsidRPr="004F7AA4">
          <w:rPr>
            <w:rStyle w:val="Hyperlink"/>
          </w:rPr>
          <w:t>House Journal</w:t>
        </w:r>
        <w:r w:rsidRPr="004F7AA4">
          <w:rPr>
            <w:rStyle w:val="Hyperlink"/>
          </w:rPr>
          <w:noBreakHyphen/>
          <w:t>page 173</w:t>
        </w:r>
      </w:hyperlink>
      <w:r w:rsidRPr="004F7AA4">
        <w:t>)</w:t>
      </w:r>
    </w:p>
    <w:p w:rsidR="004D389E" w:rsidRDefault="004D389E" w:rsidP="004D389E">
      <w:pPr>
        <w:widowControl w:val="0"/>
        <w:tabs>
          <w:tab w:val="right" w:pos="1008"/>
          <w:tab w:val="left" w:pos="1152"/>
          <w:tab w:val="left" w:pos="1872"/>
          <w:tab w:val="left" w:pos="9187"/>
        </w:tabs>
        <w:ind w:left="2088" w:hanging="2088"/>
        <w:jc w:val="left"/>
      </w:pPr>
    </w:p>
    <w:p w:rsidR="005D5254" w:rsidRDefault="005D5254" w:rsidP="005D525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D5254">
          <w:rPr>
            <w:rStyle w:val="Hyperlink"/>
          </w:rPr>
          <w:t>legislative information</w:t>
        </w:r>
      </w:hyperlink>
      <w:r>
        <w:t xml:space="preserve"> at the website</w:t>
      </w:r>
    </w:p>
    <w:p w:rsidR="005D5254" w:rsidRDefault="005D5254" w:rsidP="005D5254">
      <w:pPr>
        <w:widowControl w:val="0"/>
        <w:tabs>
          <w:tab w:val="right" w:pos="1008"/>
          <w:tab w:val="left" w:pos="1152"/>
          <w:tab w:val="left" w:pos="1872"/>
          <w:tab w:val="left" w:pos="9187"/>
        </w:tabs>
        <w:ind w:left="2088" w:hanging="2088"/>
        <w:jc w:val="left"/>
      </w:pPr>
    </w:p>
    <w:p w:rsidR="005D5254" w:rsidRPr="005D5254" w:rsidRDefault="005D5254" w:rsidP="005D5254">
      <w:pPr>
        <w:widowControl w:val="0"/>
        <w:tabs>
          <w:tab w:val="right" w:pos="1008"/>
          <w:tab w:val="left" w:pos="1152"/>
          <w:tab w:val="left" w:pos="1872"/>
          <w:tab w:val="left" w:pos="9187"/>
        </w:tabs>
        <w:ind w:left="2088" w:hanging="2088"/>
        <w:jc w:val="left"/>
      </w:pPr>
    </w:p>
    <w:p w:rsidR="005D5254" w:rsidRDefault="005D5254" w:rsidP="005D5254">
      <w:pPr>
        <w:widowControl w:val="0"/>
        <w:jc w:val="left"/>
      </w:pPr>
      <w:r w:rsidRPr="005D5254">
        <w:rPr>
          <w:b/>
        </w:rPr>
        <w:t>VERSIONS OF THIS BILL</w:t>
      </w:r>
    </w:p>
    <w:p w:rsidR="005D5254" w:rsidRDefault="005D5254" w:rsidP="005D5254">
      <w:pPr>
        <w:widowControl w:val="0"/>
        <w:jc w:val="left"/>
      </w:pPr>
    </w:p>
    <w:p w:rsidR="005D5254" w:rsidRDefault="003228ED" w:rsidP="005D5254">
      <w:pPr>
        <w:widowControl w:val="0"/>
        <w:jc w:val="left"/>
      </w:pPr>
      <w:hyperlink r:id="rId10" w:history="1">
        <w:r w:rsidR="005D5254">
          <w:rPr>
            <w:rStyle w:val="Hyperlink"/>
          </w:rPr>
          <w:t>12/15/2016</w:t>
        </w:r>
      </w:hyperlink>
    </w:p>
    <w:p w:rsidR="005D5254" w:rsidRDefault="005D5254" w:rsidP="005D5254"/>
    <w:p w:rsidR="005D5254" w:rsidRDefault="005D5254" w:rsidP="005D5254">
      <w:pPr>
        <w:sectPr w:rsidR="005D5254" w:rsidSect="005D5254">
          <w:pgSz w:w="12240" w:h="15840" w:code="1"/>
          <w:pgMar w:top="1080" w:right="1440" w:bottom="1080" w:left="1440" w:header="720" w:footer="720" w:gutter="0"/>
          <w:cols w:space="720"/>
          <w:noEndnote/>
          <w:docGrid w:linePitch="360"/>
        </w:sectPr>
      </w:pPr>
    </w:p>
    <w:p w:rsidR="00F5060D" w:rsidRDefault="00F5060D" w:rsidP="00270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C96" w:rsidRDefault="00270C96" w:rsidP="00270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C96" w:rsidRDefault="00270C96" w:rsidP="00270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C96" w:rsidRDefault="00270C96" w:rsidP="00270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C96" w:rsidRDefault="00270C96" w:rsidP="00270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C96" w:rsidRDefault="00270C96" w:rsidP="00270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C96" w:rsidRDefault="00270C96" w:rsidP="00270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220B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40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A6D97">
        <w:rPr>
          <w:color w:val="000000" w:themeColor="text1"/>
          <w:u w:color="000000" w:themeColor="text1"/>
        </w:rPr>
        <w:t>TO AMEND SECTION 27</w:t>
      </w:r>
      <w:r>
        <w:rPr>
          <w:color w:val="000000" w:themeColor="text1"/>
          <w:u w:color="000000" w:themeColor="text1"/>
        </w:rPr>
        <w:noBreakHyphen/>
      </w:r>
      <w:r w:rsidRPr="000A6D97">
        <w:rPr>
          <w:color w:val="000000" w:themeColor="text1"/>
          <w:u w:color="000000" w:themeColor="text1"/>
        </w:rPr>
        <w:t>40</w:t>
      </w:r>
      <w:r>
        <w:rPr>
          <w:color w:val="000000" w:themeColor="text1"/>
          <w:u w:color="000000" w:themeColor="text1"/>
        </w:rPr>
        <w:noBreakHyphen/>
      </w:r>
      <w:r w:rsidRPr="000A6D97">
        <w:rPr>
          <w:color w:val="000000" w:themeColor="text1"/>
          <w:u w:color="000000" w:themeColor="text1"/>
        </w:rPr>
        <w:t>210, CODE OF LAWS OF SOUTH CAROLINA, 1976, RELATING TO GENERAL DEFINITIONS FOR THE RESIDENTIAL LANDLORD AND TENANT ACT, SO AS TO DEFINE THE TERM PROTECTED TENANT</w:t>
      </w:r>
      <w:r w:rsidR="003D1A01">
        <w:rPr>
          <w:color w:val="000000" w:themeColor="text1"/>
          <w:u w:color="000000" w:themeColor="text1"/>
        </w:rPr>
        <w:t>;</w:t>
      </w:r>
      <w:r w:rsidRPr="000A6D97">
        <w:rPr>
          <w:color w:val="000000" w:themeColor="text1"/>
          <w:u w:color="000000" w:themeColor="text1"/>
        </w:rPr>
        <w:t xml:space="preserve"> AND </w:t>
      </w:r>
      <w:r w:rsidR="003D1A01">
        <w:rPr>
          <w:color w:val="000000" w:themeColor="text1"/>
          <w:u w:color="000000" w:themeColor="text1"/>
        </w:rPr>
        <w:t>BY</w:t>
      </w:r>
      <w:r w:rsidRPr="000A6D97">
        <w:rPr>
          <w:color w:val="000000" w:themeColor="text1"/>
          <w:u w:color="000000" w:themeColor="text1"/>
        </w:rPr>
        <w:t xml:space="preserve"> ADD</w:t>
      </w:r>
      <w:r w:rsidR="003D1A01">
        <w:rPr>
          <w:color w:val="000000" w:themeColor="text1"/>
          <w:u w:color="000000" w:themeColor="text1"/>
        </w:rPr>
        <w:t>ING</w:t>
      </w:r>
      <w:r w:rsidRPr="000A6D97">
        <w:rPr>
          <w:color w:val="000000" w:themeColor="text1"/>
          <w:u w:color="000000" w:themeColor="text1"/>
        </w:rPr>
        <w:t xml:space="preserve"> SECTION 27</w:t>
      </w:r>
      <w:r>
        <w:rPr>
          <w:color w:val="000000" w:themeColor="text1"/>
          <w:u w:color="000000" w:themeColor="text1"/>
        </w:rPr>
        <w:noBreakHyphen/>
      </w:r>
      <w:r w:rsidRPr="000A6D97">
        <w:rPr>
          <w:color w:val="000000" w:themeColor="text1"/>
          <w:u w:color="000000" w:themeColor="text1"/>
        </w:rPr>
        <w:t>40</w:t>
      </w:r>
      <w:r>
        <w:rPr>
          <w:color w:val="000000" w:themeColor="text1"/>
          <w:u w:color="000000" w:themeColor="text1"/>
        </w:rPr>
        <w:noBreakHyphen/>
      </w:r>
      <w:r w:rsidRPr="000A6D97">
        <w:rPr>
          <w:color w:val="000000" w:themeColor="text1"/>
          <w:u w:color="000000" w:themeColor="text1"/>
        </w:rPr>
        <w:t>460</w:t>
      </w:r>
      <w:r>
        <w:rPr>
          <w:color w:val="000000" w:themeColor="text1"/>
          <w:u w:color="000000" w:themeColor="text1"/>
        </w:rPr>
        <w:t xml:space="preserve"> </w:t>
      </w:r>
      <w:r w:rsidRPr="000A6D97">
        <w:rPr>
          <w:color w:val="000000" w:themeColor="text1"/>
          <w:u w:color="000000" w:themeColor="text1"/>
        </w:rPr>
        <w:t>SO AS TO ALLOW A PROTECTED TENANT TO TERMINATE A RENTAL AGREEMENT UNDER CERTAIN CIRCUMSTANCE</w:t>
      </w:r>
      <w:r w:rsidR="00E1345A">
        <w:rPr>
          <w:color w:val="000000" w:themeColor="text1"/>
          <w:u w:color="000000" w:themeColor="text1"/>
        </w:rPr>
        <w:t>S</w:t>
      </w:r>
      <w:r w:rsidRPr="000A6D97">
        <w:rPr>
          <w:color w:val="000000" w:themeColor="text1"/>
          <w:u w:color="000000" w:themeColor="text1"/>
        </w:rPr>
        <w:t>, TO ESTABLISH RENTAL FEES</w:t>
      </w:r>
      <w:r w:rsidR="003D1A01">
        <w:rPr>
          <w:color w:val="000000" w:themeColor="text1"/>
          <w:u w:color="000000" w:themeColor="text1"/>
        </w:rPr>
        <w:t xml:space="preserve"> FOR</w:t>
      </w:r>
      <w:r w:rsidR="003D1A01" w:rsidRPr="000A6D97">
        <w:rPr>
          <w:color w:val="000000" w:themeColor="text1"/>
          <w:u w:color="000000" w:themeColor="text1"/>
        </w:rPr>
        <w:t xml:space="preserve"> </w:t>
      </w:r>
      <w:r w:rsidR="0067145A">
        <w:rPr>
          <w:color w:val="000000" w:themeColor="text1"/>
          <w:u w:color="000000" w:themeColor="text1"/>
        </w:rPr>
        <w:t xml:space="preserve">WHICH </w:t>
      </w:r>
      <w:r w:rsidRPr="000A6D97">
        <w:rPr>
          <w:color w:val="000000" w:themeColor="text1"/>
          <w:u w:color="000000" w:themeColor="text1"/>
        </w:rPr>
        <w:t>THE PROTECTED TENANT IS RESPONSIBLE AFTER THE TERMINATION OF A RENTAL AGREEMENT,</w:t>
      </w:r>
      <w:r w:rsidR="00E1345A">
        <w:rPr>
          <w:color w:val="000000" w:themeColor="text1"/>
          <w:u w:color="000000" w:themeColor="text1"/>
        </w:rPr>
        <w:t xml:space="preserve"> AND</w:t>
      </w:r>
      <w:r w:rsidRPr="000A6D97">
        <w:rPr>
          <w:color w:val="000000" w:themeColor="text1"/>
          <w:u w:color="000000" w:themeColor="text1"/>
        </w:rPr>
        <w:t xml:space="preserve"> TO PROVIDE THAT THE RENTAL AGREEMENT </w:t>
      </w:r>
      <w:r w:rsidR="0067145A">
        <w:rPr>
          <w:color w:val="000000" w:themeColor="text1"/>
          <w:u w:color="000000" w:themeColor="text1"/>
        </w:rPr>
        <w:t>MUST</w:t>
      </w:r>
      <w:r w:rsidRPr="000A6D97">
        <w:rPr>
          <w:color w:val="000000" w:themeColor="text1"/>
          <w:u w:color="000000" w:themeColor="text1"/>
        </w:rPr>
        <w:t xml:space="preserve"> CONTINUE TO ANY REMAINING TENANTS RESIDING IN THE DWELLING UNIT.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20B3" w:rsidRDefault="008220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20B3" w:rsidRDefault="008220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085" w:rsidRPr="000A6D97" w:rsidRDefault="00A54085" w:rsidP="00A5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D97">
        <w:rPr>
          <w:color w:val="000000" w:themeColor="text1"/>
          <w:u w:color="000000" w:themeColor="text1"/>
        </w:rPr>
        <w:t>SECTION</w:t>
      </w:r>
      <w:r>
        <w:rPr>
          <w:color w:val="000000" w:themeColor="text1"/>
          <w:u w:color="000000" w:themeColor="text1"/>
        </w:rPr>
        <w:tab/>
      </w:r>
      <w:r w:rsidRPr="000A6D97">
        <w:rPr>
          <w:color w:val="000000" w:themeColor="text1"/>
          <w:u w:color="000000" w:themeColor="text1"/>
        </w:rPr>
        <w:t>1.</w:t>
      </w:r>
      <w:r>
        <w:rPr>
          <w:color w:val="000000" w:themeColor="text1"/>
          <w:u w:color="000000" w:themeColor="text1"/>
        </w:rPr>
        <w:tab/>
      </w:r>
      <w:r w:rsidRPr="000A6D97">
        <w:rPr>
          <w:color w:val="000000" w:themeColor="text1"/>
          <w:u w:color="000000" w:themeColor="text1"/>
        </w:rPr>
        <w:t>Section 27</w:t>
      </w:r>
      <w:r>
        <w:rPr>
          <w:color w:val="000000" w:themeColor="text1"/>
          <w:u w:color="000000" w:themeColor="text1"/>
        </w:rPr>
        <w:noBreakHyphen/>
      </w:r>
      <w:r w:rsidRPr="000A6D97">
        <w:rPr>
          <w:color w:val="000000" w:themeColor="text1"/>
          <w:u w:color="000000" w:themeColor="text1"/>
        </w:rPr>
        <w:t>40</w:t>
      </w:r>
      <w:r>
        <w:rPr>
          <w:color w:val="000000" w:themeColor="text1"/>
          <w:u w:color="000000" w:themeColor="text1"/>
        </w:rPr>
        <w:noBreakHyphen/>
      </w:r>
      <w:r w:rsidRPr="000A6D97">
        <w:rPr>
          <w:color w:val="000000" w:themeColor="text1"/>
          <w:u w:color="000000" w:themeColor="text1"/>
        </w:rPr>
        <w:t>210</w:t>
      </w:r>
      <w:r w:rsidR="0067145A">
        <w:rPr>
          <w:color w:val="000000" w:themeColor="text1"/>
          <w:u w:color="000000" w:themeColor="text1"/>
        </w:rPr>
        <w:t xml:space="preserve"> of the 1976 Code</w:t>
      </w:r>
      <w:r w:rsidRPr="000A6D97">
        <w:rPr>
          <w:color w:val="000000" w:themeColor="text1"/>
          <w:u w:color="000000" w:themeColor="text1"/>
        </w:rPr>
        <w:t xml:space="preserve"> is amended by adding an appropriately numbered </w:t>
      </w:r>
      <w:r w:rsidR="003D1A01">
        <w:rPr>
          <w:color w:val="000000" w:themeColor="text1"/>
          <w:u w:color="000000" w:themeColor="text1"/>
        </w:rPr>
        <w:t>item</w:t>
      </w:r>
      <w:r w:rsidRPr="000A6D97">
        <w:rPr>
          <w:color w:val="000000" w:themeColor="text1"/>
          <w:u w:color="000000" w:themeColor="text1"/>
        </w:rPr>
        <w:t xml:space="preserve"> to read: </w:t>
      </w:r>
    </w:p>
    <w:p w:rsidR="00A54085" w:rsidRPr="000A6D97" w:rsidRDefault="00A54085" w:rsidP="00A5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4085" w:rsidRPr="000A6D97" w:rsidRDefault="00A54085" w:rsidP="00A5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A6D97">
        <w:rPr>
          <w:color w:val="000000" w:themeColor="text1"/>
          <w:u w:color="000000" w:themeColor="text1"/>
        </w:rPr>
        <w:t>“( )</w:t>
      </w:r>
      <w:r>
        <w:rPr>
          <w:color w:val="000000" w:themeColor="text1"/>
          <w:u w:color="000000" w:themeColor="text1"/>
        </w:rPr>
        <w:tab/>
      </w:r>
      <w:r w:rsidRPr="00A54085">
        <w:rPr>
          <w:color w:val="000000" w:themeColor="text1"/>
          <w:u w:color="000000" w:themeColor="text1"/>
        </w:rPr>
        <w:t>‘</w:t>
      </w:r>
      <w:r>
        <w:rPr>
          <w:color w:val="000000" w:themeColor="text1"/>
          <w:u w:color="000000" w:themeColor="text1"/>
        </w:rPr>
        <w:t>p</w:t>
      </w:r>
      <w:r w:rsidRPr="000A6D97">
        <w:rPr>
          <w:color w:val="000000" w:themeColor="text1"/>
          <w:u w:color="000000" w:themeColor="text1"/>
        </w:rPr>
        <w:t>rotected tenant</w:t>
      </w:r>
      <w:r w:rsidRPr="00A54085">
        <w:rPr>
          <w:color w:val="000000" w:themeColor="text1"/>
          <w:u w:color="000000" w:themeColor="text1"/>
        </w:rPr>
        <w:t>’</w:t>
      </w:r>
      <w:r w:rsidRPr="000A6D97">
        <w:rPr>
          <w:color w:val="000000" w:themeColor="text1"/>
          <w:u w:color="000000" w:themeColor="text1"/>
        </w:rPr>
        <w:t xml:space="preserve"> means a person entitled under a rental agreement to occupy a dwelling unit to the exclusion of others who holds a valid order of protection or restraining order against another person.”</w:t>
      </w:r>
    </w:p>
    <w:p w:rsidR="00A54085" w:rsidRPr="000A6D97" w:rsidRDefault="00A54085" w:rsidP="00A5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4085" w:rsidRPr="000A6D97" w:rsidRDefault="00A54085" w:rsidP="00A5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A6D97">
        <w:rPr>
          <w:color w:val="000000" w:themeColor="text1"/>
          <w:u w:color="000000" w:themeColor="text1"/>
        </w:rPr>
        <w:t>2.</w:t>
      </w:r>
      <w:r>
        <w:rPr>
          <w:color w:val="000000" w:themeColor="text1"/>
          <w:u w:color="000000" w:themeColor="text1"/>
        </w:rPr>
        <w:tab/>
      </w:r>
      <w:r w:rsidRPr="000A6D97">
        <w:rPr>
          <w:color w:val="000000" w:themeColor="text1"/>
          <w:u w:color="000000" w:themeColor="text1"/>
        </w:rPr>
        <w:t xml:space="preserve">Article 3, Chapter 40, Title 27 of the 1976 Code is amended by adding: </w:t>
      </w:r>
    </w:p>
    <w:p w:rsidR="00A54085" w:rsidRPr="000A6D97" w:rsidRDefault="00A54085" w:rsidP="00A5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4085" w:rsidRPr="000A6D97" w:rsidRDefault="00A54085" w:rsidP="00A5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0A6D97">
        <w:rPr>
          <w:color w:val="000000" w:themeColor="text1"/>
          <w:u w:color="000000" w:themeColor="text1"/>
        </w:rPr>
        <w:t>Section 27</w:t>
      </w:r>
      <w:r>
        <w:rPr>
          <w:color w:val="000000" w:themeColor="text1"/>
          <w:u w:color="000000" w:themeColor="text1"/>
        </w:rPr>
        <w:noBreakHyphen/>
      </w:r>
      <w:r w:rsidRPr="000A6D97">
        <w:rPr>
          <w:color w:val="000000" w:themeColor="text1"/>
          <w:u w:color="000000" w:themeColor="text1"/>
        </w:rPr>
        <w:t>40</w:t>
      </w:r>
      <w:r>
        <w:rPr>
          <w:color w:val="000000" w:themeColor="text1"/>
          <w:u w:color="000000" w:themeColor="text1"/>
        </w:rPr>
        <w:noBreakHyphen/>
      </w:r>
      <w:r w:rsidRPr="000A6D97">
        <w:rPr>
          <w:color w:val="000000" w:themeColor="text1"/>
          <w:u w:color="000000" w:themeColor="text1"/>
        </w:rPr>
        <w:t>460.</w:t>
      </w:r>
      <w:r>
        <w:rPr>
          <w:color w:val="000000" w:themeColor="text1"/>
          <w:u w:color="000000" w:themeColor="text1"/>
        </w:rPr>
        <w:tab/>
      </w:r>
      <w:r w:rsidRPr="000A6D97">
        <w:rPr>
          <w:color w:val="000000" w:themeColor="text1"/>
          <w:u w:color="000000" w:themeColor="text1"/>
        </w:rPr>
        <w:t>(</w:t>
      </w:r>
      <w:r>
        <w:rPr>
          <w:color w:val="000000" w:themeColor="text1"/>
          <w:u w:color="000000" w:themeColor="text1"/>
        </w:rPr>
        <w:t>A</w:t>
      </w:r>
      <w:r w:rsidRPr="000A6D97">
        <w:rPr>
          <w:color w:val="000000" w:themeColor="text1"/>
          <w:u w:color="000000" w:themeColor="text1"/>
        </w:rPr>
        <w:t>)</w:t>
      </w:r>
      <w:r>
        <w:rPr>
          <w:color w:val="000000" w:themeColor="text1"/>
          <w:u w:color="000000" w:themeColor="text1"/>
        </w:rPr>
        <w:tab/>
      </w:r>
      <w:r w:rsidRPr="000A6D97">
        <w:rPr>
          <w:color w:val="000000" w:themeColor="text1"/>
          <w:u w:color="000000" w:themeColor="text1"/>
        </w:rPr>
        <w:t xml:space="preserve">A protected tenant may terminate his rental agreement for a dwelling unit by providing the landlord with a written notice of termination at least thirty days before the </w:t>
      </w:r>
      <w:r w:rsidRPr="000A6D97">
        <w:rPr>
          <w:color w:val="000000" w:themeColor="text1"/>
          <w:u w:color="000000" w:themeColor="text1"/>
        </w:rPr>
        <w:lastRenderedPageBreak/>
        <w:t xml:space="preserve">termination date specified in the notice. The notice to the landlord </w:t>
      </w:r>
      <w:r w:rsidR="0067145A">
        <w:rPr>
          <w:color w:val="000000" w:themeColor="text1"/>
          <w:u w:color="000000" w:themeColor="text1"/>
        </w:rPr>
        <w:t>must</w:t>
      </w:r>
      <w:r w:rsidRPr="000A6D97">
        <w:rPr>
          <w:color w:val="000000" w:themeColor="text1"/>
          <w:u w:color="000000" w:themeColor="text1"/>
        </w:rPr>
        <w:t xml:space="preserve"> be accompanied by a: </w:t>
      </w:r>
    </w:p>
    <w:p w:rsidR="00A54085" w:rsidRPr="000A6D97" w:rsidRDefault="00A54085" w:rsidP="00A5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A6D97">
        <w:rPr>
          <w:color w:val="000000" w:themeColor="text1"/>
          <w:u w:color="000000" w:themeColor="text1"/>
        </w:rPr>
        <w:t>(1)</w:t>
      </w:r>
      <w:r>
        <w:rPr>
          <w:color w:val="000000" w:themeColor="text1"/>
          <w:u w:color="000000" w:themeColor="text1"/>
        </w:rPr>
        <w:tab/>
      </w:r>
      <w:r w:rsidRPr="000A6D97">
        <w:rPr>
          <w:color w:val="000000" w:themeColor="text1"/>
          <w:u w:color="000000" w:themeColor="text1"/>
        </w:rPr>
        <w:t>copy of a valid order of protection issued by a court pursuant to Section 16</w:t>
      </w:r>
      <w:r>
        <w:rPr>
          <w:color w:val="000000" w:themeColor="text1"/>
          <w:u w:color="000000" w:themeColor="text1"/>
        </w:rPr>
        <w:noBreakHyphen/>
      </w:r>
      <w:r w:rsidRPr="000A6D97">
        <w:rPr>
          <w:color w:val="000000" w:themeColor="text1"/>
          <w:u w:color="000000" w:themeColor="text1"/>
        </w:rPr>
        <w:t>3</w:t>
      </w:r>
      <w:r>
        <w:rPr>
          <w:color w:val="000000" w:themeColor="text1"/>
          <w:u w:color="000000" w:themeColor="text1"/>
        </w:rPr>
        <w:noBreakHyphen/>
      </w:r>
      <w:r w:rsidRPr="000A6D97">
        <w:rPr>
          <w:color w:val="000000" w:themeColor="text1"/>
          <w:u w:color="000000" w:themeColor="text1"/>
        </w:rPr>
        <w:t>1910 or 16</w:t>
      </w:r>
      <w:r>
        <w:rPr>
          <w:color w:val="000000" w:themeColor="text1"/>
          <w:u w:color="000000" w:themeColor="text1"/>
        </w:rPr>
        <w:noBreakHyphen/>
      </w:r>
      <w:r w:rsidRPr="000A6D97">
        <w:rPr>
          <w:color w:val="000000" w:themeColor="text1"/>
          <w:u w:color="000000" w:themeColor="text1"/>
        </w:rPr>
        <w:t>3</w:t>
      </w:r>
      <w:r>
        <w:rPr>
          <w:color w:val="000000" w:themeColor="text1"/>
          <w:u w:color="000000" w:themeColor="text1"/>
        </w:rPr>
        <w:noBreakHyphen/>
      </w:r>
      <w:r w:rsidRPr="000A6D97">
        <w:rPr>
          <w:color w:val="000000" w:themeColor="text1"/>
          <w:u w:color="000000" w:themeColor="text1"/>
        </w:rPr>
        <w:t xml:space="preserve">1920; </w:t>
      </w:r>
    </w:p>
    <w:p w:rsidR="00A54085" w:rsidRPr="000A6D97" w:rsidRDefault="00A54085" w:rsidP="00A5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A6D97">
        <w:rPr>
          <w:color w:val="000000" w:themeColor="text1"/>
          <w:u w:color="000000" w:themeColor="text1"/>
        </w:rPr>
        <w:t>(2)</w:t>
      </w:r>
      <w:r>
        <w:rPr>
          <w:color w:val="000000" w:themeColor="text1"/>
          <w:u w:color="000000" w:themeColor="text1"/>
        </w:rPr>
        <w:tab/>
      </w:r>
      <w:r w:rsidRPr="000A6D97">
        <w:rPr>
          <w:color w:val="000000" w:themeColor="text1"/>
          <w:u w:color="000000" w:themeColor="text1"/>
        </w:rPr>
        <w:t>valid restraining order issued pursuant to Section 16</w:t>
      </w:r>
      <w:r>
        <w:rPr>
          <w:color w:val="000000" w:themeColor="text1"/>
          <w:u w:color="000000" w:themeColor="text1"/>
        </w:rPr>
        <w:noBreakHyphen/>
      </w:r>
      <w:r w:rsidRPr="000A6D97">
        <w:rPr>
          <w:color w:val="000000" w:themeColor="text1"/>
          <w:u w:color="000000" w:themeColor="text1"/>
        </w:rPr>
        <w:t>3</w:t>
      </w:r>
      <w:r>
        <w:rPr>
          <w:color w:val="000000" w:themeColor="text1"/>
          <w:u w:color="000000" w:themeColor="text1"/>
        </w:rPr>
        <w:noBreakHyphen/>
      </w:r>
      <w:r w:rsidRPr="000A6D97">
        <w:rPr>
          <w:color w:val="000000" w:themeColor="text1"/>
          <w:u w:color="000000" w:themeColor="text1"/>
        </w:rPr>
        <w:t>1750 that restrains a person from contact with a protected tenant</w:t>
      </w:r>
      <w:r>
        <w:rPr>
          <w:color w:val="000000" w:themeColor="text1"/>
          <w:u w:color="000000" w:themeColor="text1"/>
        </w:rPr>
        <w:t>;</w:t>
      </w:r>
      <w:r w:rsidRPr="000A6D97">
        <w:rPr>
          <w:color w:val="000000" w:themeColor="text1"/>
          <w:u w:color="000000" w:themeColor="text1"/>
        </w:rPr>
        <w:t xml:space="preserve"> or </w:t>
      </w:r>
    </w:p>
    <w:p w:rsidR="00A54085" w:rsidRPr="000A6D97" w:rsidRDefault="00A54085" w:rsidP="00A5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A6D97">
        <w:rPr>
          <w:color w:val="000000" w:themeColor="text1"/>
          <w:u w:color="000000" w:themeColor="text1"/>
        </w:rPr>
        <w:t>(3)</w:t>
      </w:r>
      <w:r>
        <w:rPr>
          <w:color w:val="000000" w:themeColor="text1"/>
          <w:u w:color="000000" w:themeColor="text1"/>
        </w:rPr>
        <w:tab/>
      </w:r>
      <w:r w:rsidRPr="000A6D97">
        <w:rPr>
          <w:color w:val="000000" w:themeColor="text1"/>
          <w:u w:color="000000" w:themeColor="text1"/>
        </w:rPr>
        <w:t>valid order of protection issued by the family court or a magistrate in this State pursuant to Article 1, Chapter 4</w:t>
      </w:r>
      <w:r w:rsidR="003D1A01">
        <w:rPr>
          <w:color w:val="000000" w:themeColor="text1"/>
          <w:u w:color="000000" w:themeColor="text1"/>
        </w:rPr>
        <w:t>,</w:t>
      </w:r>
      <w:r w:rsidRPr="000A6D97">
        <w:rPr>
          <w:color w:val="000000" w:themeColor="text1"/>
          <w:u w:color="000000" w:themeColor="text1"/>
        </w:rPr>
        <w:t xml:space="preserve"> Title 20. </w:t>
      </w:r>
    </w:p>
    <w:p w:rsidR="00A54085" w:rsidRPr="000A6D97" w:rsidRDefault="00A54085" w:rsidP="00A5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A6D97">
        <w:rPr>
          <w:color w:val="000000" w:themeColor="text1"/>
          <w:u w:color="000000" w:themeColor="text1"/>
        </w:rPr>
        <w:t>(</w:t>
      </w:r>
      <w:r>
        <w:rPr>
          <w:color w:val="000000" w:themeColor="text1"/>
          <w:u w:color="000000" w:themeColor="text1"/>
        </w:rPr>
        <w:t>B</w:t>
      </w:r>
      <w:r w:rsidRPr="000A6D97">
        <w:rPr>
          <w:color w:val="000000" w:themeColor="text1"/>
          <w:u w:color="000000" w:themeColor="text1"/>
        </w:rPr>
        <w:t>)</w:t>
      </w:r>
      <w:r>
        <w:rPr>
          <w:color w:val="000000" w:themeColor="text1"/>
          <w:u w:color="000000" w:themeColor="text1"/>
        </w:rPr>
        <w:tab/>
      </w:r>
      <w:r w:rsidRPr="000A6D97">
        <w:rPr>
          <w:color w:val="000000" w:themeColor="text1"/>
          <w:u w:color="000000" w:themeColor="text1"/>
        </w:rPr>
        <w:t xml:space="preserve">Upon termination of a rental agreement under this section, the tenant who is released from the rental agreement is liable for the rent due under the rental agreement prorated to the effective date of the termination and payable at the time that would have been required by the terms of the rental agreement. The tenant is not liable for other rent or fees due only to the early termination of the tenancy. If a tenant terminates the rental agreement </w:t>
      </w:r>
      <w:r>
        <w:rPr>
          <w:color w:val="000000" w:themeColor="text1"/>
          <w:u w:color="000000" w:themeColor="text1"/>
        </w:rPr>
        <w:t>fourteen</w:t>
      </w:r>
      <w:r w:rsidRPr="000A6D97">
        <w:rPr>
          <w:color w:val="000000" w:themeColor="text1"/>
          <w:u w:color="000000" w:themeColor="text1"/>
        </w:rPr>
        <w:t xml:space="preserve"> days or more before occupancy, the tenant is not subject to any damages or penalties.</w:t>
      </w:r>
    </w:p>
    <w:p w:rsidR="00A54085" w:rsidRPr="000A6D97" w:rsidRDefault="00A54085" w:rsidP="00A5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0A6D97">
        <w:rPr>
          <w:color w:val="000000" w:themeColor="text1"/>
          <w:u w:color="000000" w:themeColor="text1"/>
        </w:rPr>
        <w:t>)</w:t>
      </w:r>
      <w:r>
        <w:rPr>
          <w:color w:val="000000" w:themeColor="text1"/>
          <w:u w:color="000000" w:themeColor="text1"/>
        </w:rPr>
        <w:tab/>
      </w:r>
      <w:r w:rsidRPr="000A6D97">
        <w:rPr>
          <w:color w:val="000000" w:themeColor="text1"/>
          <w:u w:color="000000" w:themeColor="text1"/>
        </w:rPr>
        <w:t xml:space="preserve">Notwithstanding the release of a protected tenant from a rental agreement or the exclusion of a perpetrator of domestic violence, sexual assault, or stalking by court order, if there are remaining tenants residing in the dwelling unit, the tenancy </w:t>
      </w:r>
      <w:r w:rsidR="0067145A">
        <w:rPr>
          <w:color w:val="000000" w:themeColor="text1"/>
          <w:u w:color="000000" w:themeColor="text1"/>
        </w:rPr>
        <w:t>must</w:t>
      </w:r>
      <w:r w:rsidRPr="000A6D97">
        <w:rPr>
          <w:color w:val="000000" w:themeColor="text1"/>
          <w:u w:color="000000" w:themeColor="text1"/>
        </w:rPr>
        <w:t xml:space="preserve"> continue for those tenants. The perpetrator who has been excluded from the dwelling unit under court order remains liable under the lease with any other tenant of the dwelling unit for rent or damages to the dwelling unit.</w:t>
      </w:r>
    </w:p>
    <w:p w:rsidR="00A54085" w:rsidRPr="000A6D97" w:rsidRDefault="00A54085" w:rsidP="00A5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0A6D97">
        <w:rPr>
          <w:color w:val="000000" w:themeColor="text1"/>
          <w:u w:color="000000" w:themeColor="text1"/>
        </w:rPr>
        <w:t>)</w:t>
      </w:r>
      <w:r>
        <w:rPr>
          <w:color w:val="000000" w:themeColor="text1"/>
          <w:u w:color="000000" w:themeColor="text1"/>
        </w:rPr>
        <w:tab/>
      </w:r>
      <w:r w:rsidRPr="000A6D97">
        <w:rPr>
          <w:color w:val="000000" w:themeColor="text1"/>
          <w:u w:color="000000" w:themeColor="text1"/>
        </w:rPr>
        <w:t>The provisions of this section may not be waived or modified by agreement of the parties.</w:t>
      </w:r>
      <w:r>
        <w:rPr>
          <w:color w:val="000000" w:themeColor="text1"/>
          <w:u w:color="000000" w:themeColor="text1"/>
        </w:rPr>
        <w:t>”</w:t>
      </w:r>
    </w:p>
    <w:p w:rsidR="00A54085" w:rsidRPr="000A6D97" w:rsidRDefault="00A54085" w:rsidP="00A5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20B3" w:rsidRDefault="00A54085" w:rsidP="00A5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6D97">
        <w:rPr>
          <w:color w:val="000000" w:themeColor="text1"/>
          <w:u w:color="000000" w:themeColor="text1"/>
        </w:rPr>
        <w:t>SECTION</w:t>
      </w:r>
      <w:r>
        <w:rPr>
          <w:color w:val="000000" w:themeColor="text1"/>
          <w:u w:color="000000" w:themeColor="text1"/>
        </w:rPr>
        <w:tab/>
      </w:r>
      <w:r w:rsidRPr="000A6D97">
        <w:rPr>
          <w:color w:val="000000" w:themeColor="text1"/>
          <w:u w:color="000000" w:themeColor="text1"/>
        </w:rPr>
        <w:t>3.</w:t>
      </w:r>
      <w:r>
        <w:rPr>
          <w:color w:val="000000" w:themeColor="text1"/>
          <w:u w:color="000000" w:themeColor="text1"/>
        </w:rPr>
        <w:tab/>
      </w:r>
      <w:r w:rsidRPr="000A6D97">
        <w:rPr>
          <w:color w:val="000000" w:themeColor="text1"/>
          <w:u w:color="000000" w:themeColor="text1"/>
        </w:rPr>
        <w:t>This act takes effect upon approval by the Governor.</w:t>
      </w:r>
    </w:p>
    <w:p w:rsidR="00E8728A" w:rsidRDefault="00A540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5254" w:rsidRDefault="005D5254" w:rsidP="005D5254">
      <w:pPr>
        <w:suppressAutoHyphens/>
      </w:pPr>
    </w:p>
    <w:sectPr w:rsidR="005D5254" w:rsidSect="005D525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20B3" w:rsidRDefault="008220B3" w:rsidP="009F0C77">
      <w:r>
        <w:separator/>
      </w:r>
    </w:p>
  </w:endnote>
  <w:endnote w:type="continuationSeparator" w:id="0">
    <w:p w:rsidR="008220B3" w:rsidRDefault="008220B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1528FB-254E-43EA-92F4-6BF005810B3E}"/>
    <w:embedBold r:id="rId2" w:fontKey="{E415D1C1-26FD-4BC6-B98B-CACC87F48636}"/>
  </w:font>
  <w:font w:name="Calibri">
    <w:panose1 w:val="020F0502020204030204"/>
    <w:charset w:val="00"/>
    <w:family w:val="swiss"/>
    <w:pitch w:val="variable"/>
    <w:sig w:usb0="E00002FF" w:usb1="4000ACFF" w:usb2="00000001" w:usb3="00000000" w:csb0="0000019F" w:csb1="00000000"/>
    <w:embedRegular r:id="rId3" w:fontKey="{060798F2-D373-41AF-A958-98F639DED35D}"/>
  </w:font>
  <w:font w:name="Segoe UI">
    <w:panose1 w:val="020B0502040204020203"/>
    <w:charset w:val="00"/>
    <w:family w:val="swiss"/>
    <w:pitch w:val="variable"/>
    <w:sig w:usb0="E10022FF" w:usb1="C000E47F" w:usb2="00000029" w:usb3="00000000" w:csb0="000001DF" w:csb1="00000000"/>
    <w:embedRegular r:id="rId4" w:fontKey="{2F7CF73F-84A1-4268-83E4-28F5DA3F1825}"/>
  </w:font>
  <w:font w:name="Cambria">
    <w:panose1 w:val="02040503050406030204"/>
    <w:charset w:val="00"/>
    <w:family w:val="roman"/>
    <w:pitch w:val="variable"/>
    <w:sig w:usb0="E00002FF" w:usb1="400004FF" w:usb2="00000000" w:usb3="00000000" w:csb0="0000019F" w:csb1="00000000"/>
    <w:embedRegular r:id="rId5" w:fontKey="{F8A3F347-6F3A-4DD0-B908-ADB223835A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254" w:rsidRPr="00F5060D" w:rsidRDefault="005D5254" w:rsidP="00F5060D">
    <w:pPr>
      <w:pStyle w:val="Footer"/>
      <w:tabs>
        <w:tab w:val="clear" w:pos="4680"/>
        <w:tab w:val="clear" w:pos="9360"/>
        <w:tab w:val="center" w:pos="2995"/>
      </w:tabs>
      <w:spacing w:before="120"/>
    </w:pPr>
    <w:r>
      <w:t>[3357]</w:t>
    </w:r>
    <w:r>
      <w:tab/>
    </w:r>
    <w:r>
      <w:fldChar w:fldCharType="begin"/>
    </w:r>
    <w:r>
      <w:instrText xml:space="preserve"> PAGE  \* MERGEFORMAT </w:instrText>
    </w:r>
    <w:r>
      <w:fldChar w:fldCharType="separate"/>
    </w:r>
    <w:r w:rsidR="004D389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20B3" w:rsidRDefault="008220B3" w:rsidP="009F0C77">
      <w:r>
        <w:separator/>
      </w:r>
    </w:p>
  </w:footnote>
  <w:footnote w:type="continuationSeparator" w:id="0">
    <w:p w:rsidR="008220B3" w:rsidRDefault="008220B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13CZ17"/>
    <w:docVar w:name="CoverBillType" w:val="b"/>
    <w:docVar w:name="docpath" w:val="L:\Council\bills\NBD\11013CZ17.DOCX"/>
    <w:docVar w:name="dvBillNumber" w:val="3357"/>
    <w:docVar w:name="dvBillNumberPrefix" w:val="H. "/>
    <w:docVar w:name="dvOriginalBody" w:val="House"/>
    <w:docVar w:name="dvSteno" w:val="NBD"/>
    <w:docVar w:name="NameofBody" w:val="h"/>
    <w:docVar w:name="vgroup2" w:val="Council"/>
  </w:docVars>
  <w:rsids>
    <w:rsidRoot w:val="008220B3"/>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70C96"/>
    <w:rsid w:val="00284AAE"/>
    <w:rsid w:val="002E5912"/>
    <w:rsid w:val="00301B21"/>
    <w:rsid w:val="00325348"/>
    <w:rsid w:val="0032732C"/>
    <w:rsid w:val="00336AD0"/>
    <w:rsid w:val="0037079A"/>
    <w:rsid w:val="003C4DAB"/>
    <w:rsid w:val="003D01E8"/>
    <w:rsid w:val="003D1A01"/>
    <w:rsid w:val="003E5288"/>
    <w:rsid w:val="003F6D79"/>
    <w:rsid w:val="0041760A"/>
    <w:rsid w:val="00417C01"/>
    <w:rsid w:val="004403BD"/>
    <w:rsid w:val="00461441"/>
    <w:rsid w:val="004809EE"/>
    <w:rsid w:val="004D389E"/>
    <w:rsid w:val="004E7D54"/>
    <w:rsid w:val="005273C6"/>
    <w:rsid w:val="00530A69"/>
    <w:rsid w:val="00545593"/>
    <w:rsid w:val="00577C6C"/>
    <w:rsid w:val="005C2FE2"/>
    <w:rsid w:val="005D5254"/>
    <w:rsid w:val="005E2BC9"/>
    <w:rsid w:val="00605102"/>
    <w:rsid w:val="00617E15"/>
    <w:rsid w:val="006215AA"/>
    <w:rsid w:val="0067145A"/>
    <w:rsid w:val="006913C9"/>
    <w:rsid w:val="0069470D"/>
    <w:rsid w:val="00734F00"/>
    <w:rsid w:val="007A70AE"/>
    <w:rsid w:val="008220B3"/>
    <w:rsid w:val="008362E8"/>
    <w:rsid w:val="008A1768"/>
    <w:rsid w:val="008F0F33"/>
    <w:rsid w:val="008F4429"/>
    <w:rsid w:val="0094021A"/>
    <w:rsid w:val="009B44AF"/>
    <w:rsid w:val="009C6A0B"/>
    <w:rsid w:val="009F0C77"/>
    <w:rsid w:val="009F4DD1"/>
    <w:rsid w:val="00A41684"/>
    <w:rsid w:val="00A54085"/>
    <w:rsid w:val="00A64E80"/>
    <w:rsid w:val="00A72BCD"/>
    <w:rsid w:val="00A741D9"/>
    <w:rsid w:val="00A833AB"/>
    <w:rsid w:val="00A9741D"/>
    <w:rsid w:val="00AD4B17"/>
    <w:rsid w:val="00B412D4"/>
    <w:rsid w:val="00B603E0"/>
    <w:rsid w:val="00BA6887"/>
    <w:rsid w:val="00BD0F77"/>
    <w:rsid w:val="00BE3C22"/>
    <w:rsid w:val="00C0345E"/>
    <w:rsid w:val="00C3483A"/>
    <w:rsid w:val="00C74E9D"/>
    <w:rsid w:val="00C82FD3"/>
    <w:rsid w:val="00C92819"/>
    <w:rsid w:val="00CC6B7B"/>
    <w:rsid w:val="00CD2089"/>
    <w:rsid w:val="00D0660F"/>
    <w:rsid w:val="00D73A67"/>
    <w:rsid w:val="00D970A9"/>
    <w:rsid w:val="00DF3845"/>
    <w:rsid w:val="00E06211"/>
    <w:rsid w:val="00E1345A"/>
    <w:rsid w:val="00E41911"/>
    <w:rsid w:val="00E8728A"/>
    <w:rsid w:val="00E92EEF"/>
    <w:rsid w:val="00EF2368"/>
    <w:rsid w:val="00F24442"/>
    <w:rsid w:val="00F5060D"/>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4DF87A-FA8F-4D01-8038-3F79618F6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34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345A"/>
    <w:rPr>
      <w:rFonts w:ascii="Segoe UI" w:eastAsia="Times New Roman" w:hAnsi="Segoe UI" w:cs="Segoe UI"/>
      <w:sz w:val="18"/>
      <w:szCs w:val="18"/>
    </w:rPr>
  </w:style>
  <w:style w:type="character" w:styleId="Hyperlink">
    <w:name w:val="Hyperlink"/>
    <w:basedOn w:val="DefaultParagraphFont"/>
    <w:uiPriority w:val="99"/>
    <w:unhideWhenUsed/>
    <w:rsid w:val="005D52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357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5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ED0DB-295C-42B6-8915-F8B8CA32D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3</Pages>
  <Words>585</Words>
  <Characters>3340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3357: Protected tenant definition - South Carolina Legislature Online</dc:title>
  <dc:creator>%USERNAME%</dc:creator>
  <cp:lastModifiedBy>S Volk</cp:lastModifiedBy>
  <cp:revision>2</cp:revision>
  <cp:lastPrinted>2016-12-15T16:28:00Z</cp:lastPrinted>
  <dcterms:created xsi:type="dcterms:W3CDTF">2017-01-17T15:19:00Z</dcterms:created>
  <dcterms:modified xsi:type="dcterms:W3CDTF">2017-01-17T15:19:00Z</dcterms:modified>
</cp:coreProperties>
</file>