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96E" w:rsidRPr="0001796E" w:rsidRDefault="0001796E" w:rsidP="000179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01796E">
        <w:rPr>
          <w:rFonts w:eastAsia="Times New Roman" w:cs="Times New Roman"/>
          <w:b/>
          <w:szCs w:val="20"/>
        </w:rPr>
        <w:t>South Carolina General Assembly</w:t>
      </w:r>
    </w:p>
    <w:p w:rsidR="0001796E" w:rsidRPr="0001796E" w:rsidRDefault="0001796E" w:rsidP="000179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01796E">
        <w:rPr>
          <w:rFonts w:eastAsia="Times New Roman" w:cs="Times New Roman"/>
          <w:szCs w:val="20"/>
        </w:rPr>
        <w:t>122nd Session, 2017-2018</w:t>
      </w:r>
    </w:p>
    <w:p w:rsidR="0001796E" w:rsidRPr="0001796E" w:rsidRDefault="0001796E" w:rsidP="000179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1796E" w:rsidRPr="0001796E" w:rsidRDefault="001B2865" w:rsidP="000179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A69, R104, H3429</w:t>
      </w:r>
    </w:p>
    <w:p w:rsidR="0001796E" w:rsidRPr="0001796E" w:rsidRDefault="0001796E" w:rsidP="000179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01796E" w:rsidRPr="0001796E" w:rsidRDefault="0001796E" w:rsidP="000179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1796E">
        <w:rPr>
          <w:rFonts w:eastAsia="Times New Roman" w:cs="Times New Roman"/>
          <w:b/>
          <w:szCs w:val="20"/>
        </w:rPr>
        <w:t>STATUS INFORMATION</w:t>
      </w:r>
    </w:p>
    <w:p w:rsidR="0001796E" w:rsidRPr="0001796E" w:rsidRDefault="0001796E" w:rsidP="000179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1796E" w:rsidRPr="0001796E" w:rsidRDefault="0001796E" w:rsidP="000179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1796E">
        <w:rPr>
          <w:rFonts w:eastAsia="Times New Roman" w:cs="Times New Roman"/>
          <w:szCs w:val="20"/>
        </w:rPr>
        <w:t>General Bill</w:t>
      </w:r>
    </w:p>
    <w:p w:rsidR="0001796E" w:rsidRPr="0001796E" w:rsidRDefault="0001796E" w:rsidP="000179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1796E">
        <w:rPr>
          <w:rFonts w:eastAsia="Times New Roman" w:cs="Times New Roman"/>
          <w:szCs w:val="20"/>
        </w:rPr>
        <w:t>Sponsors: Reps. Clemmons and Norrell</w:t>
      </w:r>
    </w:p>
    <w:p w:rsidR="0001796E" w:rsidRPr="0001796E" w:rsidRDefault="0001796E" w:rsidP="000179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1796E">
        <w:rPr>
          <w:rFonts w:eastAsia="Times New Roman" w:cs="Times New Roman"/>
          <w:szCs w:val="20"/>
        </w:rPr>
        <w:t>Document Path: l:\council\bills\bh\7081ahb17.docx</w:t>
      </w:r>
    </w:p>
    <w:p w:rsidR="0001796E" w:rsidRPr="0001796E" w:rsidRDefault="0001796E" w:rsidP="000179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A0DA3" w:rsidRDefault="002A0DA3" w:rsidP="000179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11, 2017</w:t>
      </w:r>
    </w:p>
    <w:p w:rsidR="002A0DA3" w:rsidRDefault="002A0DA3" w:rsidP="000179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21, 2017</w:t>
      </w:r>
    </w:p>
    <w:p w:rsidR="002A0DA3" w:rsidRDefault="002A0DA3" w:rsidP="000179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9, 2017</w:t>
      </w:r>
    </w:p>
    <w:p w:rsidR="002A0DA3" w:rsidRDefault="002A0DA3" w:rsidP="000179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10, 2017</w:t>
      </w:r>
    </w:p>
    <w:p w:rsidR="002A0DA3" w:rsidRDefault="002A0DA3" w:rsidP="000179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19, 2017, Signed</w:t>
      </w:r>
    </w:p>
    <w:p w:rsidR="002A0DA3" w:rsidRDefault="002A0DA3" w:rsidP="000179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1796E" w:rsidRPr="0001796E" w:rsidRDefault="0001796E" w:rsidP="000179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1796E">
        <w:rPr>
          <w:rFonts w:eastAsia="Times New Roman" w:cs="Times New Roman"/>
          <w:szCs w:val="20"/>
        </w:rPr>
        <w:t xml:space="preserve">Summary: </w:t>
      </w:r>
      <w:r w:rsidR="00FA7736">
        <w:rPr>
          <w:rFonts w:eastAsia="Times New Roman" w:cs="Times New Roman"/>
          <w:szCs w:val="20"/>
        </w:rPr>
        <w:t>Bankruptcy exemptions</w:t>
      </w:r>
    </w:p>
    <w:p w:rsidR="0001796E" w:rsidRPr="0001796E" w:rsidRDefault="0001796E" w:rsidP="000179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1796E" w:rsidRPr="0001796E" w:rsidRDefault="0001796E" w:rsidP="000179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1796E" w:rsidRPr="0001796E" w:rsidRDefault="0001796E" w:rsidP="0001796E">
      <w:pPr>
        <w:widowControl w:val="0"/>
        <w:tabs>
          <w:tab w:val="center" w:pos="590"/>
          <w:tab w:val="center" w:pos="1440"/>
          <w:tab w:val="left" w:pos="1872"/>
          <w:tab w:val="left" w:pos="9187"/>
        </w:tabs>
        <w:rPr>
          <w:rFonts w:eastAsia="Times New Roman" w:cs="Times New Roman"/>
          <w:szCs w:val="20"/>
        </w:rPr>
      </w:pPr>
      <w:r w:rsidRPr="0001796E">
        <w:rPr>
          <w:rFonts w:eastAsia="Times New Roman" w:cs="Times New Roman"/>
          <w:b/>
          <w:szCs w:val="20"/>
        </w:rPr>
        <w:t>HISTORY OF LEGISLATIVE ACTIONS</w:t>
      </w:r>
    </w:p>
    <w:p w:rsidR="0001796E" w:rsidRPr="0001796E" w:rsidRDefault="0001796E" w:rsidP="0001796E">
      <w:pPr>
        <w:widowControl w:val="0"/>
        <w:tabs>
          <w:tab w:val="center" w:pos="590"/>
          <w:tab w:val="center" w:pos="1440"/>
          <w:tab w:val="left" w:pos="1872"/>
          <w:tab w:val="left" w:pos="9187"/>
        </w:tabs>
        <w:rPr>
          <w:rFonts w:eastAsia="Times New Roman" w:cs="Times New Roman"/>
          <w:szCs w:val="20"/>
        </w:rPr>
      </w:pPr>
    </w:p>
    <w:p w:rsidR="0001796E" w:rsidRPr="0001796E" w:rsidRDefault="0001796E" w:rsidP="0001796E">
      <w:pPr>
        <w:widowControl w:val="0"/>
        <w:tabs>
          <w:tab w:val="center" w:pos="590"/>
          <w:tab w:val="center" w:pos="1440"/>
          <w:tab w:val="left" w:pos="1872"/>
          <w:tab w:val="left" w:pos="9187"/>
        </w:tabs>
        <w:rPr>
          <w:rFonts w:eastAsia="Times New Roman" w:cs="Times New Roman"/>
          <w:szCs w:val="20"/>
        </w:rPr>
      </w:pPr>
      <w:r w:rsidRPr="0001796E">
        <w:rPr>
          <w:rFonts w:eastAsia="Times New Roman" w:cs="Times New Roman"/>
          <w:szCs w:val="20"/>
          <w:u w:val="single"/>
        </w:rPr>
        <w:tab/>
        <w:t>Date</w:t>
      </w:r>
      <w:r w:rsidRPr="0001796E">
        <w:rPr>
          <w:rFonts w:eastAsia="Times New Roman" w:cs="Times New Roman"/>
          <w:szCs w:val="20"/>
          <w:u w:val="single"/>
        </w:rPr>
        <w:tab/>
        <w:t>Body</w:t>
      </w:r>
      <w:r w:rsidRPr="0001796E">
        <w:rPr>
          <w:rFonts w:eastAsia="Times New Roman" w:cs="Times New Roman"/>
          <w:szCs w:val="20"/>
          <w:u w:val="single"/>
        </w:rPr>
        <w:tab/>
        <w:t>Action Description with journal page number</w:t>
      </w:r>
      <w:r w:rsidRPr="0001796E">
        <w:rPr>
          <w:rFonts w:eastAsia="Times New Roman" w:cs="Times New Roman"/>
          <w:szCs w:val="20"/>
          <w:u w:val="single"/>
        </w:rPr>
        <w:tab/>
      </w:r>
    </w:p>
    <w:p w:rsidR="001B2865" w:rsidRDefault="001B2865" w:rsidP="001B2865">
      <w:pPr>
        <w:widowControl w:val="0"/>
        <w:tabs>
          <w:tab w:val="right" w:pos="1008"/>
          <w:tab w:val="left" w:pos="1152"/>
          <w:tab w:val="left" w:pos="1872"/>
          <w:tab w:val="left" w:pos="9187"/>
        </w:tabs>
        <w:ind w:left="2088" w:hanging="2088"/>
        <w:rPr>
          <w:rFonts w:cs="Times New Roman"/>
        </w:rPr>
      </w:pPr>
      <w:r>
        <w:rPr>
          <w:rFonts w:cs="Times New Roman"/>
        </w:rPr>
        <w:tab/>
        <w:t>1/11/2017</w:t>
      </w:r>
      <w:r>
        <w:rPr>
          <w:rFonts w:cs="Times New Roman"/>
        </w:rPr>
        <w:tab/>
        <w:t>House</w:t>
      </w:r>
      <w:r>
        <w:rPr>
          <w:rFonts w:cs="Times New Roman"/>
        </w:rPr>
        <w:tab/>
      </w:r>
      <w:r w:rsidRPr="00CF7B02">
        <w:rPr>
          <w:rFonts w:cs="Times New Roman"/>
        </w:rPr>
        <w:t>Introduced and read first time (</w:t>
      </w:r>
      <w:hyperlink r:id="rId7" w:history="1">
        <w:r w:rsidRPr="00CF7B02">
          <w:rPr>
            <w:rStyle w:val="Hyperlink"/>
            <w:rFonts w:cs="Times New Roman"/>
          </w:rPr>
          <w:t>House Journal</w:t>
        </w:r>
        <w:r w:rsidRPr="00CF7B02">
          <w:rPr>
            <w:rStyle w:val="Hyperlink"/>
            <w:rFonts w:cs="Times New Roman"/>
          </w:rPr>
          <w:noBreakHyphen/>
          <w:t>page 40</w:t>
        </w:r>
      </w:hyperlink>
      <w:r w:rsidRPr="00CF7B02">
        <w:rPr>
          <w:rFonts w:cs="Times New Roman"/>
        </w:rPr>
        <w:t>)</w:t>
      </w:r>
    </w:p>
    <w:p w:rsidR="001B2865" w:rsidRDefault="001B2865" w:rsidP="001B2865">
      <w:pPr>
        <w:widowControl w:val="0"/>
        <w:tabs>
          <w:tab w:val="right" w:pos="1008"/>
          <w:tab w:val="left" w:pos="1152"/>
          <w:tab w:val="left" w:pos="1872"/>
          <w:tab w:val="left" w:pos="9187"/>
        </w:tabs>
        <w:ind w:left="2088" w:hanging="2088"/>
        <w:rPr>
          <w:rFonts w:cs="Times New Roman"/>
        </w:rPr>
      </w:pPr>
      <w:r>
        <w:rPr>
          <w:rFonts w:cs="Times New Roman"/>
        </w:rPr>
        <w:tab/>
        <w:t>1/11/2017</w:t>
      </w:r>
      <w:r>
        <w:rPr>
          <w:rFonts w:cs="Times New Roman"/>
        </w:rPr>
        <w:tab/>
        <w:t>House</w:t>
      </w:r>
      <w:r>
        <w:rPr>
          <w:rFonts w:cs="Times New Roman"/>
        </w:rPr>
        <w:tab/>
      </w:r>
      <w:r w:rsidRPr="00CF7B02">
        <w:rPr>
          <w:rFonts w:cs="Times New Roman"/>
        </w:rPr>
        <w:t>Ref</w:t>
      </w:r>
      <w:r>
        <w:rPr>
          <w:rFonts w:cs="Times New Roman"/>
        </w:rPr>
        <w:t xml:space="preserve">erred to Committee on </w:t>
      </w:r>
      <w:r w:rsidRPr="00CF7B02">
        <w:rPr>
          <w:rFonts w:cs="Times New Roman"/>
          <w:b/>
        </w:rPr>
        <w:t>Judiciary</w:t>
      </w:r>
      <w:r>
        <w:rPr>
          <w:rFonts w:cs="Times New Roman"/>
        </w:rPr>
        <w:t xml:space="preserve"> </w:t>
      </w:r>
      <w:r w:rsidRPr="00CF7B02">
        <w:rPr>
          <w:rFonts w:cs="Times New Roman"/>
        </w:rPr>
        <w:t>(</w:t>
      </w:r>
      <w:hyperlink r:id="rId8" w:history="1">
        <w:r w:rsidRPr="00CF7B02">
          <w:rPr>
            <w:rStyle w:val="Hyperlink"/>
            <w:rFonts w:cs="Times New Roman"/>
          </w:rPr>
          <w:t>House Journal</w:t>
        </w:r>
        <w:r w:rsidRPr="00CF7B02">
          <w:rPr>
            <w:rStyle w:val="Hyperlink"/>
            <w:rFonts w:cs="Times New Roman"/>
          </w:rPr>
          <w:noBreakHyphen/>
          <w:t>page 40</w:t>
        </w:r>
      </w:hyperlink>
      <w:bookmarkStart w:id="0" w:name="_GoBack"/>
      <w:bookmarkEnd w:id="0"/>
      <w:r w:rsidRPr="00CF7B02">
        <w:rPr>
          <w:rFonts w:cs="Times New Roman"/>
        </w:rPr>
        <w:t>)</w:t>
      </w:r>
    </w:p>
    <w:p w:rsidR="001B2865" w:rsidRDefault="001B2865" w:rsidP="001B2865">
      <w:pPr>
        <w:widowControl w:val="0"/>
        <w:tabs>
          <w:tab w:val="right" w:pos="1008"/>
          <w:tab w:val="left" w:pos="1152"/>
          <w:tab w:val="left" w:pos="1872"/>
          <w:tab w:val="left" w:pos="9187"/>
        </w:tabs>
        <w:ind w:left="2088" w:hanging="2088"/>
        <w:rPr>
          <w:rFonts w:cs="Times New Roman"/>
        </w:rPr>
      </w:pPr>
      <w:r>
        <w:rPr>
          <w:rFonts w:cs="Times New Roman"/>
        </w:rPr>
        <w:tab/>
        <w:t>2/8/2017</w:t>
      </w:r>
      <w:r>
        <w:rPr>
          <w:rFonts w:cs="Times New Roman"/>
        </w:rPr>
        <w:tab/>
        <w:t>House</w:t>
      </w:r>
      <w:r>
        <w:rPr>
          <w:rFonts w:cs="Times New Roman"/>
        </w:rPr>
        <w:tab/>
      </w:r>
      <w:r w:rsidRPr="00CF7B02">
        <w:rPr>
          <w:rFonts w:cs="Times New Roman"/>
        </w:rPr>
        <w:t>Committee r</w:t>
      </w:r>
      <w:r>
        <w:rPr>
          <w:rFonts w:cs="Times New Roman"/>
        </w:rPr>
        <w:t xml:space="preserve">eport: Favorable with amendment </w:t>
      </w:r>
      <w:r w:rsidRPr="00CF7B02">
        <w:rPr>
          <w:rFonts w:cs="Times New Roman"/>
          <w:b/>
        </w:rPr>
        <w:t>Judiciary</w:t>
      </w:r>
      <w:r w:rsidRPr="00CF7B02">
        <w:rPr>
          <w:rFonts w:cs="Times New Roman"/>
        </w:rPr>
        <w:t xml:space="preserve"> (</w:t>
      </w:r>
      <w:hyperlink r:id="rId9" w:history="1">
        <w:r w:rsidRPr="00CF7B02">
          <w:rPr>
            <w:rStyle w:val="Hyperlink"/>
            <w:rFonts w:cs="Times New Roman"/>
          </w:rPr>
          <w:t>House Journal</w:t>
        </w:r>
        <w:r w:rsidRPr="00CF7B02">
          <w:rPr>
            <w:rStyle w:val="Hyperlink"/>
            <w:rFonts w:cs="Times New Roman"/>
          </w:rPr>
          <w:noBreakHyphen/>
          <w:t>page 17</w:t>
        </w:r>
      </w:hyperlink>
      <w:r w:rsidRPr="00CF7B02">
        <w:rPr>
          <w:rFonts w:cs="Times New Roman"/>
        </w:rPr>
        <w:t>)</w:t>
      </w:r>
    </w:p>
    <w:p w:rsidR="001B2865" w:rsidRDefault="001B2865" w:rsidP="001B2865">
      <w:pPr>
        <w:widowControl w:val="0"/>
        <w:tabs>
          <w:tab w:val="right" w:pos="1008"/>
          <w:tab w:val="left" w:pos="1152"/>
          <w:tab w:val="left" w:pos="1872"/>
          <w:tab w:val="left" w:pos="9187"/>
        </w:tabs>
        <w:ind w:left="2088" w:hanging="2088"/>
        <w:rPr>
          <w:rFonts w:cs="Times New Roman"/>
        </w:rPr>
      </w:pPr>
      <w:r>
        <w:rPr>
          <w:rFonts w:cs="Times New Roman"/>
        </w:rPr>
        <w:tab/>
        <w:t>2/14/2017</w:t>
      </w:r>
      <w:r>
        <w:rPr>
          <w:rFonts w:cs="Times New Roman"/>
        </w:rPr>
        <w:tab/>
        <w:t>House</w:t>
      </w:r>
      <w:r>
        <w:rPr>
          <w:rFonts w:cs="Times New Roman"/>
        </w:rPr>
        <w:tab/>
      </w:r>
      <w:r w:rsidRPr="00CF7B02">
        <w:rPr>
          <w:rFonts w:cs="Times New Roman"/>
        </w:rPr>
        <w:t>Amended (</w:t>
      </w:r>
      <w:hyperlink r:id="rId10" w:history="1">
        <w:r w:rsidRPr="00CF7B02">
          <w:rPr>
            <w:rStyle w:val="Hyperlink"/>
            <w:rFonts w:cs="Times New Roman"/>
          </w:rPr>
          <w:t>House Journal</w:t>
        </w:r>
        <w:r w:rsidRPr="00CF7B02">
          <w:rPr>
            <w:rStyle w:val="Hyperlink"/>
            <w:rFonts w:cs="Times New Roman"/>
          </w:rPr>
          <w:noBreakHyphen/>
          <w:t>page 7</w:t>
        </w:r>
      </w:hyperlink>
      <w:r w:rsidRPr="00CF7B02">
        <w:rPr>
          <w:rFonts w:cs="Times New Roman"/>
        </w:rPr>
        <w:t>)</w:t>
      </w:r>
    </w:p>
    <w:p w:rsidR="001B2865" w:rsidRDefault="001B2865" w:rsidP="001B2865">
      <w:pPr>
        <w:widowControl w:val="0"/>
        <w:tabs>
          <w:tab w:val="right" w:pos="1008"/>
          <w:tab w:val="left" w:pos="1152"/>
          <w:tab w:val="left" w:pos="1872"/>
          <w:tab w:val="left" w:pos="9187"/>
        </w:tabs>
        <w:ind w:left="2088" w:hanging="2088"/>
        <w:rPr>
          <w:rFonts w:cs="Times New Roman"/>
        </w:rPr>
      </w:pPr>
      <w:r>
        <w:rPr>
          <w:rFonts w:cs="Times New Roman"/>
        </w:rPr>
        <w:tab/>
        <w:t>2/14/2017</w:t>
      </w:r>
      <w:r>
        <w:rPr>
          <w:rFonts w:cs="Times New Roman"/>
        </w:rPr>
        <w:tab/>
        <w:t>House</w:t>
      </w:r>
      <w:r>
        <w:rPr>
          <w:rFonts w:cs="Times New Roman"/>
        </w:rPr>
        <w:tab/>
      </w:r>
      <w:r w:rsidRPr="00CF7B02">
        <w:rPr>
          <w:rFonts w:cs="Times New Roman"/>
        </w:rPr>
        <w:t>Read second time (</w:t>
      </w:r>
      <w:hyperlink r:id="rId11" w:history="1">
        <w:r w:rsidRPr="00CF7B02">
          <w:rPr>
            <w:rStyle w:val="Hyperlink"/>
            <w:rFonts w:cs="Times New Roman"/>
          </w:rPr>
          <w:t>House Journal</w:t>
        </w:r>
        <w:r w:rsidRPr="00CF7B02">
          <w:rPr>
            <w:rStyle w:val="Hyperlink"/>
            <w:rFonts w:cs="Times New Roman"/>
          </w:rPr>
          <w:noBreakHyphen/>
          <w:t>page 7</w:t>
        </w:r>
      </w:hyperlink>
      <w:r w:rsidRPr="00CF7B02">
        <w:rPr>
          <w:rFonts w:cs="Times New Roman"/>
        </w:rPr>
        <w:t>)</w:t>
      </w:r>
    </w:p>
    <w:p w:rsidR="001B2865" w:rsidRDefault="001B2865" w:rsidP="001B2865">
      <w:pPr>
        <w:widowControl w:val="0"/>
        <w:tabs>
          <w:tab w:val="right" w:pos="1008"/>
          <w:tab w:val="left" w:pos="1152"/>
          <w:tab w:val="left" w:pos="1872"/>
          <w:tab w:val="left" w:pos="9187"/>
        </w:tabs>
        <w:ind w:left="2088" w:hanging="2088"/>
        <w:rPr>
          <w:rFonts w:cs="Times New Roman"/>
        </w:rPr>
      </w:pPr>
      <w:r>
        <w:rPr>
          <w:rFonts w:cs="Times New Roman"/>
        </w:rPr>
        <w:tab/>
        <w:t>2/14/2017</w:t>
      </w:r>
      <w:r>
        <w:rPr>
          <w:rFonts w:cs="Times New Roman"/>
        </w:rPr>
        <w:tab/>
        <w:t>House</w:t>
      </w:r>
      <w:r>
        <w:rPr>
          <w:rFonts w:cs="Times New Roman"/>
        </w:rPr>
        <w:tab/>
      </w:r>
      <w:r w:rsidRPr="00CF7B02">
        <w:rPr>
          <w:rFonts w:cs="Times New Roman"/>
        </w:rPr>
        <w:t>Roll call Yeas</w:t>
      </w:r>
      <w:r>
        <w:rPr>
          <w:rFonts w:cs="Times New Roman"/>
        </w:rPr>
        <w:noBreakHyphen/>
      </w:r>
      <w:r w:rsidRPr="00CF7B02">
        <w:rPr>
          <w:rFonts w:cs="Times New Roman"/>
        </w:rPr>
        <w:t>98  Nays</w:t>
      </w:r>
      <w:r>
        <w:rPr>
          <w:rFonts w:cs="Times New Roman"/>
        </w:rPr>
        <w:noBreakHyphen/>
      </w:r>
      <w:r w:rsidRPr="00CF7B02">
        <w:rPr>
          <w:rFonts w:cs="Times New Roman"/>
        </w:rPr>
        <w:t>3 (</w:t>
      </w:r>
      <w:hyperlink r:id="rId12" w:history="1">
        <w:r w:rsidRPr="00CF7B02">
          <w:rPr>
            <w:rStyle w:val="Hyperlink"/>
            <w:rFonts w:cs="Times New Roman"/>
          </w:rPr>
          <w:t>House Journal</w:t>
        </w:r>
        <w:r w:rsidRPr="00CF7B02">
          <w:rPr>
            <w:rStyle w:val="Hyperlink"/>
            <w:rFonts w:cs="Times New Roman"/>
          </w:rPr>
          <w:noBreakHyphen/>
          <w:t>page 10</w:t>
        </w:r>
      </w:hyperlink>
      <w:r w:rsidRPr="00CF7B02">
        <w:rPr>
          <w:rFonts w:cs="Times New Roman"/>
        </w:rPr>
        <w:t>)</w:t>
      </w:r>
    </w:p>
    <w:p w:rsidR="001B2865" w:rsidRDefault="001B2865" w:rsidP="001B2865">
      <w:pPr>
        <w:widowControl w:val="0"/>
        <w:tabs>
          <w:tab w:val="right" w:pos="1008"/>
          <w:tab w:val="left" w:pos="1152"/>
          <w:tab w:val="left" w:pos="1872"/>
          <w:tab w:val="left" w:pos="9187"/>
        </w:tabs>
        <w:ind w:left="2088" w:hanging="2088"/>
        <w:rPr>
          <w:rFonts w:cs="Times New Roman"/>
        </w:rPr>
      </w:pPr>
      <w:r>
        <w:rPr>
          <w:rFonts w:cs="Times New Roman"/>
        </w:rPr>
        <w:tab/>
        <w:t>2/15/2017</w:t>
      </w:r>
      <w:r>
        <w:rPr>
          <w:rFonts w:cs="Times New Roman"/>
        </w:rPr>
        <w:tab/>
      </w:r>
      <w:r>
        <w:rPr>
          <w:rFonts w:cs="Times New Roman"/>
        </w:rPr>
        <w:tab/>
      </w:r>
      <w:r w:rsidRPr="00CF7B02">
        <w:rPr>
          <w:rFonts w:cs="Times New Roman"/>
        </w:rPr>
        <w:t>Scrivener's error corrected</w:t>
      </w:r>
    </w:p>
    <w:p w:rsidR="001B2865" w:rsidRDefault="001B2865" w:rsidP="001B2865">
      <w:pPr>
        <w:widowControl w:val="0"/>
        <w:tabs>
          <w:tab w:val="right" w:pos="1008"/>
          <w:tab w:val="left" w:pos="1152"/>
          <w:tab w:val="left" w:pos="1872"/>
          <w:tab w:val="left" w:pos="9187"/>
        </w:tabs>
        <w:ind w:left="2088" w:hanging="2088"/>
        <w:rPr>
          <w:rFonts w:cs="Times New Roman"/>
        </w:rPr>
      </w:pPr>
      <w:r>
        <w:rPr>
          <w:rFonts w:cs="Times New Roman"/>
        </w:rPr>
        <w:tab/>
        <w:t>2/16/2017</w:t>
      </w:r>
      <w:r>
        <w:rPr>
          <w:rFonts w:cs="Times New Roman"/>
        </w:rPr>
        <w:tab/>
        <w:t>House</w:t>
      </w:r>
      <w:r>
        <w:rPr>
          <w:rFonts w:cs="Times New Roman"/>
        </w:rPr>
        <w:tab/>
      </w:r>
      <w:r w:rsidRPr="00CF7B02">
        <w:rPr>
          <w:rFonts w:cs="Times New Roman"/>
        </w:rPr>
        <w:t>Rea</w:t>
      </w:r>
      <w:r>
        <w:rPr>
          <w:rFonts w:cs="Times New Roman"/>
        </w:rPr>
        <w:t xml:space="preserve">d third time and sent to Senate </w:t>
      </w:r>
      <w:r w:rsidRPr="00CF7B02">
        <w:rPr>
          <w:rFonts w:cs="Times New Roman"/>
        </w:rPr>
        <w:t>(</w:t>
      </w:r>
      <w:hyperlink r:id="rId13" w:history="1">
        <w:r w:rsidRPr="00CF7B02">
          <w:rPr>
            <w:rStyle w:val="Hyperlink"/>
            <w:rFonts w:cs="Times New Roman"/>
          </w:rPr>
          <w:t>House Journal</w:t>
        </w:r>
        <w:r w:rsidRPr="00CF7B02">
          <w:rPr>
            <w:rStyle w:val="Hyperlink"/>
            <w:rFonts w:cs="Times New Roman"/>
          </w:rPr>
          <w:noBreakHyphen/>
          <w:t>page 28</w:t>
        </w:r>
      </w:hyperlink>
      <w:r w:rsidRPr="00CF7B02">
        <w:rPr>
          <w:rFonts w:cs="Times New Roman"/>
        </w:rPr>
        <w:t>)</w:t>
      </w:r>
    </w:p>
    <w:p w:rsidR="001B2865" w:rsidRDefault="001B2865" w:rsidP="001B2865">
      <w:pPr>
        <w:widowControl w:val="0"/>
        <w:tabs>
          <w:tab w:val="right" w:pos="1008"/>
          <w:tab w:val="left" w:pos="1152"/>
          <w:tab w:val="left" w:pos="1872"/>
          <w:tab w:val="left" w:pos="9187"/>
        </w:tabs>
        <w:ind w:left="2088" w:hanging="2088"/>
        <w:rPr>
          <w:rFonts w:cs="Times New Roman"/>
        </w:rPr>
      </w:pPr>
      <w:r>
        <w:rPr>
          <w:rFonts w:cs="Times New Roman"/>
        </w:rPr>
        <w:tab/>
        <w:t>2/21/2017</w:t>
      </w:r>
      <w:r>
        <w:rPr>
          <w:rFonts w:cs="Times New Roman"/>
        </w:rPr>
        <w:tab/>
        <w:t>Senate</w:t>
      </w:r>
      <w:r>
        <w:rPr>
          <w:rFonts w:cs="Times New Roman"/>
        </w:rPr>
        <w:tab/>
      </w:r>
      <w:r w:rsidRPr="00CF7B02">
        <w:rPr>
          <w:rFonts w:cs="Times New Roman"/>
        </w:rPr>
        <w:t>Introduced and read first time (</w:t>
      </w:r>
      <w:hyperlink r:id="rId14" w:history="1">
        <w:r w:rsidRPr="00CF7B02">
          <w:rPr>
            <w:rStyle w:val="Hyperlink"/>
            <w:rFonts w:cs="Times New Roman"/>
          </w:rPr>
          <w:t>Senate Journal</w:t>
        </w:r>
        <w:r w:rsidRPr="00CF7B02">
          <w:rPr>
            <w:rStyle w:val="Hyperlink"/>
            <w:rFonts w:cs="Times New Roman"/>
          </w:rPr>
          <w:noBreakHyphen/>
          <w:t>page 14</w:t>
        </w:r>
      </w:hyperlink>
      <w:r w:rsidRPr="00CF7B02">
        <w:rPr>
          <w:rFonts w:cs="Times New Roman"/>
        </w:rPr>
        <w:t>)</w:t>
      </w:r>
    </w:p>
    <w:p w:rsidR="001B2865" w:rsidRDefault="001B2865" w:rsidP="001B2865">
      <w:pPr>
        <w:widowControl w:val="0"/>
        <w:tabs>
          <w:tab w:val="right" w:pos="1008"/>
          <w:tab w:val="left" w:pos="1152"/>
          <w:tab w:val="left" w:pos="1872"/>
          <w:tab w:val="left" w:pos="9187"/>
        </w:tabs>
        <w:ind w:left="2088" w:hanging="2088"/>
        <w:rPr>
          <w:rFonts w:cs="Times New Roman"/>
        </w:rPr>
      </w:pPr>
      <w:r>
        <w:rPr>
          <w:rFonts w:cs="Times New Roman"/>
        </w:rPr>
        <w:tab/>
        <w:t>2/21/2017</w:t>
      </w:r>
      <w:r>
        <w:rPr>
          <w:rFonts w:cs="Times New Roman"/>
        </w:rPr>
        <w:tab/>
        <w:t>Senate</w:t>
      </w:r>
      <w:r>
        <w:rPr>
          <w:rFonts w:cs="Times New Roman"/>
        </w:rPr>
        <w:tab/>
      </w:r>
      <w:r w:rsidRPr="00CF7B02">
        <w:rPr>
          <w:rFonts w:cs="Times New Roman"/>
        </w:rPr>
        <w:t>Ref</w:t>
      </w:r>
      <w:r>
        <w:rPr>
          <w:rFonts w:cs="Times New Roman"/>
        </w:rPr>
        <w:t xml:space="preserve">erred to Committee on </w:t>
      </w:r>
      <w:r w:rsidRPr="00CF7B02">
        <w:rPr>
          <w:rFonts w:cs="Times New Roman"/>
          <w:b/>
        </w:rPr>
        <w:t>Judiciary</w:t>
      </w:r>
      <w:r>
        <w:rPr>
          <w:rFonts w:cs="Times New Roman"/>
        </w:rPr>
        <w:t xml:space="preserve"> </w:t>
      </w:r>
      <w:r w:rsidRPr="00CF7B02">
        <w:rPr>
          <w:rFonts w:cs="Times New Roman"/>
        </w:rPr>
        <w:t>(</w:t>
      </w:r>
      <w:hyperlink r:id="rId15" w:history="1">
        <w:r w:rsidRPr="00CF7B02">
          <w:rPr>
            <w:rStyle w:val="Hyperlink"/>
            <w:rFonts w:cs="Times New Roman"/>
          </w:rPr>
          <w:t>Senate Journal</w:t>
        </w:r>
        <w:r w:rsidRPr="00CF7B02">
          <w:rPr>
            <w:rStyle w:val="Hyperlink"/>
            <w:rFonts w:cs="Times New Roman"/>
          </w:rPr>
          <w:noBreakHyphen/>
          <w:t>page 14</w:t>
        </w:r>
      </w:hyperlink>
      <w:r w:rsidRPr="00CF7B02">
        <w:rPr>
          <w:rFonts w:cs="Times New Roman"/>
        </w:rPr>
        <w:t>)</w:t>
      </w:r>
    </w:p>
    <w:p w:rsidR="001B2865" w:rsidRDefault="001B2865" w:rsidP="001B2865">
      <w:pPr>
        <w:widowControl w:val="0"/>
        <w:tabs>
          <w:tab w:val="right" w:pos="1008"/>
          <w:tab w:val="left" w:pos="1152"/>
          <w:tab w:val="left" w:pos="1872"/>
          <w:tab w:val="left" w:pos="9187"/>
        </w:tabs>
        <w:ind w:left="2088" w:hanging="2088"/>
        <w:rPr>
          <w:rFonts w:cs="Times New Roman"/>
        </w:rPr>
      </w:pPr>
      <w:r>
        <w:rPr>
          <w:rFonts w:cs="Times New Roman"/>
        </w:rPr>
        <w:tab/>
        <w:t>4/4/2017</w:t>
      </w:r>
      <w:r>
        <w:rPr>
          <w:rFonts w:cs="Times New Roman"/>
        </w:rPr>
        <w:tab/>
        <w:t>Senate</w:t>
      </w:r>
      <w:r>
        <w:rPr>
          <w:rFonts w:cs="Times New Roman"/>
        </w:rPr>
        <w:tab/>
      </w:r>
      <w:r w:rsidRPr="00CF7B02">
        <w:rPr>
          <w:rFonts w:cs="Times New Roman"/>
        </w:rPr>
        <w:t>Referred to Sub</w:t>
      </w:r>
      <w:r>
        <w:rPr>
          <w:rFonts w:cs="Times New Roman"/>
        </w:rPr>
        <w:t xml:space="preserve">committee: Turner (ch), Malloy, </w:t>
      </w:r>
      <w:r w:rsidRPr="00CF7B02">
        <w:rPr>
          <w:rFonts w:cs="Times New Roman"/>
        </w:rPr>
        <w:t>Kimpson, Climer, Goldfinch</w:t>
      </w:r>
    </w:p>
    <w:p w:rsidR="001B2865" w:rsidRDefault="001B2865" w:rsidP="001B2865">
      <w:pPr>
        <w:widowControl w:val="0"/>
        <w:tabs>
          <w:tab w:val="right" w:pos="1008"/>
          <w:tab w:val="left" w:pos="1152"/>
          <w:tab w:val="left" w:pos="1872"/>
          <w:tab w:val="left" w:pos="9187"/>
        </w:tabs>
        <w:ind w:left="2088" w:hanging="2088"/>
        <w:rPr>
          <w:rFonts w:cs="Times New Roman"/>
        </w:rPr>
      </w:pPr>
      <w:r>
        <w:rPr>
          <w:rFonts w:cs="Times New Roman"/>
        </w:rPr>
        <w:tab/>
        <w:t>5/3/2017</w:t>
      </w:r>
      <w:r>
        <w:rPr>
          <w:rFonts w:cs="Times New Roman"/>
        </w:rPr>
        <w:tab/>
        <w:t>Senate</w:t>
      </w:r>
      <w:r>
        <w:rPr>
          <w:rFonts w:cs="Times New Roman"/>
        </w:rPr>
        <w:tab/>
      </w:r>
      <w:r w:rsidRPr="00CF7B02">
        <w:rPr>
          <w:rFonts w:cs="Times New Roman"/>
        </w:rPr>
        <w:t>Committee report</w:t>
      </w:r>
      <w:r>
        <w:rPr>
          <w:rFonts w:cs="Times New Roman"/>
        </w:rPr>
        <w:t xml:space="preserve">: Favorable with amendment </w:t>
      </w:r>
      <w:r w:rsidRPr="00CF7B02">
        <w:rPr>
          <w:rFonts w:cs="Times New Roman"/>
          <w:b/>
        </w:rPr>
        <w:t>Judiciary</w:t>
      </w:r>
      <w:r w:rsidRPr="00CF7B02">
        <w:rPr>
          <w:rFonts w:cs="Times New Roman"/>
        </w:rPr>
        <w:t xml:space="preserve"> (</w:t>
      </w:r>
      <w:hyperlink r:id="rId16" w:history="1">
        <w:r w:rsidRPr="00CF7B02">
          <w:rPr>
            <w:rStyle w:val="Hyperlink"/>
            <w:rFonts w:cs="Times New Roman"/>
          </w:rPr>
          <w:t>Senate Journal</w:t>
        </w:r>
        <w:r w:rsidRPr="00CF7B02">
          <w:rPr>
            <w:rStyle w:val="Hyperlink"/>
            <w:rFonts w:cs="Times New Roman"/>
          </w:rPr>
          <w:noBreakHyphen/>
          <w:t>page 15</w:t>
        </w:r>
      </w:hyperlink>
      <w:r w:rsidRPr="00CF7B02">
        <w:rPr>
          <w:rFonts w:cs="Times New Roman"/>
        </w:rPr>
        <w:t>)</w:t>
      </w:r>
    </w:p>
    <w:p w:rsidR="001B2865" w:rsidRDefault="001B2865" w:rsidP="001B2865">
      <w:pPr>
        <w:widowControl w:val="0"/>
        <w:tabs>
          <w:tab w:val="right" w:pos="1008"/>
          <w:tab w:val="left" w:pos="1152"/>
          <w:tab w:val="left" w:pos="1872"/>
          <w:tab w:val="left" w:pos="9187"/>
        </w:tabs>
        <w:ind w:left="2088" w:hanging="2088"/>
        <w:rPr>
          <w:rFonts w:cs="Times New Roman"/>
        </w:rPr>
      </w:pPr>
      <w:r>
        <w:rPr>
          <w:rFonts w:cs="Times New Roman"/>
        </w:rPr>
        <w:tab/>
        <w:t>5/5/2017</w:t>
      </w:r>
      <w:r>
        <w:rPr>
          <w:rFonts w:cs="Times New Roman"/>
        </w:rPr>
        <w:tab/>
      </w:r>
      <w:r>
        <w:rPr>
          <w:rFonts w:cs="Times New Roman"/>
        </w:rPr>
        <w:tab/>
      </w:r>
      <w:r w:rsidRPr="00CF7B02">
        <w:rPr>
          <w:rFonts w:cs="Times New Roman"/>
        </w:rPr>
        <w:t>Scrivener's error corrected</w:t>
      </w:r>
    </w:p>
    <w:p w:rsidR="001B2865" w:rsidRDefault="001B2865" w:rsidP="001B2865">
      <w:pPr>
        <w:widowControl w:val="0"/>
        <w:tabs>
          <w:tab w:val="right" w:pos="1008"/>
          <w:tab w:val="left" w:pos="1152"/>
          <w:tab w:val="left" w:pos="1872"/>
          <w:tab w:val="left" w:pos="9187"/>
        </w:tabs>
        <w:ind w:left="2088" w:hanging="2088"/>
        <w:rPr>
          <w:rFonts w:cs="Times New Roman"/>
        </w:rPr>
      </w:pPr>
      <w:r>
        <w:rPr>
          <w:rFonts w:cs="Times New Roman"/>
        </w:rPr>
        <w:tab/>
        <w:t>5/9/2017</w:t>
      </w:r>
      <w:r>
        <w:rPr>
          <w:rFonts w:cs="Times New Roman"/>
        </w:rPr>
        <w:tab/>
        <w:t>Senate</w:t>
      </w:r>
      <w:r>
        <w:rPr>
          <w:rFonts w:cs="Times New Roman"/>
        </w:rPr>
        <w:tab/>
      </w:r>
      <w:r w:rsidRPr="00CF7B02">
        <w:rPr>
          <w:rFonts w:cs="Times New Roman"/>
        </w:rPr>
        <w:t>Committee Amendment Adopted (</w:t>
      </w:r>
      <w:hyperlink r:id="rId17" w:history="1">
        <w:r w:rsidRPr="00CF7B02">
          <w:rPr>
            <w:rStyle w:val="Hyperlink"/>
            <w:rFonts w:cs="Times New Roman"/>
          </w:rPr>
          <w:t>Senate Journal</w:t>
        </w:r>
        <w:r w:rsidRPr="00CF7B02">
          <w:rPr>
            <w:rStyle w:val="Hyperlink"/>
            <w:rFonts w:cs="Times New Roman"/>
          </w:rPr>
          <w:noBreakHyphen/>
          <w:t>page 49</w:t>
        </w:r>
      </w:hyperlink>
      <w:r w:rsidRPr="00CF7B02">
        <w:rPr>
          <w:rFonts w:cs="Times New Roman"/>
        </w:rPr>
        <w:t>)</w:t>
      </w:r>
    </w:p>
    <w:p w:rsidR="001B2865" w:rsidRDefault="001B2865" w:rsidP="001B2865">
      <w:pPr>
        <w:widowControl w:val="0"/>
        <w:tabs>
          <w:tab w:val="right" w:pos="1008"/>
          <w:tab w:val="left" w:pos="1152"/>
          <w:tab w:val="left" w:pos="1872"/>
          <w:tab w:val="left" w:pos="9187"/>
        </w:tabs>
        <w:ind w:left="2088" w:hanging="2088"/>
        <w:rPr>
          <w:rFonts w:cs="Times New Roman"/>
        </w:rPr>
      </w:pPr>
      <w:r>
        <w:rPr>
          <w:rFonts w:cs="Times New Roman"/>
        </w:rPr>
        <w:tab/>
        <w:t>5/9/2017</w:t>
      </w:r>
      <w:r>
        <w:rPr>
          <w:rFonts w:cs="Times New Roman"/>
        </w:rPr>
        <w:tab/>
        <w:t>Senate</w:t>
      </w:r>
      <w:r>
        <w:rPr>
          <w:rFonts w:cs="Times New Roman"/>
        </w:rPr>
        <w:tab/>
      </w:r>
      <w:r w:rsidRPr="00CF7B02">
        <w:rPr>
          <w:rFonts w:cs="Times New Roman"/>
        </w:rPr>
        <w:t>Read second time (</w:t>
      </w:r>
      <w:hyperlink r:id="rId18" w:history="1">
        <w:r w:rsidRPr="00CF7B02">
          <w:rPr>
            <w:rStyle w:val="Hyperlink"/>
            <w:rFonts w:cs="Times New Roman"/>
          </w:rPr>
          <w:t>Senate Journal</w:t>
        </w:r>
        <w:r w:rsidRPr="00CF7B02">
          <w:rPr>
            <w:rStyle w:val="Hyperlink"/>
            <w:rFonts w:cs="Times New Roman"/>
          </w:rPr>
          <w:noBreakHyphen/>
          <w:t>page 49</w:t>
        </w:r>
      </w:hyperlink>
      <w:r w:rsidRPr="00CF7B02">
        <w:rPr>
          <w:rFonts w:cs="Times New Roman"/>
        </w:rPr>
        <w:t>)</w:t>
      </w:r>
    </w:p>
    <w:p w:rsidR="001B2865" w:rsidRDefault="001B2865" w:rsidP="001B2865">
      <w:pPr>
        <w:widowControl w:val="0"/>
        <w:tabs>
          <w:tab w:val="right" w:pos="1008"/>
          <w:tab w:val="left" w:pos="1152"/>
          <w:tab w:val="left" w:pos="1872"/>
          <w:tab w:val="left" w:pos="9187"/>
        </w:tabs>
        <w:ind w:left="2088" w:hanging="2088"/>
        <w:rPr>
          <w:rFonts w:cs="Times New Roman"/>
        </w:rPr>
      </w:pPr>
      <w:r>
        <w:rPr>
          <w:rFonts w:cs="Times New Roman"/>
        </w:rPr>
        <w:tab/>
        <w:t>5/9/2017</w:t>
      </w:r>
      <w:r>
        <w:rPr>
          <w:rFonts w:cs="Times New Roman"/>
        </w:rPr>
        <w:tab/>
        <w:t>Senate</w:t>
      </w:r>
      <w:r>
        <w:rPr>
          <w:rFonts w:cs="Times New Roman"/>
        </w:rPr>
        <w:tab/>
      </w:r>
      <w:r w:rsidRPr="00CF7B02">
        <w:rPr>
          <w:rFonts w:cs="Times New Roman"/>
        </w:rPr>
        <w:t>Roll call Ayes</w:t>
      </w:r>
      <w:r>
        <w:rPr>
          <w:rFonts w:cs="Times New Roman"/>
        </w:rPr>
        <w:noBreakHyphen/>
      </w:r>
      <w:r w:rsidRPr="00CF7B02">
        <w:rPr>
          <w:rFonts w:cs="Times New Roman"/>
        </w:rPr>
        <w:t>35  Nays</w:t>
      </w:r>
      <w:r>
        <w:rPr>
          <w:rFonts w:cs="Times New Roman"/>
        </w:rPr>
        <w:noBreakHyphen/>
      </w:r>
      <w:r w:rsidRPr="00CF7B02">
        <w:rPr>
          <w:rFonts w:cs="Times New Roman"/>
        </w:rPr>
        <w:t>3 (</w:t>
      </w:r>
      <w:hyperlink r:id="rId19" w:history="1">
        <w:r w:rsidRPr="00CF7B02">
          <w:rPr>
            <w:rStyle w:val="Hyperlink"/>
            <w:rFonts w:cs="Times New Roman"/>
          </w:rPr>
          <w:t>Senate Journal</w:t>
        </w:r>
        <w:r w:rsidRPr="00CF7B02">
          <w:rPr>
            <w:rStyle w:val="Hyperlink"/>
            <w:rFonts w:cs="Times New Roman"/>
          </w:rPr>
          <w:noBreakHyphen/>
          <w:t>page 49</w:t>
        </w:r>
      </w:hyperlink>
      <w:r w:rsidRPr="00CF7B02">
        <w:rPr>
          <w:rFonts w:cs="Times New Roman"/>
        </w:rPr>
        <w:t>)</w:t>
      </w:r>
    </w:p>
    <w:p w:rsidR="001B2865" w:rsidRDefault="001B2865" w:rsidP="001B2865">
      <w:pPr>
        <w:widowControl w:val="0"/>
        <w:tabs>
          <w:tab w:val="right" w:pos="1008"/>
          <w:tab w:val="left" w:pos="1152"/>
          <w:tab w:val="left" w:pos="1872"/>
          <w:tab w:val="left" w:pos="9187"/>
        </w:tabs>
        <w:ind w:left="2088" w:hanging="2088"/>
        <w:rPr>
          <w:rFonts w:cs="Times New Roman"/>
        </w:rPr>
      </w:pPr>
      <w:r>
        <w:rPr>
          <w:rFonts w:cs="Times New Roman"/>
        </w:rPr>
        <w:tab/>
        <w:t>5/10/2017</w:t>
      </w:r>
      <w:r>
        <w:rPr>
          <w:rFonts w:cs="Times New Roman"/>
        </w:rPr>
        <w:tab/>
      </w:r>
      <w:r>
        <w:rPr>
          <w:rFonts w:cs="Times New Roman"/>
        </w:rPr>
        <w:tab/>
      </w:r>
      <w:r w:rsidRPr="00CF7B02">
        <w:rPr>
          <w:rFonts w:cs="Times New Roman"/>
        </w:rPr>
        <w:t>Scrivener's error corrected</w:t>
      </w:r>
    </w:p>
    <w:p w:rsidR="001B2865" w:rsidRDefault="001B2865" w:rsidP="001B2865">
      <w:pPr>
        <w:widowControl w:val="0"/>
        <w:tabs>
          <w:tab w:val="right" w:pos="1008"/>
          <w:tab w:val="left" w:pos="1152"/>
          <w:tab w:val="left" w:pos="1872"/>
          <w:tab w:val="left" w:pos="9187"/>
        </w:tabs>
        <w:ind w:left="2088" w:hanging="2088"/>
        <w:rPr>
          <w:rFonts w:cs="Times New Roman"/>
        </w:rPr>
      </w:pPr>
      <w:r>
        <w:rPr>
          <w:rFonts w:cs="Times New Roman"/>
        </w:rPr>
        <w:tab/>
        <w:t>5/10/2017</w:t>
      </w:r>
      <w:r>
        <w:rPr>
          <w:rFonts w:cs="Times New Roman"/>
        </w:rPr>
        <w:tab/>
        <w:t>Senate</w:t>
      </w:r>
      <w:r>
        <w:rPr>
          <w:rFonts w:cs="Times New Roman"/>
        </w:rPr>
        <w:tab/>
      </w:r>
      <w:r w:rsidRPr="00CF7B02">
        <w:rPr>
          <w:rFonts w:cs="Times New Roman"/>
        </w:rPr>
        <w:t xml:space="preserve">Read third </w:t>
      </w:r>
      <w:r>
        <w:rPr>
          <w:rFonts w:cs="Times New Roman"/>
        </w:rPr>
        <w:t xml:space="preserve">time and returned to House with </w:t>
      </w:r>
      <w:r w:rsidRPr="00CF7B02">
        <w:rPr>
          <w:rFonts w:cs="Times New Roman"/>
        </w:rPr>
        <w:t>amendments (</w:t>
      </w:r>
      <w:hyperlink r:id="rId20" w:history="1">
        <w:r w:rsidRPr="00CF7B02">
          <w:rPr>
            <w:rStyle w:val="Hyperlink"/>
            <w:rFonts w:cs="Times New Roman"/>
          </w:rPr>
          <w:t>Senate Journal</w:t>
        </w:r>
        <w:r w:rsidRPr="00CF7B02">
          <w:rPr>
            <w:rStyle w:val="Hyperlink"/>
            <w:rFonts w:cs="Times New Roman"/>
          </w:rPr>
          <w:noBreakHyphen/>
          <w:t>page 40</w:t>
        </w:r>
      </w:hyperlink>
      <w:r w:rsidRPr="00CF7B02">
        <w:rPr>
          <w:rFonts w:cs="Times New Roman"/>
        </w:rPr>
        <w:t>)</w:t>
      </w:r>
    </w:p>
    <w:p w:rsidR="001B2865" w:rsidRDefault="001B2865" w:rsidP="001B2865">
      <w:pPr>
        <w:widowControl w:val="0"/>
        <w:tabs>
          <w:tab w:val="right" w:pos="1008"/>
          <w:tab w:val="left" w:pos="1152"/>
          <w:tab w:val="left" w:pos="1872"/>
          <w:tab w:val="left" w:pos="9187"/>
        </w:tabs>
        <w:ind w:left="2088" w:hanging="2088"/>
        <w:rPr>
          <w:rFonts w:cs="Times New Roman"/>
        </w:rPr>
      </w:pPr>
      <w:r>
        <w:rPr>
          <w:rFonts w:cs="Times New Roman"/>
        </w:rPr>
        <w:tab/>
        <w:t>5/10/2017</w:t>
      </w:r>
      <w:r>
        <w:rPr>
          <w:rFonts w:cs="Times New Roman"/>
        </w:rPr>
        <w:tab/>
        <w:t>House</w:t>
      </w:r>
      <w:r>
        <w:rPr>
          <w:rFonts w:cs="Times New Roman"/>
        </w:rPr>
        <w:tab/>
      </w:r>
      <w:r w:rsidRPr="00CF7B02">
        <w:rPr>
          <w:rFonts w:cs="Times New Roman"/>
        </w:rPr>
        <w:t>Concurred i</w:t>
      </w:r>
      <w:r>
        <w:rPr>
          <w:rFonts w:cs="Times New Roman"/>
        </w:rPr>
        <w:t xml:space="preserve">n Senate amendment and enrolled </w:t>
      </w:r>
      <w:r w:rsidRPr="00CF7B02">
        <w:rPr>
          <w:rFonts w:cs="Times New Roman"/>
        </w:rPr>
        <w:t>(</w:t>
      </w:r>
      <w:hyperlink r:id="rId21" w:history="1">
        <w:r w:rsidRPr="00CF7B02">
          <w:rPr>
            <w:rStyle w:val="Hyperlink"/>
            <w:rFonts w:cs="Times New Roman"/>
          </w:rPr>
          <w:t>House Journal</w:t>
        </w:r>
        <w:r w:rsidRPr="00CF7B02">
          <w:rPr>
            <w:rStyle w:val="Hyperlink"/>
            <w:rFonts w:cs="Times New Roman"/>
          </w:rPr>
          <w:noBreakHyphen/>
          <w:t>page 87</w:t>
        </w:r>
      </w:hyperlink>
      <w:r w:rsidRPr="00CF7B02">
        <w:rPr>
          <w:rFonts w:cs="Times New Roman"/>
        </w:rPr>
        <w:t>)</w:t>
      </w:r>
    </w:p>
    <w:p w:rsidR="001B2865" w:rsidRDefault="001B2865" w:rsidP="001B2865">
      <w:pPr>
        <w:widowControl w:val="0"/>
        <w:tabs>
          <w:tab w:val="right" w:pos="1008"/>
          <w:tab w:val="left" w:pos="1152"/>
          <w:tab w:val="left" w:pos="1872"/>
          <w:tab w:val="left" w:pos="9187"/>
        </w:tabs>
        <w:ind w:left="2088" w:hanging="2088"/>
        <w:rPr>
          <w:rFonts w:cs="Times New Roman"/>
        </w:rPr>
      </w:pPr>
      <w:r>
        <w:rPr>
          <w:rFonts w:cs="Times New Roman"/>
        </w:rPr>
        <w:tab/>
        <w:t>5/10/2017</w:t>
      </w:r>
      <w:r>
        <w:rPr>
          <w:rFonts w:cs="Times New Roman"/>
        </w:rPr>
        <w:tab/>
        <w:t>House</w:t>
      </w:r>
      <w:r>
        <w:rPr>
          <w:rFonts w:cs="Times New Roman"/>
        </w:rPr>
        <w:tab/>
      </w:r>
      <w:r w:rsidRPr="00CF7B02">
        <w:rPr>
          <w:rFonts w:cs="Times New Roman"/>
        </w:rPr>
        <w:t>Roll call Yeas</w:t>
      </w:r>
      <w:r>
        <w:rPr>
          <w:rFonts w:cs="Times New Roman"/>
        </w:rPr>
        <w:noBreakHyphen/>
      </w:r>
      <w:r w:rsidRPr="00CF7B02">
        <w:rPr>
          <w:rFonts w:cs="Times New Roman"/>
        </w:rPr>
        <w:t>100  Nays</w:t>
      </w:r>
      <w:r>
        <w:rPr>
          <w:rFonts w:cs="Times New Roman"/>
        </w:rPr>
        <w:noBreakHyphen/>
      </w:r>
      <w:r w:rsidRPr="00CF7B02">
        <w:rPr>
          <w:rFonts w:cs="Times New Roman"/>
        </w:rPr>
        <w:t>0 (</w:t>
      </w:r>
      <w:hyperlink r:id="rId22" w:history="1">
        <w:r w:rsidRPr="00CF7B02">
          <w:rPr>
            <w:rStyle w:val="Hyperlink"/>
            <w:rFonts w:cs="Times New Roman"/>
          </w:rPr>
          <w:t>House Journal</w:t>
        </w:r>
        <w:r w:rsidRPr="00CF7B02">
          <w:rPr>
            <w:rStyle w:val="Hyperlink"/>
            <w:rFonts w:cs="Times New Roman"/>
          </w:rPr>
          <w:noBreakHyphen/>
          <w:t>page 87</w:t>
        </w:r>
      </w:hyperlink>
      <w:r w:rsidRPr="00CF7B02">
        <w:rPr>
          <w:rFonts w:cs="Times New Roman"/>
        </w:rPr>
        <w:t>)</w:t>
      </w:r>
    </w:p>
    <w:p w:rsidR="001B2865" w:rsidRDefault="001B2865" w:rsidP="001B2865">
      <w:pPr>
        <w:widowControl w:val="0"/>
        <w:tabs>
          <w:tab w:val="right" w:pos="1008"/>
          <w:tab w:val="left" w:pos="1152"/>
          <w:tab w:val="left" w:pos="1872"/>
          <w:tab w:val="left" w:pos="9187"/>
        </w:tabs>
        <w:ind w:left="2088" w:hanging="2088"/>
        <w:rPr>
          <w:rFonts w:cs="Times New Roman"/>
        </w:rPr>
      </w:pPr>
      <w:r>
        <w:rPr>
          <w:rFonts w:cs="Times New Roman"/>
        </w:rPr>
        <w:tab/>
        <w:t>5/15/2017</w:t>
      </w:r>
      <w:r>
        <w:rPr>
          <w:rFonts w:cs="Times New Roman"/>
        </w:rPr>
        <w:tab/>
      </w:r>
      <w:r>
        <w:rPr>
          <w:rFonts w:cs="Times New Roman"/>
        </w:rPr>
        <w:tab/>
      </w:r>
      <w:r w:rsidRPr="00CF7B02">
        <w:rPr>
          <w:rFonts w:cs="Times New Roman"/>
        </w:rPr>
        <w:t>Ratified R 104</w:t>
      </w:r>
    </w:p>
    <w:p w:rsidR="001B2865" w:rsidRDefault="001B2865" w:rsidP="001B2865">
      <w:pPr>
        <w:widowControl w:val="0"/>
        <w:tabs>
          <w:tab w:val="right" w:pos="1008"/>
          <w:tab w:val="left" w:pos="1152"/>
          <w:tab w:val="left" w:pos="1872"/>
          <w:tab w:val="left" w:pos="9187"/>
        </w:tabs>
        <w:ind w:left="2088" w:hanging="2088"/>
        <w:rPr>
          <w:rFonts w:cs="Times New Roman"/>
        </w:rPr>
      </w:pPr>
      <w:r>
        <w:rPr>
          <w:rFonts w:cs="Times New Roman"/>
        </w:rPr>
        <w:tab/>
        <w:t>5/19/2017</w:t>
      </w:r>
      <w:r>
        <w:rPr>
          <w:rFonts w:cs="Times New Roman"/>
        </w:rPr>
        <w:tab/>
      </w:r>
      <w:r>
        <w:rPr>
          <w:rFonts w:cs="Times New Roman"/>
        </w:rPr>
        <w:tab/>
      </w:r>
      <w:r w:rsidRPr="00CF7B02">
        <w:rPr>
          <w:rFonts w:cs="Times New Roman"/>
        </w:rPr>
        <w:t>Signed By Governor</w:t>
      </w:r>
    </w:p>
    <w:p w:rsidR="001B2865" w:rsidRDefault="001B2865" w:rsidP="001B2865">
      <w:pPr>
        <w:widowControl w:val="0"/>
        <w:tabs>
          <w:tab w:val="right" w:pos="1008"/>
          <w:tab w:val="left" w:pos="1152"/>
          <w:tab w:val="left" w:pos="1872"/>
          <w:tab w:val="left" w:pos="9187"/>
        </w:tabs>
        <w:ind w:left="2088" w:hanging="2088"/>
        <w:rPr>
          <w:rFonts w:cs="Times New Roman"/>
        </w:rPr>
      </w:pPr>
      <w:r>
        <w:rPr>
          <w:rFonts w:cs="Times New Roman"/>
        </w:rPr>
        <w:tab/>
        <w:t>5/25/2017</w:t>
      </w:r>
      <w:r>
        <w:rPr>
          <w:rFonts w:cs="Times New Roman"/>
        </w:rPr>
        <w:tab/>
      </w:r>
      <w:r>
        <w:rPr>
          <w:rFonts w:cs="Times New Roman"/>
        </w:rPr>
        <w:tab/>
      </w:r>
      <w:r w:rsidRPr="00CF7B02">
        <w:rPr>
          <w:rFonts w:cs="Times New Roman"/>
        </w:rPr>
        <w:t>Effective date 5/19/17</w:t>
      </w:r>
    </w:p>
    <w:p w:rsidR="001B2865" w:rsidRDefault="001B2865" w:rsidP="001B2865">
      <w:pPr>
        <w:widowControl w:val="0"/>
        <w:tabs>
          <w:tab w:val="right" w:pos="1008"/>
          <w:tab w:val="left" w:pos="1152"/>
          <w:tab w:val="left" w:pos="1872"/>
          <w:tab w:val="left" w:pos="9187"/>
        </w:tabs>
        <w:ind w:left="2088" w:hanging="2088"/>
        <w:rPr>
          <w:rFonts w:cs="Times New Roman"/>
        </w:rPr>
      </w:pPr>
      <w:r>
        <w:rPr>
          <w:rFonts w:cs="Times New Roman"/>
        </w:rPr>
        <w:tab/>
        <w:t>5/31/2017</w:t>
      </w:r>
      <w:r>
        <w:rPr>
          <w:rFonts w:cs="Times New Roman"/>
        </w:rPr>
        <w:tab/>
      </w:r>
      <w:r>
        <w:rPr>
          <w:rFonts w:cs="Times New Roman"/>
        </w:rPr>
        <w:tab/>
      </w:r>
      <w:r w:rsidRPr="00CF7B02">
        <w:rPr>
          <w:rFonts w:cs="Times New Roman"/>
        </w:rPr>
        <w:t>Act No</w:t>
      </w:r>
      <w:r>
        <w:rPr>
          <w:rFonts w:cs="Times New Roman"/>
        </w:rPr>
        <w:t>. </w:t>
      </w:r>
      <w:r w:rsidRPr="00CF7B02">
        <w:rPr>
          <w:rFonts w:cs="Times New Roman"/>
        </w:rPr>
        <w:t>69</w:t>
      </w:r>
    </w:p>
    <w:p w:rsidR="001B2865" w:rsidRDefault="001B2865" w:rsidP="001B2865">
      <w:pPr>
        <w:widowControl w:val="0"/>
        <w:tabs>
          <w:tab w:val="right" w:pos="1008"/>
          <w:tab w:val="left" w:pos="1152"/>
          <w:tab w:val="left" w:pos="1872"/>
          <w:tab w:val="left" w:pos="9187"/>
        </w:tabs>
        <w:ind w:left="2088" w:hanging="2088"/>
        <w:rPr>
          <w:rFonts w:cs="Times New Roman"/>
        </w:rPr>
      </w:pPr>
    </w:p>
    <w:p w:rsidR="0001796E" w:rsidRPr="0001796E" w:rsidRDefault="0001796E" w:rsidP="0001796E">
      <w:pPr>
        <w:widowControl w:val="0"/>
        <w:tabs>
          <w:tab w:val="right" w:pos="1008"/>
          <w:tab w:val="left" w:pos="1152"/>
          <w:tab w:val="left" w:pos="1872"/>
          <w:tab w:val="left" w:pos="9187"/>
        </w:tabs>
        <w:ind w:left="2088" w:hanging="2088"/>
        <w:rPr>
          <w:rFonts w:eastAsia="Times New Roman" w:cs="Times New Roman"/>
          <w:szCs w:val="20"/>
        </w:rPr>
      </w:pPr>
      <w:r w:rsidRPr="0001796E">
        <w:rPr>
          <w:rFonts w:eastAsia="Times New Roman" w:cs="Times New Roman"/>
          <w:szCs w:val="20"/>
        </w:rPr>
        <w:t xml:space="preserve">View the latest </w:t>
      </w:r>
      <w:hyperlink r:id="rId23" w:history="1">
        <w:r w:rsidRPr="0001796E">
          <w:rPr>
            <w:rFonts w:eastAsia="Times New Roman" w:cs="Times New Roman"/>
            <w:color w:val="0000FF" w:themeColor="hyperlink"/>
            <w:szCs w:val="20"/>
            <w:u w:val="single"/>
          </w:rPr>
          <w:t>legislative information</w:t>
        </w:r>
      </w:hyperlink>
      <w:r w:rsidRPr="0001796E">
        <w:rPr>
          <w:rFonts w:eastAsia="Times New Roman" w:cs="Times New Roman"/>
          <w:szCs w:val="20"/>
        </w:rPr>
        <w:t xml:space="preserve"> at the website</w:t>
      </w:r>
    </w:p>
    <w:p w:rsidR="0001796E" w:rsidRPr="0001796E" w:rsidRDefault="0001796E" w:rsidP="0001796E">
      <w:pPr>
        <w:widowControl w:val="0"/>
        <w:tabs>
          <w:tab w:val="right" w:pos="1008"/>
          <w:tab w:val="left" w:pos="1152"/>
          <w:tab w:val="left" w:pos="1872"/>
          <w:tab w:val="left" w:pos="9187"/>
        </w:tabs>
        <w:ind w:left="2088" w:hanging="2088"/>
        <w:rPr>
          <w:rFonts w:eastAsia="Times New Roman" w:cs="Times New Roman"/>
          <w:szCs w:val="20"/>
        </w:rPr>
      </w:pPr>
    </w:p>
    <w:p w:rsidR="0001796E" w:rsidRPr="0001796E" w:rsidRDefault="0001796E" w:rsidP="0001796E">
      <w:pPr>
        <w:widowControl w:val="0"/>
        <w:tabs>
          <w:tab w:val="right" w:pos="1008"/>
          <w:tab w:val="left" w:pos="1152"/>
          <w:tab w:val="left" w:pos="1872"/>
          <w:tab w:val="left" w:pos="9187"/>
        </w:tabs>
        <w:ind w:left="2088" w:hanging="2088"/>
        <w:rPr>
          <w:rFonts w:eastAsia="Times New Roman" w:cs="Times New Roman"/>
          <w:szCs w:val="20"/>
        </w:rPr>
      </w:pPr>
    </w:p>
    <w:p w:rsidR="0001796E" w:rsidRPr="0001796E" w:rsidRDefault="0001796E" w:rsidP="000179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1796E">
        <w:rPr>
          <w:rFonts w:eastAsia="Times New Roman" w:cs="Times New Roman"/>
          <w:b/>
          <w:szCs w:val="20"/>
        </w:rPr>
        <w:t>VERSIONS OF THIS BILL</w:t>
      </w:r>
    </w:p>
    <w:p w:rsidR="0001796E" w:rsidRPr="0001796E" w:rsidRDefault="0001796E" w:rsidP="000179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1796E" w:rsidRPr="0001796E" w:rsidRDefault="0005705C" w:rsidP="000179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4" w:history="1">
        <w:r w:rsidR="0001796E" w:rsidRPr="0001796E">
          <w:rPr>
            <w:rFonts w:eastAsia="Times New Roman" w:cs="Times New Roman"/>
            <w:color w:val="0000FF" w:themeColor="hyperlink"/>
            <w:szCs w:val="20"/>
            <w:u w:val="single"/>
          </w:rPr>
          <w:t>1/11/2017</w:t>
        </w:r>
      </w:hyperlink>
    </w:p>
    <w:p w:rsidR="0001796E" w:rsidRPr="0001796E" w:rsidRDefault="0005705C" w:rsidP="00017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01796E" w:rsidRPr="0001796E">
          <w:rPr>
            <w:rFonts w:eastAsia="Times New Roman" w:cs="Times New Roman"/>
            <w:color w:val="0000FF" w:themeColor="hyperlink"/>
            <w:szCs w:val="20"/>
            <w:u w:val="single"/>
          </w:rPr>
          <w:t>2/8/2017</w:t>
        </w:r>
      </w:hyperlink>
    </w:p>
    <w:p w:rsidR="0001796E" w:rsidRPr="0001796E" w:rsidRDefault="0005705C" w:rsidP="00017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01796E" w:rsidRPr="0001796E">
          <w:rPr>
            <w:rFonts w:eastAsia="Times New Roman" w:cs="Times New Roman"/>
            <w:color w:val="0000FF" w:themeColor="hyperlink"/>
            <w:szCs w:val="20"/>
            <w:u w:val="single"/>
          </w:rPr>
          <w:t>2/14/2017</w:t>
        </w:r>
      </w:hyperlink>
    </w:p>
    <w:p w:rsidR="0001796E" w:rsidRPr="0001796E" w:rsidRDefault="0005705C" w:rsidP="00017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01796E" w:rsidRPr="0001796E">
          <w:rPr>
            <w:rFonts w:eastAsia="Times New Roman" w:cs="Times New Roman"/>
            <w:color w:val="0000FF" w:themeColor="hyperlink"/>
            <w:szCs w:val="20"/>
            <w:u w:val="single"/>
          </w:rPr>
          <w:t>2/15/2017</w:t>
        </w:r>
      </w:hyperlink>
    </w:p>
    <w:p w:rsidR="0001796E" w:rsidRPr="0001796E" w:rsidRDefault="0005705C" w:rsidP="00017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01796E" w:rsidRPr="0001796E">
          <w:rPr>
            <w:rFonts w:eastAsia="Times New Roman" w:cs="Times New Roman"/>
            <w:color w:val="0000FF" w:themeColor="hyperlink"/>
            <w:szCs w:val="20"/>
            <w:u w:val="single"/>
          </w:rPr>
          <w:t>5/3/2017</w:t>
        </w:r>
      </w:hyperlink>
    </w:p>
    <w:p w:rsidR="0001796E" w:rsidRPr="0001796E" w:rsidRDefault="0005705C" w:rsidP="00017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01796E" w:rsidRPr="0001796E">
          <w:rPr>
            <w:rFonts w:eastAsia="Times New Roman" w:cs="Times New Roman"/>
            <w:color w:val="0000FF" w:themeColor="hyperlink"/>
            <w:szCs w:val="20"/>
            <w:u w:val="single"/>
          </w:rPr>
          <w:t>5/5/2017</w:t>
        </w:r>
      </w:hyperlink>
    </w:p>
    <w:p w:rsidR="0001796E" w:rsidRPr="0001796E" w:rsidRDefault="0005705C" w:rsidP="00017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01796E" w:rsidRPr="0001796E">
          <w:rPr>
            <w:rFonts w:eastAsia="Times New Roman" w:cs="Times New Roman"/>
            <w:color w:val="0000FF" w:themeColor="hyperlink"/>
            <w:szCs w:val="20"/>
            <w:u w:val="single"/>
          </w:rPr>
          <w:t>5/9/2017</w:t>
        </w:r>
      </w:hyperlink>
    </w:p>
    <w:p w:rsidR="0001796E" w:rsidRPr="0001796E" w:rsidRDefault="0005705C" w:rsidP="00017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01796E" w:rsidRPr="0001796E">
          <w:rPr>
            <w:rFonts w:eastAsia="Times New Roman" w:cs="Times New Roman"/>
            <w:color w:val="0000FF" w:themeColor="hyperlink"/>
            <w:szCs w:val="20"/>
            <w:u w:val="single"/>
          </w:rPr>
          <w:t>5/10/2017</w:t>
        </w:r>
      </w:hyperlink>
    </w:p>
    <w:p w:rsidR="0001796E" w:rsidRPr="0001796E" w:rsidRDefault="0001796E" w:rsidP="00017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01796E" w:rsidRDefault="0001796E" w:rsidP="00017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01796E" w:rsidSect="0001796E">
          <w:pgSz w:w="12240" w:h="15840" w:code="1"/>
          <w:pgMar w:top="1080" w:right="1440" w:bottom="1080" w:left="1440" w:header="720" w:footer="720" w:gutter="0"/>
          <w:pgNumType w:start="1"/>
          <w:cols w:space="720"/>
          <w:noEndnote/>
          <w:docGrid w:linePitch="360"/>
        </w:sectPr>
      </w:pPr>
    </w:p>
    <w:p w:rsidR="00E35F08" w:rsidRDefault="00E35F08" w:rsidP="00E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(A69, R104, H3429)</w:t>
      </w:r>
    </w:p>
    <w:p w:rsidR="00E35F08" w:rsidRPr="008836A5" w:rsidRDefault="00E35F08" w:rsidP="00E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E35F08" w:rsidRPr="0001796E" w:rsidRDefault="00E35F08" w:rsidP="00E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01796E">
        <w:rPr>
          <w:rFonts w:cs="Times New Roman"/>
          <w:b/>
          <w:color w:val="000000" w:themeColor="text1"/>
          <w:szCs w:val="36"/>
        </w:rPr>
        <w:t xml:space="preserve">AN ACT </w:t>
      </w:r>
      <w:r w:rsidRPr="0001796E">
        <w:rPr>
          <w:rFonts w:cs="Times New Roman"/>
          <w:b/>
        </w:rPr>
        <w:t xml:space="preserve">TO </w:t>
      </w:r>
      <w:r w:rsidRPr="0001796E">
        <w:rPr>
          <w:rFonts w:cs="Times New Roman"/>
          <w:b/>
          <w:color w:val="000000" w:themeColor="text1"/>
          <w:u w:color="000000" w:themeColor="text1"/>
        </w:rPr>
        <w:t>AMEND SECTION 15</w:t>
      </w:r>
      <w:r w:rsidRPr="0001796E">
        <w:rPr>
          <w:rFonts w:cs="Times New Roman"/>
          <w:b/>
          <w:color w:val="000000" w:themeColor="text1"/>
          <w:u w:color="000000" w:themeColor="text1"/>
        </w:rPr>
        <w:noBreakHyphen/>
        <w:t>41</w:t>
      </w:r>
      <w:r w:rsidRPr="0001796E">
        <w:rPr>
          <w:rFonts w:cs="Times New Roman"/>
          <w:b/>
          <w:color w:val="000000" w:themeColor="text1"/>
          <w:u w:color="000000" w:themeColor="text1"/>
        </w:rPr>
        <w:noBreakHyphen/>
        <w:t>30, AS AMENDED, CODE OF LAWS OF SOUTH CAROLINA, 1976, RELATING TO PROPERTY EXEMPT FROM BANKRUPTCY PROCEEDINGS OR ATTACHMENT, LEVY, AND SALE, SO AS TO REVISE EXEMPTIONS IN BANKRUPTCY.</w:t>
      </w:r>
    </w:p>
    <w:p w:rsidR="00E35F08" w:rsidRPr="00971D91" w:rsidRDefault="00E35F08" w:rsidP="00E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E35F08" w:rsidRDefault="00E35F08" w:rsidP="00E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71D91">
        <w:rPr>
          <w:rFonts w:cs="Times New Roman"/>
        </w:rPr>
        <w:t>Be it enacted by the General Assembly of the State of South Carolina:</w:t>
      </w:r>
    </w:p>
    <w:p w:rsidR="00E35F08" w:rsidRDefault="00E35F08" w:rsidP="00E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35F08" w:rsidRPr="008A7997" w:rsidRDefault="00E35F08" w:rsidP="00E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Bankruptcy, exemptions revised</w:t>
      </w:r>
    </w:p>
    <w:p w:rsidR="00E35F08" w:rsidRPr="00971D91" w:rsidRDefault="00E35F08" w:rsidP="00E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35F08" w:rsidRPr="00971D91" w:rsidRDefault="00E35F08" w:rsidP="00E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71D91">
        <w:rPr>
          <w:rFonts w:cs="Times New Roman"/>
        </w:rPr>
        <w:t>SECTION</w:t>
      </w:r>
      <w:r w:rsidRPr="00971D91">
        <w:rPr>
          <w:rFonts w:cs="Times New Roman"/>
        </w:rPr>
        <w:tab/>
        <w:t>1.</w:t>
      </w:r>
      <w:r w:rsidRPr="00971D91">
        <w:rPr>
          <w:rFonts w:cs="Times New Roman"/>
        </w:rPr>
        <w:tab/>
      </w:r>
      <w:r w:rsidRPr="00971D91">
        <w:rPr>
          <w:rFonts w:cs="Times New Roman"/>
          <w:u w:color="000000" w:themeColor="text1"/>
        </w:rPr>
        <w:t>Section 15</w:t>
      </w:r>
      <w:r>
        <w:rPr>
          <w:rFonts w:cs="Times New Roman"/>
          <w:u w:color="000000" w:themeColor="text1"/>
        </w:rPr>
        <w:noBreakHyphen/>
      </w:r>
      <w:r w:rsidRPr="00971D91">
        <w:rPr>
          <w:rFonts w:cs="Times New Roman"/>
          <w:u w:color="000000" w:themeColor="text1"/>
        </w:rPr>
        <w:t>41</w:t>
      </w:r>
      <w:r>
        <w:rPr>
          <w:rFonts w:cs="Times New Roman"/>
          <w:u w:color="000000" w:themeColor="text1"/>
        </w:rPr>
        <w:noBreakHyphen/>
      </w:r>
      <w:r w:rsidRPr="00971D91">
        <w:rPr>
          <w:rFonts w:cs="Times New Roman"/>
          <w:u w:color="000000" w:themeColor="text1"/>
        </w:rPr>
        <w:t>30(A) of the 1976 Code, as last amended by Act 153 of 2012, is further amended to read:</w:t>
      </w:r>
    </w:p>
    <w:p w:rsidR="00E35F08" w:rsidRPr="00971D91" w:rsidRDefault="00E35F08" w:rsidP="00E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35F08" w:rsidRPr="00971D91" w:rsidRDefault="00E35F08" w:rsidP="00E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71D91">
        <w:rPr>
          <w:rFonts w:cs="Times New Roman"/>
        </w:rPr>
        <w:tab/>
        <w:t>“(A)</w:t>
      </w:r>
      <w:r w:rsidRPr="00971D91">
        <w:rPr>
          <w:rFonts w:cs="Times New Roman"/>
        </w:rPr>
        <w:tab/>
        <w:t>The following real and personal property of a debtor domiciled in this State is exempt from attachment, levy, and sale under any mesne or final process issued by a court or bankruptcy proceeding:</w:t>
      </w:r>
    </w:p>
    <w:p w:rsidR="00E35F08" w:rsidRPr="00971D91" w:rsidRDefault="00E35F08" w:rsidP="00E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71D91">
        <w:rPr>
          <w:rFonts w:cs="Times New Roman"/>
        </w:rPr>
        <w:tab/>
      </w:r>
      <w:r w:rsidRPr="00971D91">
        <w:rPr>
          <w:rFonts w:cs="Times New Roman"/>
        </w:rPr>
        <w:tab/>
        <w:t>(1)(a)</w:t>
      </w:r>
      <w:r w:rsidRPr="00971D91">
        <w:rPr>
          <w:rFonts w:cs="Times New Roman"/>
        </w:rPr>
        <w:tab/>
        <w:t>The debtor</w:t>
      </w:r>
      <w:r w:rsidRPr="009502B2">
        <w:rPr>
          <w:rFonts w:cs="Times New Roman"/>
        </w:rPr>
        <w:t>’</w:t>
      </w:r>
      <w:r w:rsidRPr="00971D91">
        <w:rPr>
          <w:rFonts w:cs="Times New Roman"/>
        </w:rPr>
        <w:t>s aggregate interest, not to exceed fifty thousand dollars in value, in real property or personal property that the debtor or a dependent of the debtor uses as a residence, in a cooperative that owns property that the debtor or a dependent of the debtor uses as a residence, or in a burial plot for the debtor or a dependent of the debtor, except that the aggregate value of multiple homestead exemptions allowable with respect to a single living unit may not exceed one hundred thousand dollars. If there are multiple owners of such a living unit exempt as a homestead, the value of the exemption of each individual owner may not exceed his fractional portion of one hundred thousand dollars.</w:t>
      </w:r>
    </w:p>
    <w:p w:rsidR="00E35F08" w:rsidRPr="00971D91" w:rsidRDefault="00E35F08" w:rsidP="00E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71D91">
        <w:rPr>
          <w:rFonts w:cs="Times New Roman"/>
        </w:rPr>
        <w:tab/>
      </w:r>
      <w:r>
        <w:rPr>
          <w:rFonts w:cs="Times New Roman"/>
        </w:rPr>
        <w:tab/>
      </w:r>
      <w:r>
        <w:rPr>
          <w:rFonts w:cs="Times New Roman"/>
        </w:rPr>
        <w:tab/>
      </w:r>
      <w:r w:rsidRPr="00971D91">
        <w:rPr>
          <w:rFonts w:cs="Times New Roman"/>
        </w:rPr>
        <w:t>(b)</w:t>
      </w:r>
      <w:r w:rsidRPr="00971D91">
        <w:rPr>
          <w:rFonts w:cs="Times New Roman"/>
        </w:rPr>
        <w:tab/>
        <w:t xml:space="preserve">In addition to the aggregate interest as provided in subsection (A)(1)(a), a surviving spouse may also exempt </w:t>
      </w:r>
      <w:r w:rsidRPr="00971D91">
        <w:rPr>
          <w:rFonts w:cs="Times New Roman"/>
          <w:u w:color="000000" w:themeColor="text1"/>
        </w:rPr>
        <w:t>the aggregate interest to which the surviving spouse succeeded by inheritance, testamentary transfer, or nonprobate transfer on the death of the decedent spouse, not to exceed fifty thousand dollars.  For purposes of this subsection, a surviving spouse means a spouse married to the decedent at the time of death, who is entitled to the homestead property tax exemption as provided in Section 12</w:t>
      </w:r>
      <w:r>
        <w:rPr>
          <w:rFonts w:cs="Times New Roman"/>
          <w:u w:color="000000" w:themeColor="text1"/>
        </w:rPr>
        <w:noBreakHyphen/>
      </w:r>
      <w:r w:rsidRPr="00971D91">
        <w:rPr>
          <w:rFonts w:cs="Times New Roman"/>
          <w:u w:color="000000" w:themeColor="text1"/>
        </w:rPr>
        <w:t>37</w:t>
      </w:r>
      <w:r>
        <w:rPr>
          <w:rFonts w:cs="Times New Roman"/>
          <w:u w:color="000000" w:themeColor="text1"/>
        </w:rPr>
        <w:noBreakHyphen/>
      </w:r>
      <w:r w:rsidRPr="00971D91">
        <w:rPr>
          <w:rFonts w:cs="Times New Roman"/>
          <w:u w:color="000000" w:themeColor="text1"/>
        </w:rPr>
        <w:t>250, who has not remarried, and who is living in the residence or cooperative that is used as a residence.</w:t>
      </w:r>
    </w:p>
    <w:p w:rsidR="00E35F08" w:rsidRPr="00971D91" w:rsidRDefault="00E35F08" w:rsidP="00E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71D91">
        <w:rPr>
          <w:rFonts w:cs="Times New Roman"/>
        </w:rPr>
        <w:tab/>
      </w:r>
      <w:r w:rsidRPr="00971D91">
        <w:rPr>
          <w:rFonts w:cs="Times New Roman"/>
        </w:rPr>
        <w:tab/>
        <w:t>(2)</w:t>
      </w:r>
      <w:r w:rsidRPr="00971D91">
        <w:rPr>
          <w:rFonts w:cs="Times New Roman"/>
        </w:rPr>
        <w:tab/>
        <w:t>The debtor</w:t>
      </w:r>
      <w:r w:rsidRPr="009502B2">
        <w:rPr>
          <w:rFonts w:cs="Times New Roman"/>
        </w:rPr>
        <w:t>’</w:t>
      </w:r>
      <w:r w:rsidRPr="00971D91">
        <w:rPr>
          <w:rFonts w:cs="Times New Roman"/>
        </w:rPr>
        <w:t>s interest, not to exceed five thousand dollars in value, in one motor vehicle.</w:t>
      </w:r>
    </w:p>
    <w:p w:rsidR="00E35F08" w:rsidRPr="00971D91" w:rsidRDefault="00E35F08" w:rsidP="00E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71D91">
        <w:rPr>
          <w:rFonts w:cs="Times New Roman"/>
        </w:rPr>
        <w:tab/>
      </w:r>
      <w:r w:rsidRPr="00971D91">
        <w:rPr>
          <w:rFonts w:cs="Times New Roman"/>
        </w:rPr>
        <w:tab/>
        <w:t>(3)</w:t>
      </w:r>
      <w:r w:rsidRPr="00971D91">
        <w:rPr>
          <w:rFonts w:cs="Times New Roman"/>
        </w:rPr>
        <w:tab/>
        <w:t>The debtor</w:t>
      </w:r>
      <w:r w:rsidRPr="009502B2">
        <w:rPr>
          <w:rFonts w:cs="Times New Roman"/>
        </w:rPr>
        <w:t>’</w:t>
      </w:r>
      <w:r w:rsidRPr="00971D91">
        <w:rPr>
          <w:rFonts w:cs="Times New Roman"/>
        </w:rPr>
        <w:t xml:space="preserve">s interest, not to exceed four thousand dollars in aggregate value in household furnishings, household goods, wearing apparel, appliances, books, animals, crops, or musical instruments, that </w:t>
      </w:r>
      <w:r w:rsidRPr="00971D91">
        <w:rPr>
          <w:rFonts w:cs="Times New Roman"/>
        </w:rPr>
        <w:lastRenderedPageBreak/>
        <w:t>are held primarily for the personal, family, or household use of the debtor or a dependent of the debtor.</w:t>
      </w:r>
    </w:p>
    <w:p w:rsidR="00E35F08" w:rsidRPr="00971D91" w:rsidRDefault="00E35F08" w:rsidP="00E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71D91">
        <w:rPr>
          <w:rFonts w:cs="Times New Roman"/>
        </w:rPr>
        <w:tab/>
      </w:r>
      <w:r w:rsidRPr="00971D91">
        <w:rPr>
          <w:rFonts w:cs="Times New Roman"/>
        </w:rPr>
        <w:tab/>
        <w:t>(4)</w:t>
      </w:r>
      <w:r w:rsidRPr="00971D91">
        <w:rPr>
          <w:rFonts w:cs="Times New Roman"/>
        </w:rPr>
        <w:tab/>
        <w:t>The debtor</w:t>
      </w:r>
      <w:r w:rsidRPr="009502B2">
        <w:rPr>
          <w:rFonts w:cs="Times New Roman"/>
        </w:rPr>
        <w:t>’</w:t>
      </w:r>
      <w:r w:rsidRPr="00971D91">
        <w:rPr>
          <w:rFonts w:cs="Times New Roman"/>
        </w:rPr>
        <w:t>s aggregate interest, not to exceed one thousand dollars in value, in jewelry held primarily for the personal, family, or household use of the debtor or a dependent of the debtor.</w:t>
      </w:r>
    </w:p>
    <w:p w:rsidR="00E35F08" w:rsidRPr="00971D91" w:rsidRDefault="00E35F08" w:rsidP="00E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71D91">
        <w:rPr>
          <w:rFonts w:cs="Times New Roman"/>
        </w:rPr>
        <w:tab/>
      </w:r>
      <w:r w:rsidRPr="00971D91">
        <w:rPr>
          <w:rFonts w:cs="Times New Roman"/>
        </w:rPr>
        <w:tab/>
        <w:t>(5)</w:t>
      </w:r>
      <w:r w:rsidRPr="00971D91">
        <w:rPr>
          <w:rFonts w:cs="Times New Roman"/>
        </w:rPr>
        <w:tab/>
        <w:t>The debtor</w:t>
      </w:r>
      <w:r w:rsidRPr="009502B2">
        <w:rPr>
          <w:rFonts w:cs="Times New Roman"/>
        </w:rPr>
        <w:t>’</w:t>
      </w:r>
      <w:r w:rsidRPr="00971D91">
        <w:rPr>
          <w:rFonts w:cs="Times New Roman"/>
        </w:rPr>
        <w:t xml:space="preserve">s aggregate interest in cash and other liquid assets to the extent of a value not exceeding five thousand dollars, except that this exemption is available only to an individual who does not claim a homestead exemption. The term </w:t>
      </w:r>
      <w:r w:rsidRPr="009502B2">
        <w:rPr>
          <w:rFonts w:cs="Times New Roman"/>
        </w:rPr>
        <w:t>‘</w:t>
      </w:r>
      <w:r w:rsidRPr="00971D91">
        <w:rPr>
          <w:rFonts w:cs="Times New Roman"/>
        </w:rPr>
        <w:t>liquid assets</w:t>
      </w:r>
      <w:r w:rsidRPr="009502B2">
        <w:rPr>
          <w:rFonts w:cs="Times New Roman"/>
        </w:rPr>
        <w:t>’</w:t>
      </w:r>
      <w:r w:rsidRPr="00971D91">
        <w:rPr>
          <w:rFonts w:cs="Times New Roman"/>
        </w:rPr>
        <w:t xml:space="preserve"> includes deposits, securities, notes, drafts, unpaid earnings not otherwise exempt, accrued vacation pay, refunds, prepayments, and other receivables.</w:t>
      </w:r>
    </w:p>
    <w:p w:rsidR="00E35F08" w:rsidRPr="00971D91" w:rsidRDefault="00E35F08" w:rsidP="00E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71D91">
        <w:rPr>
          <w:rFonts w:cs="Times New Roman"/>
        </w:rPr>
        <w:tab/>
      </w:r>
      <w:r w:rsidRPr="00971D91">
        <w:rPr>
          <w:rFonts w:cs="Times New Roman"/>
        </w:rPr>
        <w:tab/>
        <w:t>(6)</w:t>
      </w:r>
      <w:r w:rsidRPr="00971D91">
        <w:rPr>
          <w:rFonts w:cs="Times New Roman"/>
        </w:rPr>
        <w:tab/>
        <w:t>The debtor</w:t>
      </w:r>
      <w:r w:rsidRPr="009502B2">
        <w:rPr>
          <w:rFonts w:cs="Times New Roman"/>
        </w:rPr>
        <w:t>’</w:t>
      </w:r>
      <w:r w:rsidRPr="00971D91">
        <w:rPr>
          <w:rFonts w:cs="Times New Roman"/>
        </w:rPr>
        <w:t>s aggregate interest, not to exceed one thousand five hundred dollars in value, in any implements, professional books, or tools of the trade of the debtor or the trade of a dependent of the debtor.</w:t>
      </w:r>
    </w:p>
    <w:p w:rsidR="00E35F08" w:rsidRPr="00971D91" w:rsidRDefault="00E35F08" w:rsidP="00E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71D91">
        <w:rPr>
          <w:rFonts w:cs="Times New Roman"/>
        </w:rPr>
        <w:tab/>
      </w:r>
      <w:r w:rsidRPr="00971D91">
        <w:rPr>
          <w:rFonts w:cs="Times New Roman"/>
        </w:rPr>
        <w:tab/>
        <w:t>(7)</w:t>
      </w:r>
      <w:r w:rsidRPr="00971D91">
        <w:rPr>
          <w:rFonts w:cs="Times New Roman"/>
        </w:rPr>
        <w:tab/>
        <w:t>The debtor</w:t>
      </w:r>
      <w:r w:rsidRPr="009502B2">
        <w:rPr>
          <w:rFonts w:cs="Times New Roman"/>
        </w:rPr>
        <w:t>’</w:t>
      </w:r>
      <w:r w:rsidRPr="00971D91">
        <w:rPr>
          <w:rFonts w:cs="Times New Roman"/>
        </w:rPr>
        <w:t>s aggregate interest in any property, not to exceed five thousand dollars in value of an unused exemption amount to which the debtor is entitled pursuant to subsection (A), items (1) through (6).</w:t>
      </w:r>
    </w:p>
    <w:p w:rsidR="00E35F08" w:rsidRPr="00971D91" w:rsidRDefault="00E35F08" w:rsidP="00E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71D91">
        <w:rPr>
          <w:rFonts w:cs="Times New Roman"/>
        </w:rPr>
        <w:tab/>
      </w:r>
      <w:r w:rsidRPr="00971D91">
        <w:rPr>
          <w:rFonts w:cs="Times New Roman"/>
        </w:rPr>
        <w:tab/>
        <w:t>(8)</w:t>
      </w:r>
      <w:r w:rsidRPr="00971D91">
        <w:rPr>
          <w:rFonts w:cs="Times New Roman"/>
        </w:rPr>
        <w:tab/>
        <w:t>Any unmatured life insurance contract owned by the debtor, other than a credit life insurance contract.</w:t>
      </w:r>
    </w:p>
    <w:p w:rsidR="00E35F08" w:rsidRPr="00971D91" w:rsidRDefault="00E35F08" w:rsidP="00E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71D91">
        <w:rPr>
          <w:rFonts w:cs="Times New Roman"/>
        </w:rPr>
        <w:tab/>
      </w:r>
      <w:r w:rsidRPr="00971D91">
        <w:rPr>
          <w:rFonts w:cs="Times New Roman"/>
        </w:rPr>
        <w:tab/>
        <w:t>(9)</w:t>
      </w:r>
      <w:r w:rsidRPr="00971D91">
        <w:rPr>
          <w:rFonts w:cs="Times New Roman"/>
        </w:rPr>
        <w:tab/>
        <w:t>The debtor</w:t>
      </w:r>
      <w:r w:rsidRPr="009502B2">
        <w:rPr>
          <w:rFonts w:cs="Times New Roman"/>
        </w:rPr>
        <w:t>’</w:t>
      </w:r>
      <w:r w:rsidRPr="00971D91">
        <w:rPr>
          <w:rFonts w:cs="Times New Roman"/>
        </w:rPr>
        <w:t>s aggregate interest, not to exceed in value four thousand dollars less any amount of property of the estate transferred in the manner specified in Section 542(d) of the Bankruptcy Code of 1978, in any accrued dividend or interest under, or loan value of, any unmatured life insurance contract owned by the debtor under which the insured is the debtor or an individual of whom the debtor is a dependent.</w:t>
      </w:r>
    </w:p>
    <w:p w:rsidR="00E35F08" w:rsidRPr="00971D91" w:rsidRDefault="00E35F08" w:rsidP="00E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71D91">
        <w:rPr>
          <w:rFonts w:cs="Times New Roman"/>
        </w:rPr>
        <w:tab/>
      </w:r>
      <w:r w:rsidRPr="00971D91">
        <w:rPr>
          <w:rFonts w:cs="Times New Roman"/>
        </w:rPr>
        <w:tab/>
        <w:t>(10)</w:t>
      </w:r>
      <w:r w:rsidRPr="00971D91">
        <w:rPr>
          <w:rFonts w:cs="Times New Roman"/>
        </w:rPr>
        <w:tab/>
        <w:t>Professionally prescribed health aids for the debtor or a dependent of the debtor.</w:t>
      </w:r>
    </w:p>
    <w:p w:rsidR="00E35F08" w:rsidRPr="00971D91" w:rsidRDefault="00E35F08" w:rsidP="00E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71D91">
        <w:rPr>
          <w:rFonts w:cs="Times New Roman"/>
        </w:rPr>
        <w:tab/>
      </w:r>
      <w:r w:rsidRPr="00971D91">
        <w:rPr>
          <w:rFonts w:cs="Times New Roman"/>
        </w:rPr>
        <w:tab/>
        <w:t>(11)</w:t>
      </w:r>
      <w:r w:rsidRPr="00971D91">
        <w:rPr>
          <w:rFonts w:cs="Times New Roman"/>
        </w:rPr>
        <w:tab/>
        <w:t>The debtor</w:t>
      </w:r>
      <w:r w:rsidRPr="009502B2">
        <w:rPr>
          <w:rFonts w:cs="Times New Roman"/>
        </w:rPr>
        <w:t>’</w:t>
      </w:r>
      <w:r w:rsidRPr="00971D91">
        <w:rPr>
          <w:rFonts w:cs="Times New Roman"/>
        </w:rPr>
        <w:t>s right to receive or property that is traceable to:</w:t>
      </w:r>
    </w:p>
    <w:p w:rsidR="00E35F08" w:rsidRPr="00971D91" w:rsidRDefault="00E35F08" w:rsidP="00E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71D91">
        <w:rPr>
          <w:rFonts w:cs="Times New Roman"/>
        </w:rPr>
        <w:tab/>
      </w:r>
      <w:r w:rsidRPr="00971D91">
        <w:rPr>
          <w:rFonts w:cs="Times New Roman"/>
        </w:rPr>
        <w:tab/>
      </w:r>
      <w:r w:rsidRPr="00971D91">
        <w:rPr>
          <w:rFonts w:cs="Times New Roman"/>
        </w:rPr>
        <w:tab/>
        <w:t>(a)</w:t>
      </w:r>
      <w:r w:rsidRPr="00971D91">
        <w:rPr>
          <w:rFonts w:cs="Times New Roman"/>
        </w:rPr>
        <w:tab/>
        <w:t>a social security benefit, unemployment compensation, or a local public assistance benefit;</w:t>
      </w:r>
    </w:p>
    <w:p w:rsidR="00E35F08" w:rsidRPr="00971D91" w:rsidRDefault="00E35F08" w:rsidP="00E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71D91">
        <w:rPr>
          <w:rFonts w:cs="Times New Roman"/>
        </w:rPr>
        <w:tab/>
      </w:r>
      <w:r w:rsidRPr="00971D91">
        <w:rPr>
          <w:rFonts w:cs="Times New Roman"/>
        </w:rPr>
        <w:tab/>
      </w:r>
      <w:r w:rsidRPr="00971D91">
        <w:rPr>
          <w:rFonts w:cs="Times New Roman"/>
        </w:rPr>
        <w:tab/>
        <w:t>(b)</w:t>
      </w:r>
      <w:r w:rsidRPr="00971D91">
        <w:rPr>
          <w:rFonts w:cs="Times New Roman"/>
        </w:rPr>
        <w:tab/>
        <w:t>a veteran</w:t>
      </w:r>
      <w:r w:rsidRPr="009502B2">
        <w:rPr>
          <w:rFonts w:cs="Times New Roman"/>
        </w:rPr>
        <w:t>’</w:t>
      </w:r>
      <w:r w:rsidRPr="00971D91">
        <w:rPr>
          <w:rFonts w:cs="Times New Roman"/>
        </w:rPr>
        <w:t>s benefit;</w:t>
      </w:r>
    </w:p>
    <w:p w:rsidR="00E35F08" w:rsidRPr="00971D91" w:rsidRDefault="00E35F08" w:rsidP="00E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71D91">
        <w:rPr>
          <w:rFonts w:cs="Times New Roman"/>
        </w:rPr>
        <w:tab/>
      </w:r>
      <w:r w:rsidRPr="00971D91">
        <w:rPr>
          <w:rFonts w:cs="Times New Roman"/>
        </w:rPr>
        <w:tab/>
      </w:r>
      <w:r w:rsidRPr="00971D91">
        <w:rPr>
          <w:rFonts w:cs="Times New Roman"/>
        </w:rPr>
        <w:tab/>
        <w:t>(c)</w:t>
      </w:r>
      <w:r w:rsidRPr="00971D91">
        <w:rPr>
          <w:rFonts w:cs="Times New Roman"/>
        </w:rPr>
        <w:tab/>
        <w:t>a disability benefit, except as provided in Section 15</w:t>
      </w:r>
      <w:r>
        <w:rPr>
          <w:rFonts w:cs="Times New Roman"/>
        </w:rPr>
        <w:noBreakHyphen/>
      </w:r>
      <w:r w:rsidRPr="00971D91">
        <w:rPr>
          <w:rFonts w:cs="Times New Roman"/>
        </w:rPr>
        <w:t>41</w:t>
      </w:r>
      <w:r>
        <w:rPr>
          <w:rFonts w:cs="Times New Roman"/>
        </w:rPr>
        <w:noBreakHyphen/>
      </w:r>
      <w:r w:rsidRPr="00971D91">
        <w:rPr>
          <w:rFonts w:cs="Times New Roman"/>
        </w:rPr>
        <w:t>33, or an illness or unemployment benefit;</w:t>
      </w:r>
    </w:p>
    <w:p w:rsidR="00E35F08" w:rsidRPr="00971D91" w:rsidRDefault="00E35F08" w:rsidP="00E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71D91">
        <w:rPr>
          <w:rFonts w:cs="Times New Roman"/>
        </w:rPr>
        <w:tab/>
      </w:r>
      <w:r w:rsidRPr="00971D91">
        <w:rPr>
          <w:rFonts w:cs="Times New Roman"/>
        </w:rPr>
        <w:tab/>
      </w:r>
      <w:r w:rsidRPr="00971D91">
        <w:rPr>
          <w:rFonts w:cs="Times New Roman"/>
        </w:rPr>
        <w:tab/>
        <w:t>(d)</w:t>
      </w:r>
      <w:r w:rsidRPr="00971D91">
        <w:rPr>
          <w:rFonts w:cs="Times New Roman"/>
        </w:rPr>
        <w:tab/>
        <w:t>alimony, support, or separate maintenance; or</w:t>
      </w:r>
    </w:p>
    <w:p w:rsidR="00E35F08" w:rsidRPr="00971D91" w:rsidRDefault="00E35F08" w:rsidP="00E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71D91">
        <w:rPr>
          <w:rFonts w:cs="Times New Roman"/>
        </w:rPr>
        <w:tab/>
      </w:r>
      <w:r w:rsidRPr="00971D91">
        <w:rPr>
          <w:rFonts w:cs="Times New Roman"/>
        </w:rPr>
        <w:tab/>
      </w:r>
      <w:r w:rsidRPr="00971D91">
        <w:rPr>
          <w:rFonts w:cs="Times New Roman"/>
        </w:rPr>
        <w:tab/>
        <w:t>(e)</w:t>
      </w:r>
      <w:r w:rsidRPr="00971D91">
        <w:rPr>
          <w:rFonts w:cs="Times New Roman"/>
        </w:rPr>
        <w:tab/>
        <w:t>a payment under a stock bonus, pension, profit sharing, annuity, or similar plan or contract on account of illness, disability, death, age, or length of service, unless:</w:t>
      </w:r>
    </w:p>
    <w:p w:rsidR="00E35F08" w:rsidRPr="00971D91" w:rsidRDefault="00E35F08" w:rsidP="00E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71D91">
        <w:rPr>
          <w:rFonts w:cs="Times New Roman"/>
        </w:rPr>
        <w:tab/>
      </w:r>
      <w:r w:rsidRPr="00971D91">
        <w:rPr>
          <w:rFonts w:cs="Times New Roman"/>
        </w:rPr>
        <w:tab/>
      </w:r>
      <w:r w:rsidRPr="00971D91">
        <w:rPr>
          <w:rFonts w:cs="Times New Roman"/>
        </w:rPr>
        <w:tab/>
      </w:r>
      <w:r w:rsidRPr="00971D91">
        <w:rPr>
          <w:rFonts w:cs="Times New Roman"/>
        </w:rPr>
        <w:tab/>
        <w:t>(i)</w:t>
      </w:r>
      <w:r w:rsidRPr="00971D91">
        <w:rPr>
          <w:rFonts w:cs="Times New Roman"/>
        </w:rPr>
        <w:tab/>
      </w:r>
      <w:r w:rsidRPr="00971D91">
        <w:rPr>
          <w:rFonts w:cs="Times New Roman"/>
        </w:rPr>
        <w:tab/>
        <w:t>the plan or contract was established by or under the auspices of an insider that employed the debtor at the time the debtor</w:t>
      </w:r>
      <w:r w:rsidRPr="009502B2">
        <w:rPr>
          <w:rFonts w:cs="Times New Roman"/>
        </w:rPr>
        <w:t>’</w:t>
      </w:r>
      <w:r w:rsidRPr="00971D91">
        <w:rPr>
          <w:rFonts w:cs="Times New Roman"/>
        </w:rPr>
        <w:t>s rights under the plan or contract arose;</w:t>
      </w:r>
    </w:p>
    <w:p w:rsidR="00E35F08" w:rsidRPr="00971D91" w:rsidRDefault="00E35F08" w:rsidP="00E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71D91">
        <w:rPr>
          <w:rFonts w:cs="Times New Roman"/>
        </w:rPr>
        <w:tab/>
      </w:r>
      <w:r w:rsidRPr="00971D91">
        <w:rPr>
          <w:rFonts w:cs="Times New Roman"/>
        </w:rPr>
        <w:tab/>
      </w:r>
      <w:r w:rsidRPr="00971D91">
        <w:rPr>
          <w:rFonts w:cs="Times New Roman"/>
        </w:rPr>
        <w:tab/>
      </w:r>
      <w:r w:rsidRPr="00971D91">
        <w:rPr>
          <w:rFonts w:cs="Times New Roman"/>
        </w:rPr>
        <w:tab/>
        <w:t>(ii)</w:t>
      </w:r>
      <w:r w:rsidRPr="00971D91">
        <w:rPr>
          <w:rFonts w:cs="Times New Roman"/>
        </w:rPr>
        <w:tab/>
        <w:t>the payment is on account of age or length of service; and</w:t>
      </w:r>
    </w:p>
    <w:p w:rsidR="00E35F08" w:rsidRPr="00971D91" w:rsidRDefault="00E35F08" w:rsidP="00E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71D91">
        <w:rPr>
          <w:rFonts w:cs="Times New Roman"/>
        </w:rPr>
        <w:lastRenderedPageBreak/>
        <w:tab/>
      </w:r>
      <w:r w:rsidRPr="00971D91">
        <w:rPr>
          <w:rFonts w:cs="Times New Roman"/>
        </w:rPr>
        <w:tab/>
      </w:r>
      <w:r w:rsidRPr="00971D91">
        <w:rPr>
          <w:rFonts w:cs="Times New Roman"/>
        </w:rPr>
        <w:tab/>
      </w:r>
      <w:r w:rsidRPr="00971D91">
        <w:rPr>
          <w:rFonts w:cs="Times New Roman"/>
        </w:rPr>
        <w:tab/>
        <w:t>(iii)</w:t>
      </w:r>
      <w:r w:rsidRPr="00971D91">
        <w:rPr>
          <w:rFonts w:cs="Times New Roman"/>
        </w:rPr>
        <w:tab/>
        <w:t>the plan or contract does not qualify under Sections 401(a), 403(a), 403(b), or 409 of the Internal Revenue Code of 1954 (26 U.S.C. 401(a), 403(a), 403(b), or 409).</w:t>
      </w:r>
    </w:p>
    <w:p w:rsidR="00E35F08" w:rsidRPr="00971D91" w:rsidRDefault="00E35F08" w:rsidP="00E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71D91">
        <w:rPr>
          <w:rFonts w:cs="Times New Roman"/>
        </w:rPr>
        <w:tab/>
      </w:r>
      <w:r w:rsidRPr="00971D91">
        <w:rPr>
          <w:rFonts w:cs="Times New Roman"/>
        </w:rPr>
        <w:tab/>
        <w:t>(12)</w:t>
      </w:r>
      <w:r w:rsidRPr="00971D91">
        <w:rPr>
          <w:rFonts w:cs="Times New Roman"/>
        </w:rPr>
        <w:tab/>
        <w:t>The debtor</w:t>
      </w:r>
      <w:r w:rsidRPr="009502B2">
        <w:rPr>
          <w:rFonts w:cs="Times New Roman"/>
        </w:rPr>
        <w:t>’</w:t>
      </w:r>
      <w:r w:rsidRPr="00971D91">
        <w:rPr>
          <w:rFonts w:cs="Times New Roman"/>
        </w:rPr>
        <w:t>s right to receive or property that is traceable to:</w:t>
      </w:r>
    </w:p>
    <w:p w:rsidR="00E35F08" w:rsidRPr="00971D91" w:rsidRDefault="00E35F08" w:rsidP="00E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71D91">
        <w:rPr>
          <w:rFonts w:cs="Times New Roman"/>
        </w:rPr>
        <w:tab/>
      </w:r>
      <w:r w:rsidRPr="00971D91">
        <w:rPr>
          <w:rFonts w:cs="Times New Roman"/>
        </w:rPr>
        <w:tab/>
      </w:r>
      <w:r w:rsidRPr="00971D91">
        <w:rPr>
          <w:rFonts w:cs="Times New Roman"/>
        </w:rPr>
        <w:tab/>
        <w:t>(a)</w:t>
      </w:r>
      <w:r w:rsidRPr="00971D91">
        <w:rPr>
          <w:rFonts w:cs="Times New Roman"/>
        </w:rPr>
        <w:tab/>
        <w:t>an award under a crime victim</w:t>
      </w:r>
      <w:r w:rsidRPr="009502B2">
        <w:rPr>
          <w:rFonts w:cs="Times New Roman"/>
        </w:rPr>
        <w:t>’</w:t>
      </w:r>
      <w:r w:rsidRPr="00971D91">
        <w:rPr>
          <w:rFonts w:cs="Times New Roman"/>
        </w:rPr>
        <w:t>s reparation law;</w:t>
      </w:r>
    </w:p>
    <w:p w:rsidR="00E35F08" w:rsidRPr="00971D91" w:rsidRDefault="00E35F08" w:rsidP="00E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71D91">
        <w:rPr>
          <w:rFonts w:cs="Times New Roman"/>
        </w:rPr>
        <w:tab/>
      </w:r>
      <w:r w:rsidRPr="00971D91">
        <w:rPr>
          <w:rFonts w:cs="Times New Roman"/>
        </w:rPr>
        <w:tab/>
      </w:r>
      <w:r w:rsidRPr="00971D91">
        <w:rPr>
          <w:rFonts w:cs="Times New Roman"/>
        </w:rPr>
        <w:tab/>
        <w:t>(b)</w:t>
      </w:r>
      <w:r w:rsidRPr="00971D91">
        <w:rPr>
          <w:rFonts w:cs="Times New Roman"/>
        </w:rPr>
        <w:tab/>
        <w:t>a payment on account of the bodily injury of the debtor or of the wrongful death or bodily injury of another individual of whom the debtor was or is a dependent; or</w:t>
      </w:r>
    </w:p>
    <w:p w:rsidR="00E35F08" w:rsidRPr="00971D91" w:rsidRDefault="00E35F08" w:rsidP="00E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71D91">
        <w:rPr>
          <w:rFonts w:cs="Times New Roman"/>
        </w:rPr>
        <w:tab/>
      </w:r>
      <w:r w:rsidRPr="00971D91">
        <w:rPr>
          <w:rFonts w:cs="Times New Roman"/>
        </w:rPr>
        <w:tab/>
      </w:r>
      <w:r w:rsidRPr="00971D91">
        <w:rPr>
          <w:rFonts w:cs="Times New Roman"/>
        </w:rPr>
        <w:tab/>
        <w:t>(c)</w:t>
      </w:r>
      <w:r w:rsidRPr="00971D91">
        <w:rPr>
          <w:rFonts w:cs="Times New Roman"/>
        </w:rPr>
        <w:tab/>
        <w:t>a payment under a life insurance contract that insured the life of an individual of whom the debtor was a dependent on the date of that individual</w:t>
      </w:r>
      <w:r w:rsidRPr="009502B2">
        <w:rPr>
          <w:rFonts w:cs="Times New Roman"/>
        </w:rPr>
        <w:t>’</w:t>
      </w:r>
      <w:r w:rsidRPr="00971D91">
        <w:rPr>
          <w:rFonts w:cs="Times New Roman"/>
        </w:rPr>
        <w:t>s death, to the extent reasonably necessary for the support of the debtor and any dependent of the debtor.</w:t>
      </w:r>
    </w:p>
    <w:p w:rsidR="00E35F08" w:rsidRPr="00971D91" w:rsidRDefault="00E35F08" w:rsidP="00E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71D91">
        <w:rPr>
          <w:rFonts w:cs="Times New Roman"/>
        </w:rPr>
        <w:tab/>
      </w:r>
      <w:r w:rsidRPr="00971D91">
        <w:rPr>
          <w:rFonts w:cs="Times New Roman"/>
        </w:rPr>
        <w:tab/>
        <w:t>(13)</w:t>
      </w:r>
      <w:r w:rsidRPr="00971D91">
        <w:rPr>
          <w:rFonts w:cs="Times New Roman"/>
        </w:rPr>
        <w:tab/>
        <w:t>The debtor</w:t>
      </w:r>
      <w:r w:rsidRPr="009502B2">
        <w:rPr>
          <w:rFonts w:cs="Times New Roman"/>
        </w:rPr>
        <w:t>’</w:t>
      </w:r>
      <w:r w:rsidRPr="00971D91">
        <w:rPr>
          <w:rFonts w:cs="Times New Roman"/>
        </w:rPr>
        <w:t xml:space="preserve">s right to receive individual retirement accounts as described in Sections 408(a) and 408A of the Internal Revenue Code, individual retirement annuities as described in Section 408(b) of the Internal Revenue Code, and accounts established as part of a trust described in Section 408(c) of the Internal Revenue Code. A claimed exemption may be reduced or eliminated by the amount of a fraudulent conveyance into the individual retirement account or other plan. For purposes of this item, </w:t>
      </w:r>
      <w:r w:rsidRPr="009502B2">
        <w:rPr>
          <w:rFonts w:cs="Times New Roman"/>
        </w:rPr>
        <w:t>‘</w:t>
      </w:r>
      <w:r w:rsidRPr="00971D91">
        <w:rPr>
          <w:rFonts w:cs="Times New Roman"/>
        </w:rPr>
        <w:t>Internal Revenue Code</w:t>
      </w:r>
      <w:r w:rsidRPr="009502B2">
        <w:rPr>
          <w:rFonts w:cs="Times New Roman"/>
        </w:rPr>
        <w:t>’</w:t>
      </w:r>
      <w:r w:rsidRPr="00971D91">
        <w:rPr>
          <w:rFonts w:cs="Times New Roman"/>
        </w:rPr>
        <w:t xml:space="preserve"> has the meaning provided in Section 12</w:t>
      </w:r>
      <w:r>
        <w:rPr>
          <w:rFonts w:cs="Times New Roman"/>
        </w:rPr>
        <w:noBreakHyphen/>
      </w:r>
      <w:r w:rsidRPr="00971D91">
        <w:rPr>
          <w:rFonts w:cs="Times New Roman"/>
        </w:rPr>
        <w:t>6</w:t>
      </w:r>
      <w:r>
        <w:rPr>
          <w:rFonts w:cs="Times New Roman"/>
        </w:rPr>
        <w:noBreakHyphen/>
      </w:r>
      <w:r w:rsidRPr="00971D91">
        <w:rPr>
          <w:rFonts w:cs="Times New Roman"/>
        </w:rPr>
        <w:t>40(A). The interest of an individual under a retirement plan shall be exempt from creditor process to the same extent permitted in Section 522(d) under federal bankruptcy law and is an exception to Section 15</w:t>
      </w:r>
      <w:r>
        <w:rPr>
          <w:rFonts w:cs="Times New Roman"/>
        </w:rPr>
        <w:noBreakHyphen/>
      </w:r>
      <w:r w:rsidRPr="00971D91">
        <w:rPr>
          <w:rFonts w:cs="Times New Roman"/>
        </w:rPr>
        <w:t>41</w:t>
      </w:r>
      <w:r>
        <w:rPr>
          <w:rFonts w:cs="Times New Roman"/>
        </w:rPr>
        <w:noBreakHyphen/>
      </w:r>
      <w:r w:rsidRPr="00971D91">
        <w:rPr>
          <w:rFonts w:cs="Times New Roman"/>
        </w:rPr>
        <w:t>35. The exemption provided by this section shall be available whether such individual has an interest in the retirement plan as a participant, beneficiary, contingent annuitant, alternate payee, or otherwise.</w:t>
      </w:r>
    </w:p>
    <w:p w:rsidR="00E35F08" w:rsidRPr="00971D91" w:rsidRDefault="00E35F08" w:rsidP="00E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71D91">
        <w:rPr>
          <w:rFonts w:cs="Times New Roman"/>
        </w:rPr>
        <w:tab/>
      </w:r>
      <w:r w:rsidRPr="00971D91">
        <w:rPr>
          <w:rFonts w:cs="Times New Roman"/>
        </w:rPr>
        <w:tab/>
        <w:t>(14)</w:t>
      </w:r>
      <w:r w:rsidRPr="00971D91">
        <w:rPr>
          <w:rFonts w:cs="Times New Roman"/>
        </w:rPr>
        <w:tab/>
        <w:t>The debtor</w:t>
      </w:r>
      <w:r w:rsidRPr="009502B2">
        <w:rPr>
          <w:rFonts w:cs="Times New Roman"/>
        </w:rPr>
        <w:t>’</w:t>
      </w:r>
      <w:r w:rsidRPr="00971D91">
        <w:rPr>
          <w:rFonts w:cs="Times New Roman"/>
        </w:rPr>
        <w:t>s interest in a pension plan qualified under the Employee Retirement Income Security Act of 1974, as amended.</w:t>
      </w:r>
    </w:p>
    <w:p w:rsidR="00E35F08" w:rsidRDefault="00E35F08" w:rsidP="00E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71D91">
        <w:rPr>
          <w:rFonts w:cs="Times New Roman"/>
          <w:u w:color="000000" w:themeColor="text1"/>
        </w:rPr>
        <w:tab/>
      </w:r>
      <w:r w:rsidRPr="00971D91">
        <w:rPr>
          <w:rFonts w:cs="Times New Roman"/>
          <w:u w:color="000000" w:themeColor="text1"/>
        </w:rPr>
        <w:tab/>
      </w:r>
      <w:r w:rsidRPr="00971D91">
        <w:rPr>
          <w:rFonts w:cs="Times New Roman"/>
        </w:rPr>
        <w:t>(15)</w:t>
      </w:r>
      <w:r w:rsidRPr="00971D91">
        <w:rPr>
          <w:rFonts w:cs="Times New Roman"/>
        </w:rPr>
        <w:tab/>
        <w:t>The debtor</w:t>
      </w:r>
      <w:r w:rsidRPr="009502B2">
        <w:rPr>
          <w:rFonts w:cs="Times New Roman"/>
        </w:rPr>
        <w:t>’</w:t>
      </w:r>
      <w:r w:rsidRPr="00971D91">
        <w:rPr>
          <w:rFonts w:cs="Times New Roman"/>
        </w:rPr>
        <w:t>s aggregate interest, not to exceed three thousand dollars in value in any rifle, shotgun, pistol, or any combination not to exceed three firearms.</w:t>
      </w:r>
      <w:r>
        <w:rPr>
          <w:rFonts w:cs="Times New Roman"/>
        </w:rPr>
        <w:t>”</w:t>
      </w:r>
    </w:p>
    <w:p w:rsidR="00E35F08" w:rsidRDefault="00E35F08" w:rsidP="00E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35F08" w:rsidRPr="008A7997" w:rsidRDefault="00E35F08" w:rsidP="00E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b/>
        </w:rPr>
        <w:t>Time effective</w:t>
      </w:r>
    </w:p>
    <w:p w:rsidR="00E35F08" w:rsidRPr="00971D91" w:rsidRDefault="00E35F08" w:rsidP="00E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35F08" w:rsidRPr="00971D91" w:rsidRDefault="00E35F08" w:rsidP="00E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71D91">
        <w:rPr>
          <w:rFonts w:cs="Times New Roman"/>
        </w:rPr>
        <w:t>SECTION</w:t>
      </w:r>
      <w:r w:rsidRPr="00971D91">
        <w:rPr>
          <w:rFonts w:cs="Times New Roman"/>
        </w:rPr>
        <w:tab/>
        <w:t>2.</w:t>
      </w:r>
      <w:r w:rsidRPr="00971D91">
        <w:rPr>
          <w:rFonts w:cs="Times New Roman"/>
        </w:rPr>
        <w:tab/>
        <w:t>This act takes effect upon approval by the Governor.</w:t>
      </w:r>
    </w:p>
    <w:p w:rsidR="00E35F08" w:rsidRDefault="00E35F08" w:rsidP="00E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E35F08" w:rsidRDefault="00E35F08" w:rsidP="00E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15</w:t>
      </w:r>
      <w:r>
        <w:rPr>
          <w:color w:val="000000" w:themeColor="text1"/>
          <w:vertAlign w:val="superscript"/>
        </w:rPr>
        <w:t>th</w:t>
      </w:r>
      <w:r>
        <w:rPr>
          <w:color w:val="000000" w:themeColor="text1"/>
        </w:rPr>
        <w:t xml:space="preserve"> day of May, 2017.</w:t>
      </w:r>
    </w:p>
    <w:p w:rsidR="00E35F08" w:rsidRDefault="00E35F08" w:rsidP="00E35F08">
      <w:pPr>
        <w:jc w:val="both"/>
        <w:rPr>
          <w:color w:val="000000" w:themeColor="text1"/>
        </w:rPr>
      </w:pPr>
    </w:p>
    <w:p w:rsidR="00E35F08" w:rsidRDefault="00E35F08" w:rsidP="00E35F08">
      <w:pPr>
        <w:jc w:val="both"/>
        <w:rPr>
          <w:color w:val="000000" w:themeColor="text1"/>
        </w:rPr>
      </w:pPr>
      <w:r>
        <w:rPr>
          <w:color w:val="000000" w:themeColor="text1"/>
        </w:rPr>
        <w:t>Approved the 19</w:t>
      </w:r>
      <w:r w:rsidRPr="006628A8">
        <w:rPr>
          <w:color w:val="000000" w:themeColor="text1"/>
          <w:vertAlign w:val="superscript"/>
        </w:rPr>
        <w:t>th</w:t>
      </w:r>
      <w:r>
        <w:rPr>
          <w:color w:val="000000" w:themeColor="text1"/>
        </w:rPr>
        <w:t xml:space="preserve"> day of May, 2017. </w:t>
      </w:r>
    </w:p>
    <w:p w:rsidR="00E35F08" w:rsidRDefault="00E35F08" w:rsidP="00E35F08">
      <w:pPr>
        <w:jc w:val="center"/>
        <w:rPr>
          <w:color w:val="000000" w:themeColor="text1"/>
        </w:rPr>
      </w:pPr>
    </w:p>
    <w:p w:rsidR="00E35F08" w:rsidRDefault="00E35F08" w:rsidP="00E35F08">
      <w:pPr>
        <w:jc w:val="center"/>
        <w:rPr>
          <w:color w:val="000000" w:themeColor="text1"/>
        </w:rPr>
      </w:pPr>
      <w:r>
        <w:rPr>
          <w:color w:val="000000" w:themeColor="text1"/>
        </w:rPr>
        <w:t>__________</w:t>
      </w:r>
    </w:p>
    <w:p w:rsidR="0001796E" w:rsidRPr="001D1C8D" w:rsidRDefault="0001796E" w:rsidP="00E35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01796E" w:rsidRPr="001D1C8D" w:rsidSect="0001796E">
      <w:footerReference w:type="default" r:id="rId32"/>
      <w:footerReference w:type="first" r:id="rId3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3283" w:rsidRDefault="006D3283" w:rsidP="007D5FAC">
      <w:r>
        <w:separator/>
      </w:r>
    </w:p>
  </w:endnote>
  <w:endnote w:type="continuationSeparator" w:id="0">
    <w:p w:rsidR="006D3283" w:rsidRDefault="006D3283"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796E" w:rsidRPr="0001796E" w:rsidRDefault="0001796E" w:rsidP="0001796E">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E35F08">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796E" w:rsidRDefault="000179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3283" w:rsidRDefault="006D3283" w:rsidP="007D5FAC">
      <w:r>
        <w:separator/>
      </w:r>
    </w:p>
  </w:footnote>
  <w:footnote w:type="continuationSeparator" w:id="0">
    <w:p w:rsidR="006D3283" w:rsidRDefault="006D3283"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Harwell-Beach"/>
    <w:docVar w:name="ActBillNo" w:val="3429"/>
    <w:docVar w:name="ActSecretary" w:val="Huth"/>
    <w:docVar w:name="ActSIdno" w:val="(109)  3429AHB17"/>
    <w:docVar w:name="clipname" w:val="3429AHB17"/>
    <w:docVar w:name="dvBillNumber" w:val="3429"/>
    <w:docVar w:name="dvBillNumberPrefix" w:val="H"/>
    <w:docVar w:name="dvOriginalBody" w:val="House"/>
    <w:docVar w:name="HOUSEACTFULLPATH" w:val="L:\COUNCIL\ACTS\3429AHB17.DOCX"/>
    <w:docVar w:name="OrigHOUSEBillNo" w:val="3429"/>
    <w:docVar w:name="WhatActtype" w:val="AN ACT"/>
  </w:docVars>
  <w:rsids>
    <w:rsidRoot w:val="006D3283"/>
    <w:rsid w:val="00002DE0"/>
    <w:rsid w:val="0001796E"/>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5F2D"/>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3AAA"/>
    <w:rsid w:val="0014525A"/>
    <w:rsid w:val="001626DB"/>
    <w:rsid w:val="00170F30"/>
    <w:rsid w:val="00172771"/>
    <w:rsid w:val="001747A9"/>
    <w:rsid w:val="001750EA"/>
    <w:rsid w:val="001754BB"/>
    <w:rsid w:val="0018353C"/>
    <w:rsid w:val="00195F4E"/>
    <w:rsid w:val="001A646B"/>
    <w:rsid w:val="001A75A0"/>
    <w:rsid w:val="001B201B"/>
    <w:rsid w:val="001B2865"/>
    <w:rsid w:val="001B65B6"/>
    <w:rsid w:val="001B78F9"/>
    <w:rsid w:val="001B7FF5"/>
    <w:rsid w:val="001C390F"/>
    <w:rsid w:val="001C603D"/>
    <w:rsid w:val="001C6957"/>
    <w:rsid w:val="001D0755"/>
    <w:rsid w:val="001D1C8D"/>
    <w:rsid w:val="001D279C"/>
    <w:rsid w:val="001D6463"/>
    <w:rsid w:val="001E47D6"/>
    <w:rsid w:val="001F1A6E"/>
    <w:rsid w:val="001F1CCC"/>
    <w:rsid w:val="001F36BF"/>
    <w:rsid w:val="001F729C"/>
    <w:rsid w:val="00200C6E"/>
    <w:rsid w:val="00204492"/>
    <w:rsid w:val="00205B70"/>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02F0"/>
    <w:rsid w:val="002A0DA3"/>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4356D"/>
    <w:rsid w:val="00344947"/>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2C45"/>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27F0"/>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D1F87"/>
    <w:rsid w:val="006D3283"/>
    <w:rsid w:val="006E038F"/>
    <w:rsid w:val="006E767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B87"/>
    <w:rsid w:val="00784A23"/>
    <w:rsid w:val="007946C3"/>
    <w:rsid w:val="007A44AD"/>
    <w:rsid w:val="007A4BCD"/>
    <w:rsid w:val="007A73EA"/>
    <w:rsid w:val="007A7F6B"/>
    <w:rsid w:val="007B07F6"/>
    <w:rsid w:val="007B0E40"/>
    <w:rsid w:val="007B296A"/>
    <w:rsid w:val="007B2D27"/>
    <w:rsid w:val="007B59FD"/>
    <w:rsid w:val="007C3D08"/>
    <w:rsid w:val="007C3EC8"/>
    <w:rsid w:val="007C5280"/>
    <w:rsid w:val="007C7B7F"/>
    <w:rsid w:val="007D5FAC"/>
    <w:rsid w:val="007E19E6"/>
    <w:rsid w:val="007E3A81"/>
    <w:rsid w:val="007F6631"/>
    <w:rsid w:val="007F6D46"/>
    <w:rsid w:val="007F7184"/>
    <w:rsid w:val="00800AD0"/>
    <w:rsid w:val="00805054"/>
    <w:rsid w:val="008066FB"/>
    <w:rsid w:val="00806F5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A7997"/>
    <w:rsid w:val="008B2051"/>
    <w:rsid w:val="008B347C"/>
    <w:rsid w:val="008B48BD"/>
    <w:rsid w:val="008C325E"/>
    <w:rsid w:val="008C6AA8"/>
    <w:rsid w:val="008E03BA"/>
    <w:rsid w:val="008F4CA1"/>
    <w:rsid w:val="008F510F"/>
    <w:rsid w:val="008F5F0A"/>
    <w:rsid w:val="008F7D5B"/>
    <w:rsid w:val="00900319"/>
    <w:rsid w:val="00906538"/>
    <w:rsid w:val="009076FA"/>
    <w:rsid w:val="00916EE8"/>
    <w:rsid w:val="009254E2"/>
    <w:rsid w:val="00926C29"/>
    <w:rsid w:val="00940A90"/>
    <w:rsid w:val="009502B2"/>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C4AE3"/>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61397"/>
    <w:rsid w:val="00A62F8F"/>
    <w:rsid w:val="00A64E80"/>
    <w:rsid w:val="00A727F3"/>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E7C3B"/>
    <w:rsid w:val="00AF08CD"/>
    <w:rsid w:val="00AF2080"/>
    <w:rsid w:val="00AF3196"/>
    <w:rsid w:val="00AF3FED"/>
    <w:rsid w:val="00AF6432"/>
    <w:rsid w:val="00AF7929"/>
    <w:rsid w:val="00AF7A83"/>
    <w:rsid w:val="00B11270"/>
    <w:rsid w:val="00B13981"/>
    <w:rsid w:val="00B303AC"/>
    <w:rsid w:val="00B35C34"/>
    <w:rsid w:val="00B374C4"/>
    <w:rsid w:val="00B408FD"/>
    <w:rsid w:val="00B4797F"/>
    <w:rsid w:val="00B516BA"/>
    <w:rsid w:val="00B520A2"/>
    <w:rsid w:val="00B60515"/>
    <w:rsid w:val="00B62CAB"/>
    <w:rsid w:val="00B65C8C"/>
    <w:rsid w:val="00B678FA"/>
    <w:rsid w:val="00B72ED3"/>
    <w:rsid w:val="00B73571"/>
    <w:rsid w:val="00B80C16"/>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76352"/>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5F08"/>
    <w:rsid w:val="00E36231"/>
    <w:rsid w:val="00E500F1"/>
    <w:rsid w:val="00E5358E"/>
    <w:rsid w:val="00E60357"/>
    <w:rsid w:val="00E61B4C"/>
    <w:rsid w:val="00E71D4E"/>
    <w:rsid w:val="00E757F4"/>
    <w:rsid w:val="00E9303D"/>
    <w:rsid w:val="00EA2A3A"/>
    <w:rsid w:val="00EA77B0"/>
    <w:rsid w:val="00EB18D7"/>
    <w:rsid w:val="00EB223A"/>
    <w:rsid w:val="00EC37FD"/>
    <w:rsid w:val="00EC47CE"/>
    <w:rsid w:val="00EC4D8C"/>
    <w:rsid w:val="00ED4871"/>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736"/>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CFE34703-FF85-4421-BDB6-5063AA41D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01796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9502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02B2"/>
    <w:rPr>
      <w:rFonts w:ascii="Segoe UI" w:hAnsi="Segoe UI" w:cs="Segoe UI"/>
      <w:sz w:val="18"/>
      <w:szCs w:val="18"/>
    </w:rPr>
  </w:style>
  <w:style w:type="table" w:styleId="TableGrid">
    <w:name w:val="Table Grid"/>
    <w:basedOn w:val="TableNormal"/>
    <w:uiPriority w:val="59"/>
    <w:rsid w:val="005827F0"/>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01796E"/>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2A02F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70111.docx" TargetMode="External"/><Relationship Id="rId13" Type="http://schemas.openxmlformats.org/officeDocument/2006/relationships/hyperlink" Target="file:///h:\hj\20170216.docx" TargetMode="External"/><Relationship Id="rId18" Type="http://schemas.openxmlformats.org/officeDocument/2006/relationships/hyperlink" Target="file:///h:\sj\20170509.docx" TargetMode="External"/><Relationship Id="rId26" Type="http://schemas.openxmlformats.org/officeDocument/2006/relationships/hyperlink" Target="file:///p:\pprever\2017-18\3429_20170214.docx" TargetMode="External"/><Relationship Id="rId3" Type="http://schemas.openxmlformats.org/officeDocument/2006/relationships/settings" Target="settings.xml"/><Relationship Id="rId21" Type="http://schemas.openxmlformats.org/officeDocument/2006/relationships/hyperlink" Target="file:///h:\hj\20170510.docx" TargetMode="External"/><Relationship Id="rId34" Type="http://schemas.openxmlformats.org/officeDocument/2006/relationships/fontTable" Target="fontTable.xml"/><Relationship Id="rId7" Type="http://schemas.openxmlformats.org/officeDocument/2006/relationships/hyperlink" Target="file:///h:\hj\20170111.docx" TargetMode="External"/><Relationship Id="rId12" Type="http://schemas.openxmlformats.org/officeDocument/2006/relationships/hyperlink" Target="file:///h:\hj\20170214.docx" TargetMode="External"/><Relationship Id="rId17" Type="http://schemas.openxmlformats.org/officeDocument/2006/relationships/hyperlink" Target="file:///h:\sj\20170509.docx" TargetMode="External"/><Relationship Id="rId25" Type="http://schemas.openxmlformats.org/officeDocument/2006/relationships/hyperlink" Target="file:///p:\pprever\2017-18\3429_20170208.docx"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file:///h:\sj\20170503.docx" TargetMode="External"/><Relationship Id="rId20" Type="http://schemas.openxmlformats.org/officeDocument/2006/relationships/hyperlink" Target="file:///h:\sj\20170510.docx" TargetMode="External"/><Relationship Id="rId29" Type="http://schemas.openxmlformats.org/officeDocument/2006/relationships/hyperlink" Target="file:///p:\pprever\2017-18\3429_20170505.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70214.docx" TargetMode="External"/><Relationship Id="rId24" Type="http://schemas.openxmlformats.org/officeDocument/2006/relationships/hyperlink" Target="file:///p:\pprever\2017-18\3429_20170111.docx"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file:///h:\sj\20170221.docx" TargetMode="External"/><Relationship Id="rId23" Type="http://schemas.openxmlformats.org/officeDocument/2006/relationships/hyperlink" Target="http://www.scstatehouse.gov/billsearch.php?billnumbers=3429&amp;session=122&amp;summary=B" TargetMode="External"/><Relationship Id="rId28" Type="http://schemas.openxmlformats.org/officeDocument/2006/relationships/hyperlink" Target="file:///p:\pprever\2017-18\3429_20170503.docx" TargetMode="External"/><Relationship Id="rId10" Type="http://schemas.openxmlformats.org/officeDocument/2006/relationships/hyperlink" Target="file:///h:\hj\20170214.docx" TargetMode="External"/><Relationship Id="rId19" Type="http://schemas.openxmlformats.org/officeDocument/2006/relationships/hyperlink" Target="file:///h:\sj\20170509.docx" TargetMode="External"/><Relationship Id="rId31" Type="http://schemas.openxmlformats.org/officeDocument/2006/relationships/hyperlink" Target="file:///p:\pprever\2017-18\3429_20170510.docx" TargetMode="External"/><Relationship Id="rId4" Type="http://schemas.openxmlformats.org/officeDocument/2006/relationships/webSettings" Target="webSettings.xml"/><Relationship Id="rId9" Type="http://schemas.openxmlformats.org/officeDocument/2006/relationships/hyperlink" Target="file:///h:\hj\20170208.docx" TargetMode="External"/><Relationship Id="rId14" Type="http://schemas.openxmlformats.org/officeDocument/2006/relationships/hyperlink" Target="file:///h:\sj\20170221.docx" TargetMode="External"/><Relationship Id="rId22" Type="http://schemas.openxmlformats.org/officeDocument/2006/relationships/hyperlink" Target="file:///h:\hj\20170510.docx" TargetMode="External"/><Relationship Id="rId27" Type="http://schemas.openxmlformats.org/officeDocument/2006/relationships/hyperlink" Target="file:///p:\pprever\2017-18\3429_20170215.docx" TargetMode="External"/><Relationship Id="rId30" Type="http://schemas.openxmlformats.org/officeDocument/2006/relationships/hyperlink" Target="file:///p:\pprever\2017-18\3429_20170509.docx"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74F028-F63D-4565-80AD-10B4E4C67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FC360FA9</Template>
  <TotalTime>0</TotalTime>
  <Pages>5</Pages>
  <Words>1578</Words>
  <Characters>8995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10552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3429: Bankruptcy exemptions - South Carolina Legislature Online</dc:title>
  <dc:subject/>
  <dc:creator>%USERNAME%</dc:creator>
  <cp:keywords/>
  <dc:description/>
  <cp:lastModifiedBy>Lavarres Lynch</cp:lastModifiedBy>
  <cp:revision>2</cp:revision>
  <cp:lastPrinted>2017-05-10T21:47:00Z</cp:lastPrinted>
  <dcterms:created xsi:type="dcterms:W3CDTF">2017-06-21T19:55:00Z</dcterms:created>
  <dcterms:modified xsi:type="dcterms:W3CDTF">2017-06-21T19:55:00Z</dcterms:modified>
</cp:coreProperties>
</file>