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075" w:rsidRDefault="00CE0075" w:rsidP="00CE0075">
      <w:pPr>
        <w:widowControl w:val="0"/>
        <w:jc w:val="center"/>
      </w:pPr>
      <w:r w:rsidRPr="00CE0075">
        <w:rPr>
          <w:b/>
        </w:rPr>
        <w:t>South Carolina General Assembly</w:t>
      </w:r>
    </w:p>
    <w:p w:rsidR="00CE0075" w:rsidRDefault="00CE0075" w:rsidP="00CE0075">
      <w:pPr>
        <w:widowControl w:val="0"/>
        <w:jc w:val="center"/>
      </w:pPr>
      <w:r>
        <w:t>122nd Session, 2017-2018</w:t>
      </w:r>
    </w:p>
    <w:p w:rsidR="00CE0075" w:rsidRDefault="00CE0075" w:rsidP="00CE0075">
      <w:pPr>
        <w:widowControl w:val="0"/>
      </w:pPr>
    </w:p>
    <w:p w:rsidR="00CE0075" w:rsidRDefault="00CE0075" w:rsidP="00CE0075">
      <w:pPr>
        <w:widowControl w:val="0"/>
        <w:rPr>
          <w:b/>
        </w:rPr>
      </w:pPr>
      <w:r w:rsidRPr="00CE0075">
        <w:rPr>
          <w:b/>
        </w:rPr>
        <w:t>S.</w:t>
      </w:r>
      <w:r>
        <w:rPr>
          <w:b/>
        </w:rPr>
        <w:t xml:space="preserve"> </w:t>
      </w:r>
      <w:r w:rsidRPr="00CE0075">
        <w:rPr>
          <w:b/>
        </w:rPr>
        <w:t>35</w:t>
      </w:r>
    </w:p>
    <w:p w:rsidR="00CE0075" w:rsidRDefault="00CE0075" w:rsidP="00CE0075">
      <w:pPr>
        <w:widowControl w:val="0"/>
        <w:rPr>
          <w:b/>
        </w:rPr>
      </w:pPr>
    </w:p>
    <w:p w:rsidR="00CE0075" w:rsidRDefault="00CE0075" w:rsidP="00CE0075">
      <w:pPr>
        <w:widowControl w:val="0"/>
      </w:pPr>
      <w:r w:rsidRPr="00CE0075">
        <w:rPr>
          <w:b/>
        </w:rPr>
        <w:t>STATUS INFORMATION</w:t>
      </w:r>
    </w:p>
    <w:p w:rsidR="00CE0075" w:rsidRDefault="00CE0075" w:rsidP="00CE0075">
      <w:pPr>
        <w:widowControl w:val="0"/>
      </w:pPr>
    </w:p>
    <w:p w:rsidR="00CE0075" w:rsidRDefault="00CE0075" w:rsidP="00CE0075">
      <w:pPr>
        <w:widowControl w:val="0"/>
      </w:pPr>
      <w:r>
        <w:t>General Bill</w:t>
      </w:r>
    </w:p>
    <w:p w:rsidR="00CE0075" w:rsidRDefault="00CE0075" w:rsidP="00CE0075">
      <w:pPr>
        <w:widowControl w:val="0"/>
      </w:pPr>
      <w:r>
        <w:t>Sponsors: Senator Malloy</w:t>
      </w:r>
    </w:p>
    <w:p w:rsidR="00CE0075" w:rsidRDefault="00CE0075" w:rsidP="00CE0075">
      <w:pPr>
        <w:widowControl w:val="0"/>
      </w:pPr>
      <w:r>
        <w:t>Document Path: l:\s-res\gm\006chil.dmr.gm.docx</w:t>
      </w:r>
    </w:p>
    <w:p w:rsidR="00243569" w:rsidRDefault="00243569" w:rsidP="00CE0075">
      <w:pPr>
        <w:widowControl w:val="0"/>
      </w:pPr>
      <w:r>
        <w:t>Companion/Similar bill(s): 34</w:t>
      </w:r>
    </w:p>
    <w:p w:rsidR="00CE0075" w:rsidRDefault="00CE0075" w:rsidP="00CE0075">
      <w:pPr>
        <w:widowControl w:val="0"/>
      </w:pPr>
    </w:p>
    <w:p w:rsidR="006070B4" w:rsidRDefault="006070B4" w:rsidP="00CE0075">
      <w:pPr>
        <w:widowControl w:val="0"/>
      </w:pPr>
      <w:r>
        <w:t>Introduced in the Senate on January 10, 2017</w:t>
      </w:r>
    </w:p>
    <w:p w:rsidR="006070B4" w:rsidRPr="006070B4" w:rsidRDefault="006070B4" w:rsidP="00CE0075">
      <w:pPr>
        <w:widowControl w:val="0"/>
      </w:pPr>
      <w:r>
        <w:t xml:space="preserve">Currently residing in the Senate Committee on </w:t>
      </w:r>
      <w:r w:rsidRPr="006070B4">
        <w:rPr>
          <w:b/>
        </w:rPr>
        <w:t>Education</w:t>
      </w:r>
    </w:p>
    <w:p w:rsidR="006070B4" w:rsidRDefault="006070B4" w:rsidP="00CE0075">
      <w:pPr>
        <w:widowControl w:val="0"/>
      </w:pPr>
    </w:p>
    <w:p w:rsidR="00CE0075" w:rsidRDefault="00CE0075" w:rsidP="00CE0075">
      <w:pPr>
        <w:widowControl w:val="0"/>
      </w:pPr>
      <w:r>
        <w:t xml:space="preserve">Summary: </w:t>
      </w:r>
      <w:r w:rsidR="00F01B9F">
        <w:t>S.C. Early Reading Development and Education Program</w:t>
      </w:r>
    </w:p>
    <w:p w:rsidR="00CE0075" w:rsidRDefault="00CE0075" w:rsidP="00CE0075">
      <w:pPr>
        <w:widowControl w:val="0"/>
      </w:pPr>
    </w:p>
    <w:p w:rsidR="00CE0075" w:rsidRDefault="00CE0075" w:rsidP="00CE0075">
      <w:pPr>
        <w:widowControl w:val="0"/>
      </w:pPr>
    </w:p>
    <w:p w:rsidR="00CE0075" w:rsidRDefault="00CE0075" w:rsidP="00CE0075">
      <w:pPr>
        <w:widowControl w:val="0"/>
        <w:tabs>
          <w:tab w:val="center" w:pos="590"/>
          <w:tab w:val="center" w:pos="1440"/>
          <w:tab w:val="left" w:pos="1872"/>
          <w:tab w:val="left" w:pos="9187"/>
        </w:tabs>
      </w:pPr>
      <w:r w:rsidRPr="00CE0075">
        <w:rPr>
          <w:b/>
        </w:rPr>
        <w:t>HISTORY OF LEGISLATIVE ACTIONS</w:t>
      </w:r>
    </w:p>
    <w:p w:rsidR="00CE0075" w:rsidRDefault="00CE0075" w:rsidP="00CE0075">
      <w:pPr>
        <w:widowControl w:val="0"/>
        <w:tabs>
          <w:tab w:val="center" w:pos="590"/>
          <w:tab w:val="center" w:pos="1440"/>
          <w:tab w:val="left" w:pos="1872"/>
          <w:tab w:val="left" w:pos="9187"/>
        </w:tabs>
      </w:pPr>
    </w:p>
    <w:p w:rsidR="00CE0075" w:rsidRPr="00CE0075" w:rsidRDefault="00CE0075" w:rsidP="00CE0075">
      <w:pPr>
        <w:widowControl w:val="0"/>
        <w:tabs>
          <w:tab w:val="center" w:pos="590"/>
          <w:tab w:val="center" w:pos="1440"/>
          <w:tab w:val="left" w:pos="1872"/>
          <w:tab w:val="left" w:pos="9187"/>
        </w:tabs>
      </w:pPr>
      <w:r w:rsidRPr="00CE0075">
        <w:rPr>
          <w:u w:val="single"/>
        </w:rPr>
        <w:tab/>
        <w:t>Date</w:t>
      </w:r>
      <w:r w:rsidRPr="00CE0075">
        <w:rPr>
          <w:u w:val="single"/>
        </w:rPr>
        <w:tab/>
        <w:t>Body</w:t>
      </w:r>
      <w:r w:rsidRPr="00CE0075">
        <w:rPr>
          <w:u w:val="single"/>
        </w:rPr>
        <w:tab/>
        <w:t>Action Description with journal page number</w:t>
      </w:r>
      <w:r w:rsidRPr="00CE0075">
        <w:rPr>
          <w:u w:val="single"/>
        </w:rPr>
        <w:tab/>
      </w:r>
    </w:p>
    <w:p w:rsidR="00977D3F" w:rsidRDefault="00977D3F" w:rsidP="00977D3F">
      <w:pPr>
        <w:widowControl w:val="0"/>
        <w:tabs>
          <w:tab w:val="right" w:pos="1008"/>
          <w:tab w:val="left" w:pos="1152"/>
          <w:tab w:val="left" w:pos="1872"/>
          <w:tab w:val="left" w:pos="9187"/>
        </w:tabs>
        <w:ind w:left="2088" w:hanging="2088"/>
      </w:pPr>
      <w:r>
        <w:tab/>
        <w:t>12/13/2016</w:t>
      </w:r>
      <w:r>
        <w:tab/>
        <w:t>Senate</w:t>
      </w:r>
      <w:r>
        <w:tab/>
      </w:r>
      <w:r w:rsidRPr="0082254D">
        <w:t>Prefiled</w:t>
      </w:r>
    </w:p>
    <w:p w:rsidR="00977D3F" w:rsidRDefault="00977D3F" w:rsidP="00977D3F">
      <w:pPr>
        <w:widowControl w:val="0"/>
        <w:tabs>
          <w:tab w:val="right" w:pos="1008"/>
          <w:tab w:val="left" w:pos="1152"/>
          <w:tab w:val="left" w:pos="1872"/>
          <w:tab w:val="left" w:pos="9187"/>
        </w:tabs>
        <w:ind w:left="2088" w:hanging="2088"/>
      </w:pPr>
      <w:r>
        <w:tab/>
        <w:t>12/13/2016</w:t>
      </w:r>
      <w:r>
        <w:tab/>
        <w:t>Senate</w:t>
      </w:r>
      <w:r>
        <w:tab/>
      </w:r>
      <w:r w:rsidRPr="0082254D">
        <w:t xml:space="preserve">Referred to Committee on </w:t>
      </w:r>
      <w:r w:rsidRPr="0082254D">
        <w:rPr>
          <w:b/>
        </w:rPr>
        <w:t>Education</w:t>
      </w:r>
    </w:p>
    <w:p w:rsidR="00977D3F" w:rsidRDefault="00977D3F" w:rsidP="00977D3F">
      <w:pPr>
        <w:widowControl w:val="0"/>
        <w:tabs>
          <w:tab w:val="right" w:pos="1008"/>
          <w:tab w:val="left" w:pos="1152"/>
          <w:tab w:val="left" w:pos="1872"/>
          <w:tab w:val="left" w:pos="9187"/>
        </w:tabs>
        <w:ind w:left="2088" w:hanging="2088"/>
      </w:pPr>
      <w:r>
        <w:tab/>
        <w:t>1/10/2017</w:t>
      </w:r>
      <w:r>
        <w:tab/>
        <w:t>Senate</w:t>
      </w:r>
      <w:r>
        <w:tab/>
      </w:r>
      <w:r w:rsidRPr="0082254D">
        <w:t>Introduced and read first time (</w:t>
      </w:r>
      <w:hyperlink r:id="rId6" w:history="1">
        <w:r w:rsidRPr="0082254D">
          <w:rPr>
            <w:rStyle w:val="Hyperlink"/>
          </w:rPr>
          <w:t>Senate Journal</w:t>
        </w:r>
        <w:r w:rsidRPr="0082254D">
          <w:rPr>
            <w:rStyle w:val="Hyperlink"/>
          </w:rPr>
          <w:noBreakHyphen/>
          <w:t>page 32</w:t>
        </w:r>
      </w:hyperlink>
      <w:r w:rsidRPr="0082254D">
        <w:t>)</w:t>
      </w:r>
    </w:p>
    <w:p w:rsidR="00977D3F" w:rsidRDefault="00977D3F" w:rsidP="00977D3F">
      <w:pPr>
        <w:widowControl w:val="0"/>
        <w:tabs>
          <w:tab w:val="right" w:pos="1008"/>
          <w:tab w:val="left" w:pos="1152"/>
          <w:tab w:val="left" w:pos="1872"/>
          <w:tab w:val="left" w:pos="9187"/>
        </w:tabs>
        <w:ind w:left="2088" w:hanging="2088"/>
      </w:pPr>
      <w:r>
        <w:tab/>
        <w:t>1/10/2017</w:t>
      </w:r>
      <w:r>
        <w:tab/>
        <w:t>Senate</w:t>
      </w:r>
      <w:r>
        <w:tab/>
      </w:r>
      <w:r w:rsidRPr="0082254D">
        <w:t>Ref</w:t>
      </w:r>
      <w:r>
        <w:t xml:space="preserve">erred to Committee on </w:t>
      </w:r>
      <w:r w:rsidRPr="0082254D">
        <w:rPr>
          <w:b/>
        </w:rPr>
        <w:t>Education</w:t>
      </w:r>
      <w:r>
        <w:t xml:space="preserve"> </w:t>
      </w:r>
      <w:r w:rsidRPr="0082254D">
        <w:t>(</w:t>
      </w:r>
      <w:hyperlink r:id="rId7" w:history="1">
        <w:r w:rsidRPr="0082254D">
          <w:rPr>
            <w:rStyle w:val="Hyperlink"/>
          </w:rPr>
          <w:t>Senate Journal</w:t>
        </w:r>
        <w:r w:rsidRPr="0082254D">
          <w:rPr>
            <w:rStyle w:val="Hyperlink"/>
          </w:rPr>
          <w:noBreakHyphen/>
          <w:t>page 32</w:t>
        </w:r>
      </w:hyperlink>
      <w:r w:rsidRPr="0082254D">
        <w:t>)</w:t>
      </w:r>
    </w:p>
    <w:p w:rsidR="00977D3F" w:rsidRDefault="00977D3F" w:rsidP="00977D3F">
      <w:pPr>
        <w:widowControl w:val="0"/>
        <w:tabs>
          <w:tab w:val="right" w:pos="1008"/>
          <w:tab w:val="left" w:pos="1152"/>
          <w:tab w:val="left" w:pos="1872"/>
          <w:tab w:val="left" w:pos="9187"/>
        </w:tabs>
        <w:ind w:left="2088" w:hanging="2088"/>
      </w:pPr>
    </w:p>
    <w:p w:rsidR="00CE0075" w:rsidRDefault="00CE0075" w:rsidP="00CE007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E0075">
          <w:rPr>
            <w:rStyle w:val="Hyperlink"/>
          </w:rPr>
          <w:t>legislative information</w:t>
        </w:r>
      </w:hyperlink>
      <w:r>
        <w:t xml:space="preserve"> at the website</w:t>
      </w:r>
    </w:p>
    <w:p w:rsidR="00CE0075" w:rsidRDefault="00CE0075" w:rsidP="00CE0075">
      <w:pPr>
        <w:widowControl w:val="0"/>
        <w:tabs>
          <w:tab w:val="right" w:pos="1008"/>
          <w:tab w:val="left" w:pos="1152"/>
          <w:tab w:val="left" w:pos="1872"/>
          <w:tab w:val="left" w:pos="9187"/>
        </w:tabs>
        <w:ind w:left="2088" w:hanging="2088"/>
      </w:pPr>
    </w:p>
    <w:p w:rsidR="00CE0075" w:rsidRPr="00CE0075" w:rsidRDefault="00CE0075" w:rsidP="00CE0075">
      <w:pPr>
        <w:widowControl w:val="0"/>
        <w:tabs>
          <w:tab w:val="right" w:pos="1008"/>
          <w:tab w:val="left" w:pos="1152"/>
          <w:tab w:val="left" w:pos="1872"/>
          <w:tab w:val="left" w:pos="9187"/>
        </w:tabs>
        <w:ind w:left="2088" w:hanging="2088"/>
      </w:pPr>
    </w:p>
    <w:p w:rsidR="00CE0075" w:rsidRDefault="00CE0075" w:rsidP="00CE0075">
      <w:pPr>
        <w:widowControl w:val="0"/>
      </w:pPr>
      <w:r w:rsidRPr="00CE0075">
        <w:rPr>
          <w:b/>
        </w:rPr>
        <w:t>VERSIONS OF THIS BILL</w:t>
      </w:r>
    </w:p>
    <w:p w:rsidR="00CE0075" w:rsidRDefault="00CE0075" w:rsidP="00CE0075">
      <w:pPr>
        <w:widowControl w:val="0"/>
      </w:pPr>
    </w:p>
    <w:p w:rsidR="00CE0075" w:rsidRDefault="00F13FDC" w:rsidP="00CE0075">
      <w:pPr>
        <w:widowControl w:val="0"/>
      </w:pPr>
      <w:hyperlink r:id="rId9" w:history="1">
        <w:r w:rsidR="00CE0075">
          <w:rPr>
            <w:rStyle w:val="Hyperlink"/>
          </w:rPr>
          <w:t>12/13/2016</w:t>
        </w:r>
      </w:hyperlink>
    </w:p>
    <w:p w:rsidR="00CE0075" w:rsidRDefault="00CE0075" w:rsidP="00CE0075"/>
    <w:p w:rsidR="00CE0075" w:rsidRDefault="00CE0075" w:rsidP="00CE0075">
      <w:pPr>
        <w:sectPr w:rsidR="00CE0075" w:rsidSect="00CE0075">
          <w:pgSz w:w="12240" w:h="15840" w:code="1"/>
          <w:pgMar w:top="1080" w:right="1440" w:bottom="1080" w:left="1440" w:header="720" w:footer="720" w:gutter="0"/>
          <w:cols w:space="720"/>
          <w:noEndnote/>
          <w:docGrid w:linePitch="360"/>
        </w:sectPr>
      </w:pPr>
    </w:p>
    <w:p w:rsidR="00697A95" w:rsidRPr="00522CE0" w:rsidRDefault="00697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7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75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 OF THE 1976 CODE, RELATING TO THE AVAILABILITY OF THE SOUTH CAROLINA CHILD EARLY READING DEVELOPMENT AND EDUCATION PROGRAM, TO EXPAND THE PROGRAM IN THE 2017-2018 SCHOOL YEAR TO QUALIFIED CHILDREN RESIDING IN OTHER DISTRICTS BASED UPON THE DISTRICT’S POVERTY INDEX, TO EXPAND THE PROGRAM IN THE 2018-2019 SCHOOL YEAR TO ALL QUALIFIED CHILDREN IN ALL SCHOOL DISTRICTS, AND TO EXPAND THE PROGRAM TO INCLUDE ALL CHILDREN WITHIN FIVE YEARS OF THE PROGRAM</w:t>
      </w:r>
      <w:r w:rsidR="00F278A4">
        <w:rPr>
          <w:rFonts w:eastAsia="Times New Roman"/>
        </w:rPr>
        <w:t>’S EXPANSION FOR</w:t>
      </w:r>
      <w:r>
        <w:rPr>
          <w:rFonts w:eastAsia="Times New Roman"/>
        </w:rPr>
        <w:t xml:space="preserve"> ALL DISTRICTS; TO AMEND SECTION 59-156-140 OF THE 1976 CODE, RELATING TO PROVIDER APPLICATIONS, </w:t>
      </w:r>
      <w:r w:rsidRPr="007009B0">
        <w:rPr>
          <w:rFonts w:eastAsia="Times New Roman"/>
        </w:rPr>
        <w:t>TO MAKE A CONFORMING AMENDMENT</w:t>
      </w:r>
      <w:r>
        <w:rPr>
          <w:rFonts w:eastAsia="Times New Roman"/>
        </w:rPr>
        <w:t>; AND TO AMEND SECTION 56-156-220 OF THE 1976 CODE, RELATING TO FUNDING OF THE PROGRAM, TO REQUIRE THE GENERAL ASSEMBLY TO FUND THE PROGRAM IN THE ANNUAL GENERAL APPROPRIATIONS ACT, AND TO SET THE RATE FOR THE 2017-2018 SCHOOL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7531" w:rsidRDefault="004E7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7531" w:rsidRDefault="004E7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3683" w:rsidRDefault="004E7531"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3683">
        <w:rPr>
          <w:rFonts w:eastAsia="Times New Roman"/>
        </w:rPr>
        <w:t>Section 59-156-120(A) of the 1976 Code is amended to read: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3683" w:rsidRPr="00CF2BD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sidR="00F278A4">
        <w:rPr>
          <w:rFonts w:eastAsia="Times New Roman"/>
        </w:rPr>
        <w:t>.</w:t>
      </w:r>
      <w:r w:rsidR="00F278A4">
        <w:rPr>
          <w:rFonts w:eastAsia="Times New Roman"/>
        </w:rPr>
        <w:tab/>
      </w:r>
      <w:r w:rsidR="00F278A4">
        <w:rPr>
          <w:rFonts w:eastAsia="Times New Roman"/>
        </w:rPr>
        <w:tab/>
      </w:r>
      <w:r>
        <w:rPr>
          <w:rFonts w:eastAsia="Times New Roman"/>
        </w:rPr>
        <w:t>(A)(1)</w:t>
      </w:r>
      <w:r>
        <w:rPr>
          <w:rFonts w:eastAsia="Times New Roman"/>
        </w:rPr>
        <w:tab/>
      </w:r>
      <w:r w:rsidR="00F278A4">
        <w:rPr>
          <w:rFonts w:eastAsia="Times New Roman"/>
        </w:rPr>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available to eligible children </w:t>
      </w:r>
      <w:r w:rsidR="00F278A4">
        <w:rPr>
          <w:rFonts w:eastAsia="Times New Roman"/>
          <w:color w:val="000000" w:themeColor="text1"/>
          <w:szCs w:val="20"/>
          <w:u w:val="single" w:color="000000" w:themeColor="text1"/>
        </w:rPr>
        <w:t>attending schools in the following school districts:</w:t>
      </w:r>
      <w:r w:rsidR="00F278A4">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from the </w:t>
      </w:r>
      <w:r w:rsidRPr="00CF2BD3">
        <w:rPr>
          <w:rFonts w:eastAsia="Times New Roman"/>
          <w:strike/>
          <w:color w:val="000000" w:themeColor="text1"/>
          <w:szCs w:val="20"/>
          <w:u w:color="000000" w:themeColor="text1"/>
        </w:rPr>
        <w:t xml:space="preserve">following eight trial districts in Abbeville County School District et al vs. South Carolina: </w:t>
      </w:r>
      <w:r w:rsidRPr="00F278A4">
        <w:rPr>
          <w:rFonts w:eastAsia="Times New Roman"/>
          <w:color w:val="000000" w:themeColor="text1"/>
          <w:szCs w:val="20"/>
          <w:u w:color="000000" w:themeColor="text1"/>
        </w:rPr>
        <w:t>Allendale, Dillon 2, Florence 4, Hampton 2, Jasper, Lee, Marion 7, and Orangeburg 3</w:t>
      </w:r>
      <w:r w:rsidRPr="00CF2BD3">
        <w:rPr>
          <w:rFonts w:eastAsia="Times New Roman"/>
          <w:color w:val="000000" w:themeColor="text1"/>
          <w:szCs w:val="20"/>
          <w:u w:color="000000" w:themeColor="text1"/>
        </w:rPr>
        <w:t>.</w:t>
      </w:r>
    </w:p>
    <w:p w:rsidR="007B3683" w:rsidRPr="00CF2BD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lastRenderedPageBreak/>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sidR="00F278A4">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201</w:t>
      </w:r>
      <w:r>
        <w:rPr>
          <w:rFonts w:eastAsia="Times New Roman"/>
          <w:color w:val="000000" w:themeColor="text1"/>
          <w:szCs w:val="20"/>
          <w:u w:val="single" w:color="000000" w:themeColor="text1"/>
        </w:rPr>
        <w:t>7</w:t>
      </w:r>
      <w:r w:rsidRPr="00CF2BD3">
        <w:rPr>
          <w:rFonts w:eastAsia="Times New Roman"/>
          <w:color w:val="000000" w:themeColor="text1"/>
          <w:szCs w:val="20"/>
          <w:u w:val="single" w:color="000000" w:themeColor="text1"/>
        </w:rPr>
        <w:noBreakHyphen/>
        <w:t>201</w:t>
      </w:r>
      <w:r>
        <w:rPr>
          <w:rFonts w:eastAsia="Times New Roman"/>
          <w:color w:val="000000" w:themeColor="text1"/>
          <w:szCs w:val="20"/>
          <w:u w:val="single" w:color="000000" w:themeColor="text1"/>
        </w:rPr>
        <w:t>8</w:t>
      </w:r>
      <w:r w:rsidRPr="00CF2BD3">
        <w:rPr>
          <w:rFonts w:eastAsia="Times New Roman"/>
          <w:color w:val="000000" w:themeColor="text1"/>
          <w:szCs w:val="20"/>
          <w:u w:val="single" w:color="000000" w:themeColor="text1"/>
        </w:rPr>
        <w:t xml:space="preserve"> school year</w:t>
      </w:r>
      <w:r w:rsidR="00F278A4">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w:t>
      </w:r>
      <w:r w:rsidR="00F278A4">
        <w:rPr>
          <w:rFonts w:eastAsia="Times New Roman"/>
          <w:color w:val="000000" w:themeColor="text1"/>
          <w:szCs w:val="20"/>
          <w:u w:color="000000" w:themeColor="text1"/>
        </w:rPr>
        <w:t xml:space="preserve"> </w:t>
      </w:r>
      <w:r w:rsidR="00F278A4">
        <w:rPr>
          <w:rFonts w:eastAsia="Times New Roman"/>
          <w:color w:val="000000" w:themeColor="text1"/>
          <w:szCs w:val="20"/>
          <w:u w:val="single" w:color="000000" w:themeColor="text1"/>
        </w:rPr>
        <w:t>also be made available to</w:t>
      </w:r>
      <w:r w:rsidRPr="00CF2BD3">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F278A4">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201</w:t>
      </w:r>
      <w:r>
        <w:rPr>
          <w:rFonts w:eastAsia="Times New Roman"/>
          <w:color w:val="000000" w:themeColor="text1"/>
          <w:szCs w:val="20"/>
          <w:u w:val="single" w:color="000000" w:themeColor="text1"/>
        </w:rPr>
        <w:t>8</w:t>
      </w:r>
      <w:r w:rsidRPr="00CF2BD3">
        <w:rPr>
          <w:rFonts w:eastAsia="Times New Roman"/>
          <w:color w:val="000000" w:themeColor="text1"/>
          <w:szCs w:val="20"/>
          <w:u w:val="single" w:color="000000" w:themeColor="text1"/>
        </w:rPr>
        <w:noBreakHyphen/>
        <w:t>201</w:t>
      </w:r>
      <w:r>
        <w:rPr>
          <w:rFonts w:eastAsia="Times New Roman"/>
          <w:color w:val="000000" w:themeColor="text1"/>
          <w:szCs w:val="20"/>
          <w:u w:val="single" w:color="000000" w:themeColor="text1"/>
        </w:rPr>
        <w:t>9</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based on the 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Pr="00CF2BD3">
        <w:rPr>
          <w:rFonts w:eastAsia="Times New Roman"/>
          <w:strike/>
          <w:color w:val="000000" w:themeColor="text1"/>
          <w:szCs w:val="20"/>
          <w:u w:color="000000" w:themeColor="text1"/>
        </w:rPr>
        <w:noBreakHyphen/>
        <w:t>2007 School Year, then in the plaintiff districts having proportionally the largest population of underserved at</w:t>
      </w:r>
      <w:r w:rsidRPr="00CF2BD3">
        <w:rPr>
          <w:rFonts w:eastAsia="Times New Roman"/>
          <w:strike/>
          <w:color w:val="000000" w:themeColor="text1"/>
          <w:szCs w:val="20"/>
          <w:u w:color="000000" w:themeColor="text1"/>
        </w:rPr>
        <w:noBreakHyphen/>
        <w:t>risk four</w:t>
      </w:r>
      <w:r w:rsidRPr="00CF2BD3">
        <w:rPr>
          <w:rFonts w:eastAsia="Times New Roman"/>
          <w:strike/>
          <w:color w:val="000000" w:themeColor="text1"/>
          <w:szCs w:val="20"/>
          <w:u w:color="000000" w:themeColor="text1"/>
        </w:rPr>
        <w:noBreakHyphen/>
        <w:t>year</w:t>
      </w:r>
      <w:r w:rsidRPr="00CF2BD3">
        <w:rPr>
          <w:rFonts w:eastAsia="Times New Roman"/>
          <w:strike/>
          <w:color w:val="000000" w:themeColor="text1"/>
          <w:szCs w:val="20"/>
          <w:u w:color="000000" w:themeColor="text1"/>
        </w:rPr>
        <w:noBreakHyphen/>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rsidR="007B3683" w:rsidRPr="00CF2BD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school years following the program</w:t>
      </w:r>
      <w:r w:rsidR="00F278A4">
        <w:rPr>
          <w:rFonts w:eastAsia="Times New Roman"/>
          <w:color w:val="000000" w:themeColor="text1"/>
          <w:szCs w:val="20"/>
          <w:u w:val="single" w:color="000000" w:themeColor="text1"/>
        </w:rPr>
        <w:t>’s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 xml:space="preserve">chool districts in this State. </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sidR="00FB667E">
        <w:rPr>
          <w:color w:val="000000" w:themeColor="text1"/>
          <w:u w:val="single"/>
        </w:rPr>
        <w:t>When the program is expanded pursuant to Section 59-156-120(A)(2),</w:t>
      </w:r>
      <w:r w:rsidR="00FB667E">
        <w:rPr>
          <w:color w:val="000000" w:themeColor="text1"/>
          <w:u w:val="single" w:color="000000" w:themeColor="text1"/>
        </w:rPr>
        <w:t xml:space="preserve"> t</w:t>
      </w:r>
      <w:r w:rsidR="00FB667E" w:rsidRPr="00424FB0">
        <w:rPr>
          <w:color w:val="000000" w:themeColor="text1"/>
          <w:u w:val="single" w:color="000000" w:themeColor="text1"/>
        </w:rPr>
        <w:t>he provisions of this subsection regarding annual family income and Medicaid eligibility no longer apply</w:t>
      </w:r>
      <w:r w:rsidR="00FB667E">
        <w:rPr>
          <w:color w:val="000000" w:themeColor="text1"/>
          <w:u w:val="single" w:color="000000" w:themeColor="text1"/>
        </w:rPr>
        <w:t>.</w:t>
      </w:r>
      <w:r w:rsidRPr="00424FB0">
        <w:rPr>
          <w:color w:val="000000" w:themeColor="text1"/>
          <w:u w:color="000000" w:themeColor="text1"/>
        </w:rPr>
        <w:t>”</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59-156-140(C) of the 1976 Code is amended to read: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sidRPr="00424FB0">
        <w:rPr>
          <w:color w:val="000000" w:themeColor="text1"/>
          <w:u w:val="single" w:color="000000" w:themeColor="text1"/>
        </w:rPr>
        <w:t>Upon the applicability of Section 59</w:t>
      </w:r>
      <w:r>
        <w:rPr>
          <w:color w:val="000000" w:themeColor="text1"/>
          <w:u w:val="single" w:color="000000" w:themeColor="text1"/>
        </w:rPr>
        <w:noBreakHyphen/>
      </w:r>
      <w:r w:rsidRPr="00424FB0">
        <w:rPr>
          <w:color w:val="000000" w:themeColor="text1"/>
          <w:u w:val="single" w:color="000000" w:themeColor="text1"/>
        </w:rPr>
        <w:t>156</w:t>
      </w:r>
      <w:r>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rsidR="007B3683"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E7531" w:rsidRDefault="007B3683" w:rsidP="007B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201</w:t>
      </w:r>
      <w:r>
        <w:rPr>
          <w:color w:val="000000" w:themeColor="text1"/>
          <w:u w:val="single" w:color="000000" w:themeColor="text1"/>
        </w:rPr>
        <w:t>7</w:t>
      </w:r>
      <w:r>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8</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004537B3">
        <w:rPr>
          <w:color w:val="000000" w:themeColor="text1"/>
          <w:u w:color="000000" w:themeColor="text1"/>
        </w:rPr>
        <w:t xml:space="preserve"> </w:t>
      </w:r>
      <w:r w:rsidRPr="00424FB0">
        <w:rPr>
          <w:color w:val="000000" w:themeColor="text1"/>
          <w:u w:color="000000" w:themeColor="text1"/>
        </w:rPr>
        <w:t>Eligible students enrolling with private providers during the school year must be funded on a pro rata basis determined by the length of their enrollment.”</w:t>
      </w:r>
    </w:p>
    <w:p w:rsidR="004E7531" w:rsidRDefault="004E7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531" w:rsidRPr="00522CE0" w:rsidRDefault="004E7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3683">
        <w:rPr>
          <w:rFonts w:eastAsia="Times New Roman"/>
        </w:rPr>
        <w:t>5</w:t>
      </w:r>
      <w:r>
        <w:rPr>
          <w:rFonts w:eastAsia="Times New Roman"/>
        </w:rPr>
        <w:t>.</w:t>
      </w:r>
      <w:r>
        <w:rPr>
          <w:rFonts w:eastAsia="Times New Roman"/>
        </w:rPr>
        <w:tab/>
        <w:t>This act takes effect upon approval by the Governor.</w:t>
      </w:r>
    </w:p>
    <w:p w:rsidR="00496F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0075" w:rsidRDefault="00CE0075" w:rsidP="00CE0075">
      <w:pPr>
        <w:suppressAutoHyphens/>
        <w:jc w:val="both"/>
        <w:rPr>
          <w:rFonts w:eastAsia="Times New Roman"/>
        </w:rPr>
      </w:pPr>
    </w:p>
    <w:sectPr w:rsidR="00CE0075" w:rsidSect="00CE00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531" w:rsidRDefault="004E7531" w:rsidP="00522CE0">
      <w:r>
        <w:separator/>
      </w:r>
    </w:p>
  </w:endnote>
  <w:endnote w:type="continuationSeparator" w:id="0">
    <w:p w:rsidR="004E7531" w:rsidRDefault="004E75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67A4C7-3CE5-492B-874A-AC6421171FCB}"/>
    <w:embedBold r:id="rId2" w:fontKey="{891CE0BB-EBBA-45E8-87CF-B37710223B80}"/>
  </w:font>
  <w:font w:name="Calibri">
    <w:panose1 w:val="020F0502020204030204"/>
    <w:charset w:val="00"/>
    <w:family w:val="swiss"/>
    <w:pitch w:val="variable"/>
    <w:sig w:usb0="E00002FF" w:usb1="4000ACFF" w:usb2="00000001" w:usb3="00000000" w:csb0="0000019F" w:csb1="00000000"/>
    <w:embedRegular r:id="rId3" w:fontKey="{14DA4425-68DC-4693-8E7B-E2B547C11D6C}"/>
    <w:embedBold r:id="rId4" w:fontKey="{DF04E477-7D58-4A3B-8EF9-851667DCFFDA}"/>
  </w:font>
  <w:font w:name="Cambria">
    <w:panose1 w:val="02040503050406030204"/>
    <w:charset w:val="00"/>
    <w:family w:val="roman"/>
    <w:pitch w:val="variable"/>
    <w:sig w:usb0="E00002FF" w:usb1="400004FF" w:usb2="00000000" w:usb3="00000000" w:csb0="0000019F" w:csb1="00000000"/>
    <w:embedRegular r:id="rId5" w:fontKey="{00996B1D-B338-479A-9D76-1C832C3CE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075" w:rsidRPr="00697A95" w:rsidRDefault="00CE0075" w:rsidP="00697A95">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sidR="00977D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531" w:rsidRDefault="004E7531" w:rsidP="00522CE0">
      <w:r>
        <w:separator/>
      </w:r>
    </w:p>
  </w:footnote>
  <w:footnote w:type="continuationSeparator" w:id="0">
    <w:p w:rsidR="004E7531" w:rsidRDefault="004E75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L.DMR.GM"/>
    <w:docVar w:name="CoverAttorneyInitials" w:val="DMR"/>
    <w:docVar w:name="CoverAttorneyLastName" w:val="Daina Riley"/>
    <w:docVar w:name="CoverBillType" w:val="b"/>
    <w:docVar w:name="CoverSenator" w:val="GM"/>
    <w:docVar w:name="dvBillNumber" w:val="35"/>
    <w:docVar w:name="dvBillNumberPrefix" w:val="S. "/>
    <w:docVar w:name="dvOriginalBody" w:val="Senate"/>
    <w:docVar w:name="fulldraftpath" w:val="L:\S-RES\GM\006CHIL.DMR.GM.DOCX"/>
    <w:docVar w:name="NameofBody" w:val="S"/>
    <w:docVar w:name="vgroup2" w:val="S-RES"/>
  </w:docVars>
  <w:rsids>
    <w:rsidRoot w:val="004E7531"/>
    <w:rsid w:val="00042AC1"/>
    <w:rsid w:val="00046516"/>
    <w:rsid w:val="0007601D"/>
    <w:rsid w:val="000B0720"/>
    <w:rsid w:val="000B2361"/>
    <w:rsid w:val="000B5EAF"/>
    <w:rsid w:val="001315B2"/>
    <w:rsid w:val="00170561"/>
    <w:rsid w:val="00186AC9"/>
    <w:rsid w:val="00197DF1"/>
    <w:rsid w:val="001B3DD9"/>
    <w:rsid w:val="001B7E5D"/>
    <w:rsid w:val="001D3BAC"/>
    <w:rsid w:val="00216025"/>
    <w:rsid w:val="00243569"/>
    <w:rsid w:val="00245C4E"/>
    <w:rsid w:val="00280058"/>
    <w:rsid w:val="002C1321"/>
    <w:rsid w:val="002C2031"/>
    <w:rsid w:val="002C5896"/>
    <w:rsid w:val="002D3BED"/>
    <w:rsid w:val="00307C2B"/>
    <w:rsid w:val="00315D04"/>
    <w:rsid w:val="00330BD9"/>
    <w:rsid w:val="00376EE8"/>
    <w:rsid w:val="00383247"/>
    <w:rsid w:val="003D6E2B"/>
    <w:rsid w:val="003E7597"/>
    <w:rsid w:val="0044020F"/>
    <w:rsid w:val="00450668"/>
    <w:rsid w:val="004537B3"/>
    <w:rsid w:val="004813A2"/>
    <w:rsid w:val="004952FA"/>
    <w:rsid w:val="00496FFC"/>
    <w:rsid w:val="004B6A22"/>
    <w:rsid w:val="004D7F37"/>
    <w:rsid w:val="004E7531"/>
    <w:rsid w:val="00522CE0"/>
    <w:rsid w:val="00526FA6"/>
    <w:rsid w:val="00565148"/>
    <w:rsid w:val="00570403"/>
    <w:rsid w:val="00593361"/>
    <w:rsid w:val="005A413B"/>
    <w:rsid w:val="005A5017"/>
    <w:rsid w:val="005A648C"/>
    <w:rsid w:val="005F1745"/>
    <w:rsid w:val="006070B4"/>
    <w:rsid w:val="00697A95"/>
    <w:rsid w:val="006A1802"/>
    <w:rsid w:val="006C74EA"/>
    <w:rsid w:val="007009B0"/>
    <w:rsid w:val="00720D40"/>
    <w:rsid w:val="007318D4"/>
    <w:rsid w:val="00765784"/>
    <w:rsid w:val="007A4390"/>
    <w:rsid w:val="007B3683"/>
    <w:rsid w:val="007E5CB7"/>
    <w:rsid w:val="008314D2"/>
    <w:rsid w:val="008B2F42"/>
    <w:rsid w:val="008C3697"/>
    <w:rsid w:val="008E185F"/>
    <w:rsid w:val="008F023B"/>
    <w:rsid w:val="00904E16"/>
    <w:rsid w:val="009162B3"/>
    <w:rsid w:val="00927C62"/>
    <w:rsid w:val="00977D3F"/>
    <w:rsid w:val="00983951"/>
    <w:rsid w:val="00984124"/>
    <w:rsid w:val="00984640"/>
    <w:rsid w:val="00995C37"/>
    <w:rsid w:val="009C118A"/>
    <w:rsid w:val="00A02011"/>
    <w:rsid w:val="00A4011E"/>
    <w:rsid w:val="00A86015"/>
    <w:rsid w:val="00A94AC6"/>
    <w:rsid w:val="00A9594E"/>
    <w:rsid w:val="00AE59C8"/>
    <w:rsid w:val="00B10098"/>
    <w:rsid w:val="00B54D88"/>
    <w:rsid w:val="00B5790D"/>
    <w:rsid w:val="00B945C5"/>
    <w:rsid w:val="00BA20EA"/>
    <w:rsid w:val="00BB5AFC"/>
    <w:rsid w:val="00BC0A56"/>
    <w:rsid w:val="00C45366"/>
    <w:rsid w:val="00C57023"/>
    <w:rsid w:val="00C74052"/>
    <w:rsid w:val="00CB187A"/>
    <w:rsid w:val="00CC0EC7"/>
    <w:rsid w:val="00CE0075"/>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1B9F"/>
    <w:rsid w:val="00F0234A"/>
    <w:rsid w:val="00F05CF2"/>
    <w:rsid w:val="00F278A4"/>
    <w:rsid w:val="00F51241"/>
    <w:rsid w:val="00F52959"/>
    <w:rsid w:val="00F55884"/>
    <w:rsid w:val="00FB667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6D3398C-E829-422A-B718-7CE6E47C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00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5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 S.C. Early Reading Development and Education Program - South Carolina Legislature Online</dc:title>
  <dc:subject/>
  <dc:creator>%USERNAME%</dc:creator>
  <cp:keywords/>
  <dc:description/>
  <cp:lastModifiedBy>S Volk</cp:lastModifiedBy>
  <cp:revision>2</cp:revision>
  <dcterms:created xsi:type="dcterms:W3CDTF">2017-01-11T17:42:00Z</dcterms:created>
  <dcterms:modified xsi:type="dcterms:W3CDTF">2017-01-11T17:42:00Z</dcterms:modified>
</cp:coreProperties>
</file>