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4A24">
        <w:rPr>
          <w:rFonts w:eastAsia="Times New Roman" w:cs="Times New Roman"/>
          <w:b/>
          <w:szCs w:val="20"/>
        </w:rPr>
        <w:t>South Carolina General Assembly</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4A24">
        <w:rPr>
          <w:rFonts w:eastAsia="Times New Roman" w:cs="Times New Roman"/>
          <w:szCs w:val="20"/>
        </w:rPr>
        <w:t>122nd Session, 2017-2018</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854746"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R161, H3591</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b/>
          <w:szCs w:val="20"/>
        </w:rPr>
        <w:t>STATUS INFORMATION</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szCs w:val="20"/>
        </w:rPr>
        <w:t>General Bill</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szCs w:val="20"/>
        </w:rPr>
        <w:t>Sponsors: Reps. Govan, J.E. Smith, Allison, Erickson, G.R. Smith, Felder, Douglas, Martin, Ridgeway, Robinson</w:t>
      </w:r>
      <w:r w:rsidRPr="00EA4A24">
        <w:rPr>
          <w:rFonts w:eastAsia="Times New Roman" w:cs="Times New Roman"/>
          <w:szCs w:val="20"/>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EA4A24">
        <w:rPr>
          <w:rFonts w:eastAsia="Times New Roman" w:cs="Times New Roman"/>
          <w:szCs w:val="20"/>
        </w:rPr>
        <w:noBreakHyphen/>
        <w:t>Hunter, Davis, B. Newton, Ott, Hosey, Knight, Jefferson, Brown and Gilliard</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szCs w:val="20"/>
        </w:rPr>
        <w:t>Document Path: l:\council\bills\agm\19066wab17.docx</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2017</w:t>
      </w: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2018</w:t>
      </w: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4, 2018</w:t>
      </w: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2018, Signed</w:t>
      </w:r>
    </w:p>
    <w:p w:rsidR="00967FB9" w:rsidRDefault="00967FB9"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szCs w:val="20"/>
        </w:rPr>
        <w:t>Summary: First Steps</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EA4A24" w:rsidP="00EA4A24">
      <w:pPr>
        <w:widowControl w:val="0"/>
        <w:tabs>
          <w:tab w:val="center" w:pos="590"/>
          <w:tab w:val="center" w:pos="1440"/>
          <w:tab w:val="left" w:pos="1872"/>
          <w:tab w:val="left" w:pos="9187"/>
        </w:tabs>
        <w:rPr>
          <w:rFonts w:eastAsia="Times New Roman" w:cs="Times New Roman"/>
          <w:szCs w:val="20"/>
        </w:rPr>
      </w:pPr>
      <w:r w:rsidRPr="00EA4A24">
        <w:rPr>
          <w:rFonts w:eastAsia="Times New Roman" w:cs="Times New Roman"/>
          <w:b/>
          <w:szCs w:val="20"/>
        </w:rPr>
        <w:t>HISTORY OF LEGISLATIVE ACTIONS</w:t>
      </w:r>
    </w:p>
    <w:p w:rsidR="00EA4A24" w:rsidRPr="00EA4A24" w:rsidRDefault="00EA4A24" w:rsidP="00EA4A24">
      <w:pPr>
        <w:widowControl w:val="0"/>
        <w:tabs>
          <w:tab w:val="center" w:pos="590"/>
          <w:tab w:val="center" w:pos="1440"/>
          <w:tab w:val="left" w:pos="1872"/>
          <w:tab w:val="left" w:pos="9187"/>
        </w:tabs>
        <w:rPr>
          <w:rFonts w:eastAsia="Times New Roman" w:cs="Times New Roman"/>
          <w:szCs w:val="20"/>
        </w:rPr>
      </w:pPr>
    </w:p>
    <w:p w:rsidR="00EA4A24" w:rsidRPr="00EA4A24" w:rsidRDefault="00EA4A24" w:rsidP="00EA4A24">
      <w:pPr>
        <w:widowControl w:val="0"/>
        <w:tabs>
          <w:tab w:val="center" w:pos="590"/>
          <w:tab w:val="center" w:pos="1440"/>
          <w:tab w:val="left" w:pos="1872"/>
          <w:tab w:val="left" w:pos="9187"/>
        </w:tabs>
        <w:rPr>
          <w:rFonts w:eastAsia="Times New Roman" w:cs="Times New Roman"/>
          <w:szCs w:val="20"/>
        </w:rPr>
      </w:pPr>
      <w:r w:rsidRPr="00EA4A24">
        <w:rPr>
          <w:rFonts w:eastAsia="Times New Roman" w:cs="Times New Roman"/>
          <w:szCs w:val="20"/>
          <w:u w:val="single"/>
        </w:rPr>
        <w:tab/>
        <w:t>Date</w:t>
      </w:r>
      <w:r w:rsidRPr="00EA4A24">
        <w:rPr>
          <w:rFonts w:eastAsia="Times New Roman" w:cs="Times New Roman"/>
          <w:szCs w:val="20"/>
          <w:u w:val="single"/>
        </w:rPr>
        <w:tab/>
        <w:t>Body</w:t>
      </w:r>
      <w:r w:rsidRPr="00EA4A24">
        <w:rPr>
          <w:rFonts w:eastAsia="Times New Roman" w:cs="Times New Roman"/>
          <w:szCs w:val="20"/>
          <w:u w:val="single"/>
        </w:rPr>
        <w:tab/>
        <w:t>Action Description with journal page number</w:t>
      </w:r>
      <w:r w:rsidRPr="00EA4A24">
        <w:rPr>
          <w:rFonts w:eastAsia="Times New Roman" w:cs="Times New Roman"/>
          <w:szCs w:val="20"/>
          <w:u w:val="single"/>
        </w:rPr>
        <w:tab/>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164BF0">
        <w:rPr>
          <w:rFonts w:cs="Times New Roman"/>
        </w:rPr>
        <w:t>Introduced and read first time (</w:t>
      </w:r>
      <w:hyperlink r:id="rId7" w:history="1">
        <w:r w:rsidRPr="00164BF0">
          <w:rPr>
            <w:rStyle w:val="Hyperlink"/>
            <w:rFonts w:cs="Times New Roman"/>
          </w:rPr>
          <w:t>House Journal</w:t>
        </w:r>
        <w:r w:rsidRPr="00164BF0">
          <w:rPr>
            <w:rStyle w:val="Hyperlink"/>
            <w:rFonts w:cs="Times New Roman"/>
          </w:rPr>
          <w:noBreakHyphen/>
          <w:t>page 37</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164BF0">
        <w:rPr>
          <w:rFonts w:cs="Times New Roman"/>
        </w:rPr>
        <w:t>Referred to Co</w:t>
      </w:r>
      <w:r>
        <w:rPr>
          <w:rFonts w:cs="Times New Roman"/>
        </w:rPr>
        <w:t xml:space="preserve">mmittee on </w:t>
      </w:r>
      <w:r w:rsidRPr="00164BF0">
        <w:rPr>
          <w:rFonts w:cs="Times New Roman"/>
          <w:b/>
        </w:rPr>
        <w:t>Education and Public Works</w:t>
      </w:r>
      <w:r w:rsidRPr="00164BF0">
        <w:rPr>
          <w:rFonts w:cs="Times New Roman"/>
        </w:rPr>
        <w:t xml:space="preserve"> (</w:t>
      </w:r>
      <w:hyperlink r:id="rId8" w:history="1">
        <w:r w:rsidRPr="00164BF0">
          <w:rPr>
            <w:rStyle w:val="Hyperlink"/>
            <w:rFonts w:cs="Times New Roman"/>
          </w:rPr>
          <w:t>House Journal</w:t>
        </w:r>
        <w:r w:rsidRPr="00164BF0">
          <w:rPr>
            <w:rStyle w:val="Hyperlink"/>
            <w:rFonts w:cs="Times New Roman"/>
          </w:rPr>
          <w:noBreakHyphen/>
          <w:t>page 37</w:t>
        </w:r>
      </w:hyperlink>
      <w:bookmarkStart w:id="0" w:name="_GoBack"/>
      <w:bookmarkEnd w:id="0"/>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164BF0">
        <w:rPr>
          <w:rFonts w:cs="Times New Roman"/>
        </w:rPr>
        <w:t xml:space="preserve">Member(s) request </w:t>
      </w:r>
      <w:r>
        <w:rPr>
          <w:rFonts w:cs="Times New Roman"/>
        </w:rPr>
        <w:t xml:space="preserve">name added as sponsor: Douglas, </w:t>
      </w:r>
      <w:r w:rsidRPr="00164BF0">
        <w:rPr>
          <w:rFonts w:cs="Times New Roman"/>
        </w:rPr>
        <w:t>Martin, R</w:t>
      </w:r>
      <w:r>
        <w:rPr>
          <w:rFonts w:cs="Times New Roman"/>
        </w:rPr>
        <w:t>idgeway, Robinson</w:t>
      </w:r>
      <w:r>
        <w:rPr>
          <w:rFonts w:cs="Times New Roman"/>
        </w:rPr>
        <w:noBreakHyphen/>
        <w:t xml:space="preserve">Simpson, Yow, </w:t>
      </w:r>
      <w:r w:rsidRPr="00164BF0">
        <w:rPr>
          <w:rFonts w:cs="Times New Roman"/>
        </w:rPr>
        <w:t>Williams, Wheeler</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r>
      <w:r>
        <w:rPr>
          <w:rFonts w:cs="Times New Roman"/>
        </w:rPr>
        <w:tab/>
      </w:r>
      <w:r w:rsidRPr="00164BF0">
        <w:rPr>
          <w:rFonts w:cs="Times New Roman"/>
        </w:rPr>
        <w:t>Scrivener's error corrected</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164BF0">
        <w:rPr>
          <w:rFonts w:cs="Times New Roman"/>
        </w:rPr>
        <w:t>Member(s) request</w:t>
      </w:r>
      <w:r>
        <w:rPr>
          <w:rFonts w:cs="Times New Roman"/>
        </w:rPr>
        <w:t xml:space="preserve"> name added as sponsor: Loftis, </w:t>
      </w:r>
      <w:r w:rsidRPr="00164BF0">
        <w:rPr>
          <w:rFonts w:cs="Times New Roman"/>
        </w:rPr>
        <w:t>D.C.Moss, Henegan</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164BF0">
        <w:rPr>
          <w:rFonts w:cs="Times New Roman"/>
        </w:rPr>
        <w:t>Member(s) request name added as sponsor:</w:t>
      </w:r>
      <w:r>
        <w:rPr>
          <w:rFonts w:cs="Times New Roman"/>
        </w:rPr>
        <w:t xml:space="preserve"> Ryhal, </w:t>
      </w:r>
      <w:r w:rsidRPr="00164BF0">
        <w:rPr>
          <w:rFonts w:cs="Times New Roman"/>
        </w:rPr>
        <w:t>Jordan, Fry, B</w:t>
      </w:r>
      <w:r>
        <w:rPr>
          <w:rFonts w:cs="Times New Roman"/>
        </w:rPr>
        <w:t xml:space="preserve">allentine, Henderson, Crawford, </w:t>
      </w:r>
      <w:r w:rsidRPr="00164BF0">
        <w:rPr>
          <w:rFonts w:cs="Times New Roman"/>
        </w:rPr>
        <w:t>S.Rivers, Herbke</w:t>
      </w:r>
      <w:r>
        <w:rPr>
          <w:rFonts w:cs="Times New Roman"/>
        </w:rPr>
        <w:t xml:space="preserve">rsman, W.Newton, Anthony, Lowe, </w:t>
      </w:r>
      <w:r w:rsidRPr="00164BF0">
        <w:rPr>
          <w:rFonts w:cs="Times New Roman"/>
        </w:rPr>
        <w:t>Arrington, Tha</w:t>
      </w:r>
      <w:r>
        <w:rPr>
          <w:rFonts w:cs="Times New Roman"/>
        </w:rPr>
        <w:t xml:space="preserve">yer, Duckworth, Putnam, Gagnon, </w:t>
      </w:r>
      <w:r w:rsidRPr="00164BF0">
        <w:rPr>
          <w:rFonts w:cs="Times New Roman"/>
        </w:rPr>
        <w:t>White, Simrill, McCoy, S</w:t>
      </w:r>
      <w:r>
        <w:rPr>
          <w:rFonts w:cs="Times New Roman"/>
        </w:rPr>
        <w:t xml:space="preserve">tavrinakis, Elliott, </w:t>
      </w:r>
      <w:r w:rsidRPr="00164BF0">
        <w:rPr>
          <w:rFonts w:cs="Times New Roman"/>
        </w:rPr>
        <w:t>Daning, C</w:t>
      </w:r>
      <w:r>
        <w:rPr>
          <w:rFonts w:cs="Times New Roman"/>
        </w:rPr>
        <w:t xml:space="preserve">rosby, Sottile, Cogswell, Neal, </w:t>
      </w:r>
      <w:r w:rsidRPr="00164BF0">
        <w:rPr>
          <w:rFonts w:cs="Times New Roman"/>
        </w:rPr>
        <w:t>McKnight, Hart, McEachern, West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164BF0">
        <w:rPr>
          <w:rFonts w:cs="Times New Roman"/>
        </w:rPr>
        <w:t xml:space="preserve">Member(s) request </w:t>
      </w:r>
      <w:r>
        <w:rPr>
          <w:rFonts w:cs="Times New Roman"/>
        </w:rPr>
        <w:t xml:space="preserve">name added as sponsor: Bamberg, </w:t>
      </w:r>
      <w:r w:rsidRPr="00164BF0">
        <w:rPr>
          <w:rFonts w:cs="Times New Roman"/>
        </w:rPr>
        <w:t>Anderson</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164BF0">
        <w:rPr>
          <w:rFonts w:cs="Times New Roman"/>
        </w:rPr>
        <w:t>Member(s) request name added as sponsor: Hayes, Norrell</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164BF0">
        <w:rPr>
          <w:rFonts w:cs="Times New Roman"/>
        </w:rPr>
        <w:t>Member(s)</w:t>
      </w:r>
      <w:r>
        <w:rPr>
          <w:rFonts w:cs="Times New Roman"/>
        </w:rPr>
        <w:t xml:space="preserve"> request name added as sponsor: </w:t>
      </w:r>
      <w:r w:rsidRPr="00164BF0">
        <w:rPr>
          <w:rFonts w:cs="Times New Roman"/>
        </w:rPr>
        <w:t>Cobb</w:t>
      </w:r>
      <w:r>
        <w:rPr>
          <w:rFonts w:cs="Times New Roman"/>
        </w:rPr>
        <w:noBreakHyphen/>
      </w:r>
      <w:r w:rsidRPr="00164BF0">
        <w:rPr>
          <w:rFonts w:cs="Times New Roman"/>
        </w:rPr>
        <w:t>Hunter, Davis</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164BF0">
        <w:rPr>
          <w:rFonts w:cs="Times New Roman"/>
        </w:rPr>
        <w:t>Committee report:</w:t>
      </w:r>
      <w:r>
        <w:rPr>
          <w:rFonts w:cs="Times New Roman"/>
        </w:rPr>
        <w:t xml:space="preserve"> Favorable </w:t>
      </w:r>
      <w:r w:rsidRPr="00164BF0">
        <w:rPr>
          <w:rFonts w:cs="Times New Roman"/>
          <w:b/>
        </w:rPr>
        <w:t>Education and Public Works</w:t>
      </w:r>
      <w:r w:rsidRPr="00164BF0">
        <w:rPr>
          <w:rFonts w:cs="Times New Roman"/>
        </w:rPr>
        <w:t xml:space="preserve"> (</w:t>
      </w:r>
      <w:hyperlink r:id="rId9" w:history="1">
        <w:r w:rsidRPr="00164BF0">
          <w:rPr>
            <w:rStyle w:val="Hyperlink"/>
            <w:rFonts w:cs="Times New Roman"/>
          </w:rPr>
          <w:t>House Journal</w:t>
        </w:r>
        <w:r w:rsidRPr="00164BF0">
          <w:rPr>
            <w:rStyle w:val="Hyperlink"/>
            <w:rFonts w:cs="Times New Roman"/>
          </w:rPr>
          <w:noBreakHyphen/>
          <w:t>page 3</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2/13/2017</w:t>
      </w:r>
      <w:r>
        <w:rPr>
          <w:rFonts w:cs="Times New Roman"/>
        </w:rPr>
        <w:tab/>
      </w:r>
      <w:r>
        <w:rPr>
          <w:rFonts w:cs="Times New Roman"/>
        </w:rPr>
        <w:tab/>
      </w:r>
      <w:r w:rsidRPr="00164BF0">
        <w:rPr>
          <w:rFonts w:cs="Times New Roman"/>
        </w:rPr>
        <w:t>Scrivener's error corrected</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164BF0">
        <w:rPr>
          <w:rFonts w:cs="Times New Roman"/>
        </w:rPr>
        <w:t>Member(s) request name added as sponsor: B.Newton</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164BF0">
        <w:rPr>
          <w:rFonts w:cs="Times New Roman"/>
        </w:rPr>
        <w:t>Debate adjourned until Wed., 2</w:t>
      </w:r>
      <w:r>
        <w:rPr>
          <w:rFonts w:cs="Times New Roman"/>
        </w:rPr>
        <w:noBreakHyphen/>
      </w:r>
      <w:r w:rsidRPr="00164BF0">
        <w:rPr>
          <w:rFonts w:cs="Times New Roman"/>
        </w:rPr>
        <w:t>15</w:t>
      </w:r>
      <w:r>
        <w:rPr>
          <w:rFonts w:cs="Times New Roman"/>
        </w:rPr>
        <w:noBreakHyphen/>
      </w:r>
      <w:r w:rsidRPr="00164BF0">
        <w:rPr>
          <w:rFonts w:cs="Times New Roman"/>
        </w:rPr>
        <w:t>17</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164BF0">
        <w:rPr>
          <w:rFonts w:cs="Times New Roman"/>
        </w:rPr>
        <w:t>Member(s) request name added as sponsor: Ott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164BF0">
        <w:rPr>
          <w:rFonts w:cs="Times New Roman"/>
        </w:rPr>
        <w:t>Member(s) request name added as sponsor: Hosey, Knight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164BF0">
        <w:rPr>
          <w:rFonts w:cs="Times New Roman"/>
        </w:rPr>
        <w:t>Member(s) request name added as sponsor: Jefferson</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164BF0">
        <w:rPr>
          <w:rFonts w:cs="Times New Roman"/>
        </w:rPr>
        <w:t>Member(s) reques</w:t>
      </w:r>
      <w:r>
        <w:rPr>
          <w:rFonts w:cs="Times New Roman"/>
        </w:rPr>
        <w:t xml:space="preserve">t name added as sponsor: Brown, </w:t>
      </w:r>
      <w:r w:rsidRPr="00164BF0">
        <w:rPr>
          <w:rFonts w:cs="Times New Roman"/>
        </w:rPr>
        <w:t>Gilliard</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164BF0">
        <w:rPr>
          <w:rFonts w:cs="Times New Roman"/>
        </w:rPr>
        <w:t>Read second time (</w:t>
      </w:r>
      <w:hyperlink r:id="rId10" w:history="1">
        <w:r w:rsidRPr="00164BF0">
          <w:rPr>
            <w:rStyle w:val="Hyperlink"/>
            <w:rFonts w:cs="Times New Roman"/>
          </w:rPr>
          <w:t>House Journal</w:t>
        </w:r>
        <w:r w:rsidRPr="00164BF0">
          <w:rPr>
            <w:rStyle w:val="Hyperlink"/>
            <w:rFonts w:cs="Times New Roman"/>
          </w:rPr>
          <w:noBreakHyphen/>
          <w:t>page 18</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164BF0">
        <w:rPr>
          <w:rFonts w:cs="Times New Roman"/>
        </w:rPr>
        <w:t>Roll call Yeas</w:t>
      </w:r>
      <w:r>
        <w:rPr>
          <w:rFonts w:cs="Times New Roman"/>
        </w:rPr>
        <w:noBreakHyphen/>
      </w:r>
      <w:r w:rsidRPr="00164BF0">
        <w:rPr>
          <w:rFonts w:cs="Times New Roman"/>
        </w:rPr>
        <w:t>101  Nays</w:t>
      </w:r>
      <w:r>
        <w:rPr>
          <w:rFonts w:cs="Times New Roman"/>
        </w:rPr>
        <w:noBreakHyphen/>
      </w:r>
      <w:r w:rsidRPr="00164BF0">
        <w:rPr>
          <w:rFonts w:cs="Times New Roman"/>
        </w:rPr>
        <w:t>5 (</w:t>
      </w:r>
      <w:hyperlink r:id="rId11" w:history="1">
        <w:r w:rsidRPr="00164BF0">
          <w:rPr>
            <w:rStyle w:val="Hyperlink"/>
            <w:rFonts w:cs="Times New Roman"/>
          </w:rPr>
          <w:t>House Journal</w:t>
        </w:r>
        <w:r w:rsidRPr="00164BF0">
          <w:rPr>
            <w:rStyle w:val="Hyperlink"/>
            <w:rFonts w:cs="Times New Roman"/>
          </w:rPr>
          <w:noBreakHyphen/>
          <w:t>page 20</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164BF0">
        <w:rPr>
          <w:rFonts w:cs="Times New Roman"/>
        </w:rPr>
        <w:t>Rea</w:t>
      </w:r>
      <w:r>
        <w:rPr>
          <w:rFonts w:cs="Times New Roman"/>
        </w:rPr>
        <w:t xml:space="preserve">d third time and sent to Senate </w:t>
      </w:r>
      <w:r w:rsidRPr="00164BF0">
        <w:rPr>
          <w:rFonts w:cs="Times New Roman"/>
        </w:rPr>
        <w:t>(</w:t>
      </w:r>
      <w:hyperlink r:id="rId12" w:history="1">
        <w:r w:rsidRPr="00164BF0">
          <w:rPr>
            <w:rStyle w:val="Hyperlink"/>
            <w:rFonts w:cs="Times New Roman"/>
          </w:rPr>
          <w:t>House Journal</w:t>
        </w:r>
        <w:r w:rsidRPr="00164BF0">
          <w:rPr>
            <w:rStyle w:val="Hyperlink"/>
            <w:rFonts w:cs="Times New Roman"/>
          </w:rPr>
          <w:noBreakHyphen/>
          <w:t>page 5</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164BF0">
        <w:rPr>
          <w:rFonts w:cs="Times New Roman"/>
        </w:rPr>
        <w:t>Introduced and read first time (</w:t>
      </w:r>
      <w:hyperlink r:id="rId13" w:history="1">
        <w:r w:rsidRPr="00164BF0">
          <w:rPr>
            <w:rStyle w:val="Hyperlink"/>
            <w:rFonts w:cs="Times New Roman"/>
          </w:rPr>
          <w:t>Senate Journal</w:t>
        </w:r>
        <w:r w:rsidRPr="00164BF0">
          <w:rPr>
            <w:rStyle w:val="Hyperlink"/>
            <w:rFonts w:cs="Times New Roman"/>
          </w:rPr>
          <w:noBreakHyphen/>
          <w:t>page 6</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lastRenderedPageBreak/>
        <w:tab/>
        <w:t>2/22/2017</w:t>
      </w:r>
      <w:r>
        <w:rPr>
          <w:rFonts w:cs="Times New Roman"/>
        </w:rPr>
        <w:tab/>
        <w:t>Senate</w:t>
      </w:r>
      <w:r>
        <w:rPr>
          <w:rFonts w:cs="Times New Roman"/>
        </w:rPr>
        <w:tab/>
      </w:r>
      <w:r w:rsidRPr="00164BF0">
        <w:rPr>
          <w:rFonts w:cs="Times New Roman"/>
        </w:rPr>
        <w:t>Ref</w:t>
      </w:r>
      <w:r>
        <w:rPr>
          <w:rFonts w:cs="Times New Roman"/>
        </w:rPr>
        <w:t xml:space="preserve">erred to Committee on </w:t>
      </w:r>
      <w:r w:rsidRPr="00164BF0">
        <w:rPr>
          <w:rFonts w:cs="Times New Roman"/>
          <w:b/>
        </w:rPr>
        <w:t>Education</w:t>
      </w:r>
      <w:r>
        <w:rPr>
          <w:rFonts w:cs="Times New Roman"/>
        </w:rPr>
        <w:t xml:space="preserve"> </w:t>
      </w:r>
      <w:r w:rsidRPr="00164BF0">
        <w:rPr>
          <w:rFonts w:cs="Times New Roman"/>
        </w:rPr>
        <w:t>(</w:t>
      </w:r>
      <w:hyperlink r:id="rId14" w:history="1">
        <w:r w:rsidRPr="00164BF0">
          <w:rPr>
            <w:rStyle w:val="Hyperlink"/>
            <w:rFonts w:cs="Times New Roman"/>
          </w:rPr>
          <w:t>Senate Journal</w:t>
        </w:r>
        <w:r w:rsidRPr="00164BF0">
          <w:rPr>
            <w:rStyle w:val="Hyperlink"/>
            <w:rFonts w:cs="Times New Roman"/>
          </w:rPr>
          <w:noBreakHyphen/>
          <w:t>page 6</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164BF0">
        <w:rPr>
          <w:rFonts w:cs="Times New Roman"/>
        </w:rPr>
        <w:t>Committee r</w:t>
      </w:r>
      <w:r>
        <w:rPr>
          <w:rFonts w:cs="Times New Roman"/>
        </w:rPr>
        <w:t xml:space="preserve">eport: Favorable </w:t>
      </w:r>
      <w:r w:rsidRPr="00164BF0">
        <w:rPr>
          <w:rFonts w:cs="Times New Roman"/>
          <w:b/>
        </w:rPr>
        <w:t>Education</w:t>
      </w:r>
      <w:r>
        <w:rPr>
          <w:rFonts w:cs="Times New Roman"/>
        </w:rPr>
        <w:t xml:space="preserve"> </w:t>
      </w:r>
      <w:r w:rsidRPr="00164BF0">
        <w:rPr>
          <w:rFonts w:cs="Times New Roman"/>
        </w:rPr>
        <w:t>(</w:t>
      </w:r>
      <w:hyperlink r:id="rId15" w:history="1">
        <w:r w:rsidRPr="00164BF0">
          <w:rPr>
            <w:rStyle w:val="Hyperlink"/>
            <w:rFonts w:cs="Times New Roman"/>
          </w:rPr>
          <w:t>Senate Journal</w:t>
        </w:r>
        <w:r w:rsidRPr="00164BF0">
          <w:rPr>
            <w:rStyle w:val="Hyperlink"/>
            <w:rFonts w:cs="Times New Roman"/>
          </w:rPr>
          <w:noBreakHyphen/>
          <w:t>page 52</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64BF0">
        <w:rPr>
          <w:rFonts w:cs="Times New Roman"/>
        </w:rPr>
        <w:t>Amended (</w:t>
      </w:r>
      <w:hyperlink r:id="rId16" w:history="1">
        <w:r w:rsidRPr="00164BF0">
          <w:rPr>
            <w:rStyle w:val="Hyperlink"/>
            <w:rFonts w:cs="Times New Roman"/>
          </w:rPr>
          <w:t>Senate Journal</w:t>
        </w:r>
        <w:r w:rsidRPr="00164BF0">
          <w:rPr>
            <w:rStyle w:val="Hyperlink"/>
            <w:rFonts w:cs="Times New Roman"/>
          </w:rPr>
          <w:noBreakHyphen/>
          <w:t>page 36</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64BF0">
        <w:rPr>
          <w:rFonts w:cs="Times New Roman"/>
        </w:rPr>
        <w:t>Read second time (</w:t>
      </w:r>
      <w:hyperlink r:id="rId17" w:history="1">
        <w:r w:rsidRPr="00164BF0">
          <w:rPr>
            <w:rStyle w:val="Hyperlink"/>
            <w:rFonts w:cs="Times New Roman"/>
          </w:rPr>
          <w:t>Senate Journal</w:t>
        </w:r>
        <w:r w:rsidRPr="00164BF0">
          <w:rPr>
            <w:rStyle w:val="Hyperlink"/>
            <w:rFonts w:cs="Times New Roman"/>
          </w:rPr>
          <w:noBreakHyphen/>
          <w:t>page 36</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64BF0">
        <w:rPr>
          <w:rFonts w:cs="Times New Roman"/>
        </w:rPr>
        <w:t>Roll call Ayes</w:t>
      </w:r>
      <w:r>
        <w:rPr>
          <w:rFonts w:cs="Times New Roman"/>
        </w:rPr>
        <w:noBreakHyphen/>
      </w:r>
      <w:r w:rsidRPr="00164BF0">
        <w:rPr>
          <w:rFonts w:cs="Times New Roman"/>
        </w:rPr>
        <w:t>43  Nays</w:t>
      </w:r>
      <w:r>
        <w:rPr>
          <w:rFonts w:cs="Times New Roman"/>
        </w:rPr>
        <w:noBreakHyphen/>
      </w:r>
      <w:r w:rsidRPr="00164BF0">
        <w:rPr>
          <w:rFonts w:cs="Times New Roman"/>
        </w:rPr>
        <w:t>0 (</w:t>
      </w:r>
      <w:hyperlink r:id="rId18" w:history="1">
        <w:r w:rsidRPr="00164BF0">
          <w:rPr>
            <w:rStyle w:val="Hyperlink"/>
            <w:rFonts w:cs="Times New Roman"/>
          </w:rPr>
          <w:t>Senate Journal</w:t>
        </w:r>
        <w:r w:rsidRPr="00164BF0">
          <w:rPr>
            <w:rStyle w:val="Hyperlink"/>
            <w:rFonts w:cs="Times New Roman"/>
          </w:rPr>
          <w:noBreakHyphen/>
          <w:t>page 36</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64BF0">
        <w:rPr>
          <w:rFonts w:cs="Times New Roman"/>
        </w:rPr>
        <w:t xml:space="preserve">Read third </w:t>
      </w:r>
      <w:r>
        <w:rPr>
          <w:rFonts w:cs="Times New Roman"/>
        </w:rPr>
        <w:t xml:space="preserve">time and returned to House with </w:t>
      </w:r>
      <w:r w:rsidRPr="00164BF0">
        <w:rPr>
          <w:rFonts w:cs="Times New Roman"/>
        </w:rPr>
        <w:t>amendments (</w:t>
      </w:r>
      <w:hyperlink r:id="rId19" w:history="1">
        <w:r w:rsidRPr="00164BF0">
          <w:rPr>
            <w:rStyle w:val="Hyperlink"/>
            <w:rFonts w:cs="Times New Roman"/>
          </w:rPr>
          <w:t>Senate Journal</w:t>
        </w:r>
        <w:r w:rsidRPr="00164BF0">
          <w:rPr>
            <w:rStyle w:val="Hyperlink"/>
            <w:rFonts w:cs="Times New Roman"/>
          </w:rPr>
          <w:noBreakHyphen/>
          <w:t>page 15</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164BF0">
        <w:rPr>
          <w:rFonts w:cs="Times New Roman"/>
        </w:rPr>
        <w:t>Concurred i</w:t>
      </w:r>
      <w:r>
        <w:rPr>
          <w:rFonts w:cs="Times New Roman"/>
        </w:rPr>
        <w:t xml:space="preserve">n Senate amendment and enrolled </w:t>
      </w:r>
      <w:r w:rsidRPr="00164BF0">
        <w:rPr>
          <w:rFonts w:cs="Times New Roman"/>
        </w:rPr>
        <w:t>(</w:t>
      </w:r>
      <w:hyperlink r:id="rId20" w:history="1">
        <w:r w:rsidRPr="00164BF0">
          <w:rPr>
            <w:rStyle w:val="Hyperlink"/>
            <w:rFonts w:cs="Times New Roman"/>
          </w:rPr>
          <w:t>House Journal</w:t>
        </w:r>
        <w:r w:rsidRPr="00164BF0">
          <w:rPr>
            <w:rStyle w:val="Hyperlink"/>
            <w:rFonts w:cs="Times New Roman"/>
          </w:rPr>
          <w:noBreakHyphen/>
          <w:t>page 34</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164BF0">
        <w:rPr>
          <w:rFonts w:cs="Times New Roman"/>
        </w:rPr>
        <w:t>Roll call Yeas</w:t>
      </w:r>
      <w:r>
        <w:rPr>
          <w:rFonts w:cs="Times New Roman"/>
        </w:rPr>
        <w:noBreakHyphen/>
      </w:r>
      <w:r w:rsidRPr="00164BF0">
        <w:rPr>
          <w:rFonts w:cs="Times New Roman"/>
        </w:rPr>
        <w:t>108  Nays</w:t>
      </w:r>
      <w:r>
        <w:rPr>
          <w:rFonts w:cs="Times New Roman"/>
        </w:rPr>
        <w:noBreakHyphen/>
      </w:r>
      <w:r w:rsidRPr="00164BF0">
        <w:rPr>
          <w:rFonts w:cs="Times New Roman"/>
        </w:rPr>
        <w:t>1 (</w:t>
      </w:r>
      <w:hyperlink r:id="rId21" w:history="1">
        <w:r w:rsidRPr="00164BF0">
          <w:rPr>
            <w:rStyle w:val="Hyperlink"/>
            <w:rFonts w:cs="Times New Roman"/>
          </w:rPr>
          <w:t>House Journal</w:t>
        </w:r>
        <w:r w:rsidRPr="00164BF0">
          <w:rPr>
            <w:rStyle w:val="Hyperlink"/>
            <w:rFonts w:cs="Times New Roman"/>
          </w:rPr>
          <w:noBreakHyphen/>
          <w:t>page 35</w:t>
        </w:r>
      </w:hyperlink>
      <w:r w:rsidRPr="00164BF0">
        <w:rPr>
          <w:rFonts w:cs="Times New Roman"/>
        </w:rPr>
        <w:t>)</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164BF0">
        <w:rPr>
          <w:rFonts w:cs="Times New Roman"/>
        </w:rPr>
        <w:t>Ratified R 161</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164BF0">
        <w:rPr>
          <w:rFonts w:cs="Times New Roman"/>
        </w:rPr>
        <w:t>Signed By Governor</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164BF0">
        <w:rPr>
          <w:rFonts w:cs="Times New Roman"/>
        </w:rPr>
        <w:t>Effective date 04/12/18</w:t>
      </w:r>
    </w:p>
    <w:p w:rsidR="00854746" w:rsidRDefault="00854746" w:rsidP="00854746">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164BF0">
        <w:rPr>
          <w:rFonts w:cs="Times New Roman"/>
        </w:rPr>
        <w:t>Act No</w:t>
      </w:r>
      <w:r>
        <w:rPr>
          <w:rFonts w:cs="Times New Roman"/>
        </w:rPr>
        <w:t>. </w:t>
      </w:r>
      <w:r w:rsidRPr="00164BF0">
        <w:rPr>
          <w:rFonts w:cs="Times New Roman"/>
        </w:rPr>
        <w:t>152</w:t>
      </w:r>
    </w:p>
    <w:p w:rsidR="00854746" w:rsidRDefault="00854746" w:rsidP="00854746">
      <w:pPr>
        <w:widowControl w:val="0"/>
        <w:tabs>
          <w:tab w:val="right" w:pos="1008"/>
          <w:tab w:val="left" w:pos="1152"/>
          <w:tab w:val="left" w:pos="1872"/>
          <w:tab w:val="left" w:pos="9187"/>
        </w:tabs>
        <w:ind w:left="2088" w:hanging="2088"/>
        <w:rPr>
          <w:rFonts w:cs="Times New Roman"/>
        </w:rPr>
      </w:pPr>
    </w:p>
    <w:p w:rsidR="00EA4A24" w:rsidRPr="00EA4A24" w:rsidRDefault="00EA4A24" w:rsidP="00EA4A24">
      <w:pPr>
        <w:widowControl w:val="0"/>
        <w:tabs>
          <w:tab w:val="right" w:pos="1008"/>
          <w:tab w:val="left" w:pos="1152"/>
          <w:tab w:val="left" w:pos="1872"/>
          <w:tab w:val="left" w:pos="9187"/>
        </w:tabs>
        <w:ind w:left="2088" w:hanging="2088"/>
        <w:rPr>
          <w:rFonts w:eastAsia="Times New Roman" w:cs="Times New Roman"/>
          <w:szCs w:val="20"/>
        </w:rPr>
      </w:pPr>
      <w:r w:rsidRPr="00EA4A24">
        <w:rPr>
          <w:rFonts w:eastAsia="Times New Roman" w:cs="Times New Roman"/>
          <w:szCs w:val="20"/>
        </w:rPr>
        <w:t xml:space="preserve">View the latest </w:t>
      </w:r>
      <w:hyperlink r:id="rId22" w:history="1">
        <w:r w:rsidRPr="00EA4A24">
          <w:rPr>
            <w:rFonts w:eastAsia="Times New Roman" w:cs="Times New Roman"/>
            <w:color w:val="0000FF" w:themeColor="hyperlink"/>
            <w:szCs w:val="20"/>
            <w:u w:val="single"/>
          </w:rPr>
          <w:t>legislative information</w:t>
        </w:r>
      </w:hyperlink>
      <w:r w:rsidRPr="00EA4A24">
        <w:rPr>
          <w:rFonts w:eastAsia="Times New Roman" w:cs="Times New Roman"/>
          <w:szCs w:val="20"/>
        </w:rPr>
        <w:t xml:space="preserve"> at the website</w:t>
      </w:r>
    </w:p>
    <w:p w:rsidR="00EA4A24" w:rsidRPr="00EA4A24" w:rsidRDefault="00EA4A24" w:rsidP="00EA4A24">
      <w:pPr>
        <w:widowControl w:val="0"/>
        <w:tabs>
          <w:tab w:val="right" w:pos="1008"/>
          <w:tab w:val="left" w:pos="1152"/>
          <w:tab w:val="left" w:pos="1872"/>
          <w:tab w:val="left" w:pos="9187"/>
        </w:tabs>
        <w:ind w:left="2088" w:hanging="2088"/>
        <w:rPr>
          <w:rFonts w:eastAsia="Times New Roman" w:cs="Times New Roman"/>
          <w:szCs w:val="20"/>
        </w:rPr>
      </w:pPr>
    </w:p>
    <w:p w:rsidR="00EA4A24" w:rsidRPr="00EA4A24" w:rsidRDefault="00EA4A24" w:rsidP="00EA4A24">
      <w:pPr>
        <w:widowControl w:val="0"/>
        <w:tabs>
          <w:tab w:val="right" w:pos="1008"/>
          <w:tab w:val="left" w:pos="1152"/>
          <w:tab w:val="left" w:pos="1872"/>
          <w:tab w:val="left" w:pos="9187"/>
        </w:tabs>
        <w:ind w:left="2088" w:hanging="2088"/>
        <w:rPr>
          <w:rFonts w:eastAsia="Times New Roman" w:cs="Times New Roman"/>
          <w:szCs w:val="20"/>
        </w:rPr>
      </w:pP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4A24">
        <w:rPr>
          <w:rFonts w:eastAsia="Times New Roman" w:cs="Times New Roman"/>
          <w:b/>
          <w:szCs w:val="20"/>
        </w:rPr>
        <w:t>VERSIONS OF THIS BILL</w:t>
      </w:r>
    </w:p>
    <w:p w:rsidR="00EA4A24" w:rsidRPr="00EA4A24" w:rsidRDefault="00EA4A24"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4A24" w:rsidRPr="00EA4A24" w:rsidRDefault="00FE3F73" w:rsidP="00EA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EA4A24" w:rsidRPr="00EA4A24">
          <w:rPr>
            <w:rFonts w:eastAsia="Times New Roman" w:cs="Times New Roman"/>
            <w:color w:val="0000FF" w:themeColor="hyperlink"/>
            <w:szCs w:val="20"/>
            <w:u w:val="single"/>
          </w:rPr>
          <w:t>1/25/2017</w:t>
        </w:r>
      </w:hyperlink>
    </w:p>
    <w:p w:rsidR="00EA4A24" w:rsidRPr="00EA4A24" w:rsidRDefault="00FE3F73"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A4A24" w:rsidRPr="00EA4A24">
          <w:rPr>
            <w:rFonts w:eastAsia="Times New Roman" w:cs="Times New Roman"/>
            <w:color w:val="0000FF" w:themeColor="hyperlink"/>
            <w:szCs w:val="20"/>
            <w:u w:val="single"/>
          </w:rPr>
          <w:t>1/31/2017</w:t>
        </w:r>
      </w:hyperlink>
    </w:p>
    <w:p w:rsidR="00EA4A24" w:rsidRPr="00EA4A24" w:rsidRDefault="00FE3F73"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A4A24" w:rsidRPr="00EA4A24">
          <w:rPr>
            <w:rFonts w:eastAsia="Times New Roman" w:cs="Times New Roman"/>
            <w:color w:val="0000FF" w:themeColor="hyperlink"/>
            <w:szCs w:val="20"/>
            <w:u w:val="single"/>
          </w:rPr>
          <w:t>2/9/2017</w:t>
        </w:r>
      </w:hyperlink>
    </w:p>
    <w:p w:rsidR="00EA4A24" w:rsidRPr="00EA4A24" w:rsidRDefault="00FE3F73"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A4A24" w:rsidRPr="00EA4A24">
          <w:rPr>
            <w:rFonts w:eastAsia="Times New Roman" w:cs="Times New Roman"/>
            <w:color w:val="0000FF" w:themeColor="hyperlink"/>
            <w:szCs w:val="20"/>
            <w:u w:val="single"/>
          </w:rPr>
          <w:t>2/13/2017</w:t>
        </w:r>
      </w:hyperlink>
    </w:p>
    <w:p w:rsidR="00EA4A24" w:rsidRPr="00EA4A24" w:rsidRDefault="00FE3F73"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A4A24" w:rsidRPr="00EA4A24">
          <w:rPr>
            <w:rFonts w:eastAsia="Times New Roman" w:cs="Times New Roman"/>
            <w:color w:val="0000FF" w:themeColor="hyperlink"/>
            <w:szCs w:val="20"/>
            <w:u w:val="single"/>
          </w:rPr>
          <w:t>4/27/2017</w:t>
        </w:r>
      </w:hyperlink>
    </w:p>
    <w:p w:rsidR="00EA4A24" w:rsidRPr="00EA4A24" w:rsidRDefault="00FE3F73"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A4A24" w:rsidRPr="00EA4A24">
          <w:rPr>
            <w:rFonts w:eastAsia="Times New Roman" w:cs="Times New Roman"/>
            <w:color w:val="0000FF" w:themeColor="hyperlink"/>
            <w:szCs w:val="20"/>
            <w:u w:val="single"/>
          </w:rPr>
          <w:t>3/20/2018</w:t>
        </w:r>
      </w:hyperlink>
    </w:p>
    <w:p w:rsidR="00EA4A24" w:rsidRPr="00EA4A24" w:rsidRDefault="00EA4A24"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4A24" w:rsidRDefault="00EA4A24" w:rsidP="00EA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4A24" w:rsidSect="00EA4A24">
          <w:pgSz w:w="12240" w:h="15840" w:code="1"/>
          <w:pgMar w:top="1080" w:right="1440" w:bottom="1080" w:left="1440" w:header="720" w:footer="720" w:gutter="0"/>
          <w:pgNumType w:start="1"/>
          <w:cols w:space="720"/>
          <w:noEndnote/>
          <w:docGrid w:linePitch="360"/>
        </w:sect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R161, H3591)</w:t>
      </w:r>
    </w:p>
    <w:p w:rsidR="005F5CAB" w:rsidRPr="008836A5"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5CAB" w:rsidRPr="00EA4A24"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4A24">
        <w:rPr>
          <w:rFonts w:cs="Times New Roman"/>
          <w:b/>
          <w:color w:val="000000" w:themeColor="text1"/>
          <w:szCs w:val="36"/>
        </w:rPr>
        <w:t xml:space="preserve">AN ACT </w:t>
      </w:r>
      <w:bookmarkStart w:id="1" w:name="titleend"/>
      <w:bookmarkEnd w:id="1"/>
      <w:r w:rsidRPr="00EA4A24">
        <w:rPr>
          <w:rFonts w:cs="Times New Roman"/>
          <w:b/>
        </w:rPr>
        <w:t>TO AMEND SECTION 59</w:t>
      </w:r>
      <w:r w:rsidRPr="00EA4A24">
        <w:rPr>
          <w:rFonts w:cs="Times New Roman"/>
          <w:b/>
        </w:rPr>
        <w:noBreakHyphen/>
        <w:t>152</w:t>
      </w:r>
      <w:r w:rsidRPr="00EA4A24">
        <w:rPr>
          <w:rFonts w:cs="Times New Roman"/>
          <w:b/>
        </w:rPr>
        <w:noBreakHyphen/>
        <w:t>32, CODE OF LAWS OF SOUTH CAROLINA, 1976, RELATING TO BENCHMARKS AND OBJECTIVES REQUIRED AS PART OF THE FIRST STEPS TO SCHOOL READINESS COMPREHENSIVE LONG</w:t>
      </w:r>
      <w:r w:rsidRPr="00EA4A24">
        <w:rPr>
          <w:rFonts w:cs="Times New Roman"/>
          <w:b/>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EA4A24">
        <w:rPr>
          <w:rFonts w:cs="Times New Roman"/>
          <w:b/>
        </w:rPr>
        <w:noBreakHyphen/>
        <w:t>152</w:t>
      </w:r>
      <w:r w:rsidRPr="00EA4A24">
        <w:rPr>
          <w:rFonts w:cs="Times New Roman"/>
          <w:b/>
        </w:rPr>
        <w:noBreakHyphen/>
        <w:t>33, RELATING TO THE FIRST STEPS TO SCHOOL READINESS ASSESSMENT, SO AS TO IMPOSE CERTAIN REQUIREMENTS FOR REPORTING AND USES OF THE RESULTS OF THE ASSESSMENT; TO AMEND SECTION 59</w:t>
      </w:r>
      <w:r w:rsidRPr="00EA4A24">
        <w:rPr>
          <w:rFonts w:cs="Times New Roman"/>
          <w:b/>
        </w:rPr>
        <w:noBreakHyphen/>
        <w:t>152</w:t>
      </w:r>
      <w:r w:rsidRPr="00EA4A24">
        <w:rPr>
          <w:rFonts w:cs="Times New Roman"/>
          <w:b/>
        </w:rPr>
        <w:noBreakHyphen/>
        <w:t>50, RELATING TO MISCELLANEOUS REPORTING REQUIREMENTS OF THE STATE OFFICE OF FIRST STEPS TO SCHOOL READINESS, SO AS TO REVISE THE REQUIREMENTS; TO AMEND SECTION 59</w:t>
      </w:r>
      <w:r w:rsidRPr="00EA4A24">
        <w:rPr>
          <w:rFonts w:cs="Times New Roman"/>
          <w:b/>
        </w:rPr>
        <w:noBreakHyphen/>
        <w:t>152</w:t>
      </w:r>
      <w:r w:rsidRPr="00EA4A24">
        <w:rPr>
          <w:rFonts w:cs="Times New Roman"/>
          <w:b/>
        </w:rPr>
        <w:noBreakHyphen/>
        <w:t>70, RELATING TO FIRST STEPS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EA4A24">
        <w:rPr>
          <w:rFonts w:cs="Times New Roman"/>
          <w:b/>
        </w:rPr>
        <w:noBreakHyphen/>
        <w:t>11</w:t>
      </w:r>
      <w:r w:rsidRPr="00EA4A24">
        <w:rPr>
          <w:rFonts w:cs="Times New Roman"/>
          <w:b/>
        </w:rPr>
        <w:noBreakHyphen/>
        <w:t>1710, RELATING TO THE SOUTH CAROLINA FIRST STEPS TO SCHOOL READINESS BOARD OF TRUSTEES, SO AS TO REQUIRE THE BOARD ANNUALLY TO PROVIDE ACCOUNTABILITY REPORTS REQUIRED OF STATE AGENCIES; TO AMEND SECTION 63</w:t>
      </w:r>
      <w:r w:rsidRPr="00EA4A24">
        <w:rPr>
          <w:rFonts w:cs="Times New Roman"/>
          <w:b/>
        </w:rPr>
        <w:noBreakHyphen/>
        <w:t>11</w:t>
      </w:r>
      <w:r w:rsidRPr="00EA4A24">
        <w:rPr>
          <w:rFonts w:cs="Times New Roman"/>
          <w:b/>
        </w:rPr>
        <w:noBreakHyphen/>
        <w:t>1720,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PRESCRIBED TIME PERIOD; TO AMEND SECTION 63</w:t>
      </w:r>
      <w:r w:rsidRPr="00EA4A24">
        <w:rPr>
          <w:rFonts w:cs="Times New Roman"/>
          <w:b/>
        </w:rPr>
        <w:noBreakHyphen/>
        <w:t>11</w:t>
      </w:r>
      <w:r w:rsidRPr="00EA4A24">
        <w:rPr>
          <w:rFonts w:cs="Times New Roman"/>
          <w:b/>
        </w:rPr>
        <w:noBreakHyphen/>
        <w:t xml:space="preserve">1740, RELATING TO THE ADMINISTRATION </w:t>
      </w:r>
      <w:r w:rsidRPr="00EA4A24">
        <w:rPr>
          <w:rFonts w:cs="Times New Roman"/>
          <w:b/>
        </w:rPr>
        <w:lastRenderedPageBreak/>
        <w:t>OF THE STATE OFFICE OF FIRST STEPS TO SCHOOL READINESS, SO AS TO REQUIRE THE BOARD TO SUBMIT JUSTIFICATIONS AND RECOMMENDATIONS REGARDING THE SALARY OF ITS EXECUTIVE DIRECTOR TO THE AGENCY HEAD SALARY COMMISSION; TO AMEND ACT 287 OF 2014, RELATING TO THE FIRST STEPS TO SCHOOL READINESS INITIATIVE, SO AS TO REPEAL A SUNSET PROVISION AND TO REAUTHORIZE THE INITIATIVE TO JUNE 30, 2025; AND TO REPEAL SECTION 63</w:t>
      </w:r>
      <w:r w:rsidRPr="00EA4A24">
        <w:rPr>
          <w:rFonts w:cs="Times New Roman"/>
          <w:b/>
        </w:rPr>
        <w:noBreakHyphen/>
        <w:t>11</w:t>
      </w:r>
      <w:r w:rsidRPr="00EA4A24">
        <w:rPr>
          <w:rFonts w:cs="Times New Roman"/>
          <w:b/>
        </w:rPr>
        <w:noBreakHyphen/>
        <w:t>1735 RELATING TO THE BABYNET INTERAGENCY EARLY INTERVENTION SYSTEM.</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Be it enacted by the General Assembly of the State of South Carolina:</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Benchmarks and objectives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1.</w:t>
      </w:r>
      <w:r w:rsidRPr="00B83596">
        <w:rPr>
          <w:rFonts w:cs="Times New Roman"/>
        </w:rPr>
        <w:tab/>
        <w:t>Section 59</w:t>
      </w:r>
      <w:r>
        <w:rPr>
          <w:rFonts w:cs="Times New Roman"/>
        </w:rPr>
        <w:noBreakHyphen/>
      </w:r>
      <w:r w:rsidRPr="00B83596">
        <w:rPr>
          <w:rFonts w:cs="Times New Roman"/>
        </w:rPr>
        <w:t>152</w:t>
      </w:r>
      <w:r>
        <w:rPr>
          <w:rFonts w:cs="Times New Roman"/>
        </w:rPr>
        <w:noBreakHyphen/>
      </w:r>
      <w:r w:rsidRPr="00B83596">
        <w:rPr>
          <w:rFonts w:cs="Times New Roman"/>
        </w:rPr>
        <w:t>32(A)(2)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“(2)</w:t>
      </w:r>
      <w:r w:rsidRPr="00B83596">
        <w:rPr>
          <w:rFonts w:cs="Times New Roman"/>
        </w:rPr>
        <w:tab/>
        <w:t>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Assessment reporting and uses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2.</w:t>
      </w:r>
      <w:r w:rsidRPr="00B83596">
        <w:rPr>
          <w:rFonts w:cs="Times New Roman"/>
        </w:rPr>
        <w:tab/>
        <w:t>Section 59</w:t>
      </w:r>
      <w:r>
        <w:rPr>
          <w:rFonts w:cs="Times New Roman"/>
        </w:rPr>
        <w:noBreakHyphen/>
      </w:r>
      <w:r w:rsidRPr="00B83596">
        <w:rPr>
          <w:rFonts w:cs="Times New Roman"/>
        </w:rPr>
        <w:t>152</w:t>
      </w:r>
      <w:r>
        <w:rPr>
          <w:rFonts w:cs="Times New Roman"/>
        </w:rPr>
        <w:noBreakHyphen/>
      </w:r>
      <w:r w:rsidRPr="00B83596">
        <w:rPr>
          <w:rFonts w:cs="Times New Roman"/>
        </w:rPr>
        <w:t>33(D)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“(D)</w:t>
      </w:r>
      <w:r w:rsidRPr="00B83596">
        <w:rPr>
          <w:rFonts w:cs="Times New Roman"/>
        </w:rPr>
        <w:tab/>
        <w:t>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First Steps to School Readiness Board of Trustees shall report the results of the kindergarten readiness assessment by state and by county on the annual report to the General Assembly required in Section 59</w:t>
      </w:r>
      <w:r>
        <w:rPr>
          <w:rFonts w:cs="Times New Roman"/>
        </w:rPr>
        <w:noBreakHyphen/>
      </w:r>
      <w:r w:rsidRPr="00B83596">
        <w:rPr>
          <w:rFonts w:cs="Times New Roman"/>
        </w:rPr>
        <w:t>152</w:t>
      </w:r>
      <w:r>
        <w:rPr>
          <w:rFonts w:cs="Times New Roman"/>
        </w:rPr>
        <w:noBreakHyphen/>
      </w:r>
      <w:r w:rsidRPr="00B83596">
        <w:rPr>
          <w:rFonts w:cs="Times New Roman"/>
        </w:rPr>
        <w:t>50(6), and use the results to assist county partnerships to support local initiatives to improve readiness for all students.”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First Step Office reporting duties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3.</w:t>
      </w:r>
      <w:r w:rsidRPr="00B83596">
        <w:rPr>
          <w:rFonts w:cs="Times New Roman"/>
        </w:rPr>
        <w:tab/>
        <w:t>Section 59</w:t>
      </w:r>
      <w:r>
        <w:rPr>
          <w:rFonts w:cs="Times New Roman"/>
        </w:rPr>
        <w:noBreakHyphen/>
      </w:r>
      <w:r w:rsidRPr="00B83596">
        <w:rPr>
          <w:rFonts w:cs="Times New Roman"/>
        </w:rPr>
        <w:t>152</w:t>
      </w:r>
      <w:r>
        <w:rPr>
          <w:rFonts w:cs="Times New Roman"/>
        </w:rPr>
        <w:noBreakHyphen/>
      </w:r>
      <w:r w:rsidRPr="00B83596">
        <w:rPr>
          <w:rFonts w:cs="Times New Roman"/>
        </w:rPr>
        <w:t>50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“Section 59</w:t>
      </w:r>
      <w:r>
        <w:rPr>
          <w:rFonts w:cs="Times New Roman"/>
        </w:rPr>
        <w:noBreakHyphen/>
      </w:r>
      <w:r w:rsidRPr="00B83596">
        <w:rPr>
          <w:rFonts w:cs="Times New Roman"/>
        </w:rPr>
        <w:t>152</w:t>
      </w:r>
      <w:r>
        <w:rPr>
          <w:rFonts w:cs="Times New Roman"/>
        </w:rPr>
        <w:noBreakHyphen/>
      </w:r>
      <w:r w:rsidRPr="00B83596">
        <w:rPr>
          <w:rFonts w:cs="Times New Roman"/>
        </w:rPr>
        <w:t>50.</w:t>
      </w:r>
      <w:r w:rsidRPr="00B83596">
        <w:rPr>
          <w:rFonts w:cs="Times New Roman"/>
        </w:rPr>
        <w:tab/>
        <w:t>Under supervision of the South Carolina First Steps to School Readiness Board of Trustees, there is created an Office of South Carolina First Steps to School Readiness. The office shall:</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(1)</w:t>
      </w:r>
      <w:r w:rsidRPr="00B83596">
        <w:rPr>
          <w:rFonts w:cs="Times New Roman"/>
        </w:rPr>
        <w:tab/>
        <w:t>provide to the board information on best practice, successful strategies, model programs, and financing mechanisms;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(2)</w:t>
      </w:r>
      <w:r w:rsidRPr="00B83596">
        <w:rPr>
          <w:rFonts w:cs="Times New Roman"/>
        </w:rPr>
        <w:tab/>
        <w:t>review the local partnerships</w:t>
      </w:r>
      <w:r w:rsidRPr="0099094E">
        <w:rPr>
          <w:rFonts w:cs="Times New Roman"/>
        </w:rPr>
        <w:t>’</w:t>
      </w:r>
      <w:r w:rsidRPr="00B83596">
        <w:rPr>
          <w:rFonts w:cs="Times New Roman"/>
        </w:rPr>
        <w:t xml:space="preserve"> plans and budgets in order to provide technical assistance and recommendations regarding local grant proposals and improvement in meeting statewide and local goals;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(3)</w:t>
      </w:r>
      <w:r w:rsidRPr="00B83596">
        <w:rPr>
          <w:rFonts w:cs="Times New Roman"/>
        </w:rPr>
        <w:tab/>
        <w:t>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(4)</w:t>
      </w:r>
      <w:r w:rsidRPr="00B83596">
        <w:rPr>
          <w:rFonts w:cs="Times New Roman"/>
        </w:rPr>
        <w:tab/>
        <w:t>evaluate each program funded by the South Carolina First Steps to School Readiness Board of Trustees on a regular cycle to determine its effectiveness and whether it should continue to receive funding;</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(5)</w:t>
      </w:r>
      <w:r w:rsidRPr="00B83596">
        <w:rPr>
          <w:rFonts w:cs="Times New Roman"/>
        </w:rPr>
        <w:tab/>
        <w:t>recommend to the board the applicants meeting the criteria for First Steps partnerships and the grants to be awarded;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(6)</w:t>
      </w:r>
      <w:r w:rsidRPr="00B83596">
        <w:rPr>
          <w:rFonts w:cs="Times New Roman"/>
        </w:rPr>
        <w:tab/>
        <w:t>submit an annual report to the board, the House Ways and Means Committee, the House Education and Public Works Committee, the Senate Finance Committee, and the Senate Education Committee by December first which includes, but is not limited to, the following information: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(a)</w:t>
      </w:r>
      <w:r w:rsidRPr="00B83596">
        <w:rPr>
          <w:rFonts w:cs="Times New Roman"/>
        </w:rPr>
        <w:tab/>
      </w:r>
      <w:r>
        <w:rPr>
          <w:rFonts w:cs="Times New Roman"/>
        </w:rPr>
        <w:t>t</w:t>
      </w:r>
      <w:r w:rsidRPr="00B83596">
        <w:rPr>
          <w:rFonts w:cs="Times New Roman"/>
        </w:rPr>
        <w:t>he needs and resources available to meet the goals and purposes of the First Steps to School Readiness initiative statewide, to include each local partnership;</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(b)</w:t>
      </w:r>
      <w:r w:rsidRPr="00B83596">
        <w:rPr>
          <w:rFonts w:cs="Times New Roman"/>
        </w:rPr>
        <w:tab/>
        <w:t>a list of risk factors the office considers to affect school readiness;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(c)</w:t>
      </w:r>
      <w:r w:rsidRPr="00B83596">
        <w:rPr>
          <w:rFonts w:cs="Times New Roman"/>
        </w:rPr>
        <w:tab/>
        <w:t>identification of areas where client</w:t>
      </w:r>
      <w:r>
        <w:rPr>
          <w:rFonts w:cs="Times New Roman"/>
        </w:rPr>
        <w:noBreakHyphen/>
      </w:r>
      <w:r w:rsidRPr="00B83596">
        <w:rPr>
          <w:rFonts w:cs="Times New Roman"/>
        </w:rPr>
        <w:t>level data is not available;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(d)</w:t>
      </w:r>
      <w:r w:rsidRPr="00B83596">
        <w:rPr>
          <w:rFonts w:cs="Times New Roman"/>
        </w:rPr>
        <w:tab/>
        <w:t>an explanation of how First Steps programs reach the most at</w:t>
      </w:r>
      <w:r>
        <w:rPr>
          <w:rFonts w:cs="Times New Roman"/>
        </w:rPr>
        <w:noBreakHyphen/>
      </w:r>
      <w:r w:rsidRPr="00B83596">
        <w:rPr>
          <w:rFonts w:cs="Times New Roman"/>
        </w:rPr>
        <w:t>risk children;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(e)</w:t>
      </w:r>
      <w:r w:rsidRPr="00B83596">
        <w:rPr>
          <w:rFonts w:cs="Times New Roman"/>
        </w:rPr>
        <w:tab/>
        <w:t>the ongoing progress and results of the First Steps to School Readiness initiative statewide and locally;</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(f)</w:t>
      </w:r>
      <w:r w:rsidRPr="00B83596">
        <w:rPr>
          <w:rFonts w:cs="Times New Roman"/>
        </w:rPr>
        <w:tab/>
        <w:t>fiscal information on the expenditure of funds, and recommendations and legislative proposals to further implement the South Carolina First Steps to School Readiness initiative statewide;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(g)</w:t>
      </w:r>
      <w:r w:rsidRPr="00B83596">
        <w:rPr>
          <w:rFonts w:cs="Times New Roman"/>
        </w:rPr>
        <w:tab/>
        <w:t xml:space="preserve">kindergarten readiness results for the prior school year as well as longitudinal data to document progress toward improving kindergarten readiness; </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lastRenderedPageBreak/>
        <w:tab/>
      </w:r>
      <w:r w:rsidRPr="00B83596">
        <w:rPr>
          <w:rFonts w:cs="Times New Roman"/>
        </w:rPr>
        <w:tab/>
        <w:t>(h)</w:t>
      </w:r>
      <w:r w:rsidRPr="00B83596">
        <w:rPr>
          <w:rFonts w:cs="Times New Roman"/>
        </w:rPr>
        <w:tab/>
        <w:t>annual and five</w:t>
      </w:r>
      <w:r>
        <w:rPr>
          <w:rFonts w:cs="Times New Roman"/>
        </w:rPr>
        <w:noBreakHyphen/>
      </w:r>
      <w:r w:rsidRPr="00B83596">
        <w:rPr>
          <w:rFonts w:cs="Times New Roman"/>
        </w:rPr>
        <w:t>year goals to serve a high proportion of at</w:t>
      </w:r>
      <w:r>
        <w:rPr>
          <w:rFonts w:cs="Times New Roman"/>
        </w:rPr>
        <w:noBreakHyphen/>
      </w:r>
      <w:r w:rsidRPr="00B83596">
        <w:rPr>
          <w:rFonts w:cs="Times New Roman"/>
        </w:rPr>
        <w:t>risk children in the State along with a plan and timetable to reach the goals that align to the benchmarks and objectives established by the board;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(i)</w:t>
      </w:r>
      <w:r w:rsidRPr="00B83596">
        <w:rPr>
          <w:rFonts w:cs="Times New Roman"/>
        </w:rPr>
        <w:tab/>
      </w:r>
      <w:r w:rsidRPr="00B83596">
        <w:rPr>
          <w:rFonts w:cs="Times New Roman"/>
        </w:rPr>
        <w:tab/>
        <w:t>the evidence</w:t>
      </w:r>
      <w:r>
        <w:rPr>
          <w:rFonts w:cs="Times New Roman"/>
        </w:rPr>
        <w:noBreakHyphen/>
      </w:r>
      <w:r w:rsidRPr="00B83596">
        <w:rPr>
          <w:rFonts w:cs="Times New Roman"/>
        </w:rPr>
        <w:t>based and evidence</w:t>
      </w:r>
      <w:r>
        <w:rPr>
          <w:rFonts w:cs="Times New Roman"/>
        </w:rPr>
        <w:noBreakHyphen/>
      </w:r>
      <w:r w:rsidRPr="00B83596">
        <w:rPr>
          <w:rFonts w:cs="Times New Roman"/>
        </w:rPr>
        <w:t>informed programs provided and number of children and families served for the past three fiscal years. The data must include the percentage of total at</w:t>
      </w:r>
      <w:r>
        <w:rPr>
          <w:rFonts w:cs="Times New Roman"/>
        </w:rPr>
        <w:noBreakHyphen/>
      </w:r>
      <w:r w:rsidRPr="00B83596">
        <w:rPr>
          <w:rFonts w:cs="Times New Roman"/>
        </w:rPr>
        <w:t>risk children served by the initiative;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(j)</w:t>
      </w:r>
      <w:r w:rsidRPr="00B83596">
        <w:rPr>
          <w:rFonts w:cs="Times New Roman"/>
        </w:rPr>
        <w:tab/>
      </w:r>
      <w:r w:rsidRPr="00B83596">
        <w:rPr>
          <w:rFonts w:cs="Times New Roman"/>
        </w:rPr>
        <w:tab/>
        <w:t>the total amount of state, local, federal</w:t>
      </w:r>
      <w:r>
        <w:rPr>
          <w:rFonts w:cs="Times New Roman"/>
        </w:rPr>
        <w:t>,</w:t>
      </w:r>
      <w:r w:rsidRPr="00B83596">
        <w:rPr>
          <w:rFonts w:cs="Times New Roman"/>
        </w:rPr>
        <w:t xml:space="preserve"> and other revenues received and the total amount of these funds expended by the State Office of First Steps and by each local partnership for services to children and families;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(k)</w:t>
      </w:r>
      <w:r>
        <w:rPr>
          <w:rFonts w:cs="Times New Roman"/>
        </w:rPr>
        <w:tab/>
        <w:t>availability of high-</w:t>
      </w:r>
      <w:r w:rsidRPr="00B83596">
        <w:rPr>
          <w:rFonts w:cs="Times New Roman"/>
        </w:rPr>
        <w:t>quality and affordable pr</w:t>
      </w:r>
      <w:r>
        <w:rPr>
          <w:rFonts w:cs="Times New Roman"/>
        </w:rPr>
        <w:t>ofessional development and high-</w:t>
      </w:r>
      <w:r w:rsidRPr="00B83596">
        <w:rPr>
          <w:rFonts w:cs="Times New Roman"/>
        </w:rPr>
        <w:t>impact strategies such as coaching for child care providers to include the number of individuals, by partnership, who receive the professional development;</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(l)</w:t>
      </w:r>
      <w:r w:rsidRPr="00B83596">
        <w:rPr>
          <w:rFonts w:cs="Times New Roman"/>
        </w:rPr>
        <w:tab/>
      </w:r>
      <w:r w:rsidRPr="00B83596">
        <w:rPr>
          <w:rFonts w:cs="Times New Roman"/>
        </w:rPr>
        <w:tab/>
        <w:t>innovative practices in counties that are making progress toward the benchmarks and objectives;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(m)</w:t>
      </w:r>
      <w:r w:rsidRPr="00B83596">
        <w:rPr>
          <w:rFonts w:cs="Times New Roman"/>
        </w:rPr>
        <w:tab/>
        <w:t>technical assistance provided by State Office of First Steps to county partnerships with information related to the type of assistance provided and outcomes of the assistance;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(n)</w:t>
      </w:r>
      <w:r w:rsidRPr="00B83596">
        <w:rPr>
          <w:rFonts w:cs="Times New Roman"/>
        </w:rPr>
        <w:tab/>
        <w:t>evidence of each local partnership</w:t>
      </w:r>
      <w:r w:rsidRPr="0099094E">
        <w:rPr>
          <w:rFonts w:cs="Times New Roman"/>
        </w:rPr>
        <w:t>’</w:t>
      </w:r>
      <w:r w:rsidRPr="00B83596">
        <w:rPr>
          <w:rFonts w:cs="Times New Roman"/>
        </w:rPr>
        <w:t>s collaboration with public and private stakeholders;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(o)</w:t>
      </w:r>
      <w:r w:rsidRPr="00B83596">
        <w:rPr>
          <w:rFonts w:cs="Times New Roman"/>
        </w:rPr>
        <w:tab/>
        <w:t>performance reviews of the local partnership boards referenced in Section 59</w:t>
      </w:r>
      <w:r>
        <w:rPr>
          <w:rFonts w:cs="Times New Roman"/>
        </w:rPr>
        <w:noBreakHyphen/>
      </w:r>
      <w:r w:rsidRPr="00B83596">
        <w:rPr>
          <w:rFonts w:cs="Times New Roman"/>
        </w:rPr>
        <w:t>152</w:t>
      </w:r>
      <w:r>
        <w:rPr>
          <w:rFonts w:cs="Times New Roman"/>
        </w:rPr>
        <w:noBreakHyphen/>
      </w:r>
      <w:r w:rsidRPr="00B83596">
        <w:rPr>
          <w:rFonts w:cs="Times New Roman"/>
        </w:rPr>
        <w:t>70(F);</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(7)</w:t>
      </w:r>
      <w:r w:rsidRPr="00B83596">
        <w:rPr>
          <w:rFonts w:cs="Times New Roman"/>
        </w:rPr>
        <w:tab/>
        <w:t>provide for ongoing data collection. Before June 30, 2015, the board shall develop a response to the November 2014 external evaluation of each prevalent program and the overall goals of the initiative, as provided in Section 59</w:t>
      </w:r>
      <w:r>
        <w:rPr>
          <w:rFonts w:cs="Times New Roman"/>
        </w:rPr>
        <w:noBreakHyphen/>
      </w:r>
      <w:r w:rsidRPr="00B83596">
        <w:rPr>
          <w:rFonts w:cs="Times New Roman"/>
        </w:rPr>
        <w:t>125</w:t>
      </w:r>
      <w:r>
        <w:rPr>
          <w:rFonts w:cs="Times New Roman"/>
        </w:rPr>
        <w:noBreakHyphen/>
      </w:r>
      <w:r w:rsidRPr="00B83596">
        <w:rPr>
          <w:rFonts w:cs="Times New Roman"/>
        </w:rPr>
        <w:t>160. The office shall contract with an external evaluator to develop a schedule for an in</w:t>
      </w:r>
      <w:r>
        <w:rPr>
          <w:rFonts w:cs="Times New Roman"/>
        </w:rPr>
        <w:noBreakHyphen/>
      </w:r>
      <w:r w:rsidRPr="00B83596">
        <w:rPr>
          <w:rFonts w:cs="Times New Roman"/>
        </w:rPr>
        <w:t>depth and independent performance audit designed to measure the success of each prevalent program in regard to its success in supporting the goals of the State Board and those set forth in Section 59</w:t>
      </w:r>
      <w:r>
        <w:rPr>
          <w:rFonts w:cs="Times New Roman"/>
        </w:rPr>
        <w:noBreakHyphen/>
      </w:r>
      <w:r w:rsidRPr="00B83596">
        <w:rPr>
          <w:rFonts w:cs="Times New Roman"/>
        </w:rPr>
        <w:t>152</w:t>
      </w:r>
      <w:r>
        <w:rPr>
          <w:rFonts w:cs="Times New Roman"/>
        </w:rPr>
        <w:noBreakHyphen/>
      </w:r>
      <w:r w:rsidRPr="00B83596">
        <w:rPr>
          <w:rFonts w:cs="Times New Roman"/>
        </w:rPr>
        <w:t>20 and Section 59</w:t>
      </w:r>
      <w:r>
        <w:rPr>
          <w:rFonts w:cs="Times New Roman"/>
        </w:rPr>
        <w:noBreakHyphen/>
      </w:r>
      <w:r w:rsidRPr="00B83596">
        <w:rPr>
          <w:rFonts w:cs="Times New Roman"/>
        </w:rPr>
        <w:t>152</w:t>
      </w:r>
      <w:r>
        <w:rPr>
          <w:rFonts w:cs="Times New Roman"/>
        </w:rPr>
        <w:noBreakHyphen/>
      </w:r>
      <w:r w:rsidRPr="00B83596">
        <w:rPr>
          <w:rFonts w:cs="Times New Roman"/>
        </w:rPr>
        <w:t xml:space="preserve">30. Results of all external performance audits must be published in the First Steps annual report; </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(8)</w:t>
      </w:r>
      <w:r w:rsidRPr="00B83596">
        <w:rPr>
          <w:rFonts w:cs="Times New Roman"/>
        </w:rPr>
        <w:tab/>
        <w:t>coordinate the First Steps to School Readiness initiative with all other state, federal, and local public and private efforts to promote good health and school readiness of young children and support for their families</w:t>
      </w:r>
      <w:r>
        <w:rPr>
          <w:rFonts w:cs="Times New Roman"/>
        </w:rPr>
        <w:t>;</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(9)</w:t>
      </w:r>
      <w:r w:rsidRPr="00B83596">
        <w:rPr>
          <w:rFonts w:cs="Times New Roman"/>
        </w:rPr>
        <w:tab/>
        <w:t>complete an annual accountability report pursuant to Section 1</w:t>
      </w:r>
      <w:r>
        <w:rPr>
          <w:rFonts w:cs="Times New Roman"/>
        </w:rPr>
        <w:noBreakHyphen/>
      </w:r>
      <w:r w:rsidRPr="00B83596">
        <w:rPr>
          <w:rFonts w:cs="Times New Roman"/>
        </w:rPr>
        <w:t>1</w:t>
      </w:r>
      <w:r>
        <w:rPr>
          <w:rFonts w:cs="Times New Roman"/>
        </w:rPr>
        <w:noBreakHyphen/>
      </w:r>
      <w:r w:rsidRPr="00B83596">
        <w:rPr>
          <w:rFonts w:cs="Times New Roman"/>
        </w:rPr>
        <w:t xml:space="preserve">820 and identify key program area descriptions and expenditures and link these to key financial and performance results measures, and provide this report to the General Assembly to post on its </w:t>
      </w:r>
      <w:r>
        <w:rPr>
          <w:rFonts w:cs="Times New Roman"/>
        </w:rPr>
        <w:t>I</w:t>
      </w:r>
      <w:r w:rsidRPr="00B83596">
        <w:rPr>
          <w:rFonts w:cs="Times New Roman"/>
        </w:rPr>
        <w:t>nternet website; and</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lastRenderedPageBreak/>
        <w:tab/>
        <w:t>(10)</w:t>
      </w:r>
      <w:r w:rsidRPr="00B83596">
        <w:rPr>
          <w:rFonts w:cs="Times New Roman"/>
        </w:rPr>
        <w:tab/>
        <w:t>submit to the Agency Head Salary Commission, pursuant to Sections 8</w:t>
      </w:r>
      <w:r>
        <w:rPr>
          <w:rFonts w:cs="Times New Roman"/>
        </w:rPr>
        <w:noBreakHyphen/>
      </w:r>
      <w:r w:rsidRPr="00B83596">
        <w:rPr>
          <w:rFonts w:cs="Times New Roman"/>
        </w:rPr>
        <w:t>11</w:t>
      </w:r>
      <w:r>
        <w:rPr>
          <w:rFonts w:cs="Times New Roman"/>
        </w:rPr>
        <w:noBreakHyphen/>
      </w:r>
      <w:r w:rsidRPr="00B83596">
        <w:rPr>
          <w:rFonts w:cs="Times New Roman"/>
        </w:rPr>
        <w:t>160 and 8</w:t>
      </w:r>
      <w:r>
        <w:rPr>
          <w:rFonts w:cs="Times New Roman"/>
        </w:rPr>
        <w:noBreakHyphen/>
      </w:r>
      <w:r w:rsidRPr="00B83596">
        <w:rPr>
          <w:rFonts w:cs="Times New Roman"/>
        </w:rPr>
        <w:t>11</w:t>
      </w:r>
      <w:r>
        <w:rPr>
          <w:rFonts w:cs="Times New Roman"/>
        </w:rPr>
        <w:noBreakHyphen/>
      </w:r>
      <w:r w:rsidRPr="00B83596">
        <w:rPr>
          <w:rFonts w:cs="Times New Roman"/>
        </w:rPr>
        <w:t>165, justification of and recommendations for the salary and any salary increases for the Executive Director of the South Carolina Office of First Steps to School Readiness.”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Partnership boards, plans, reports, overhead rates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4.</w:t>
      </w:r>
      <w:r w:rsidRPr="00B83596">
        <w:rPr>
          <w:rFonts w:cs="Times New Roman"/>
        </w:rPr>
        <w:tab/>
        <w:t>Section 59</w:t>
      </w:r>
      <w:r>
        <w:rPr>
          <w:rFonts w:cs="Times New Roman"/>
        </w:rPr>
        <w:noBreakHyphen/>
      </w:r>
      <w:r w:rsidRPr="00B83596">
        <w:rPr>
          <w:rFonts w:cs="Times New Roman"/>
        </w:rPr>
        <w:t>152</w:t>
      </w:r>
      <w:r>
        <w:rPr>
          <w:rFonts w:cs="Times New Roman"/>
        </w:rPr>
        <w:noBreakHyphen/>
      </w:r>
      <w:r w:rsidRPr="00B83596">
        <w:rPr>
          <w:rFonts w:cs="Times New Roman"/>
        </w:rPr>
        <w:t>70(A) and (B)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“(A)</w:t>
      </w:r>
      <w:r w:rsidRPr="00B83596">
        <w:rPr>
          <w:rFonts w:cs="Times New Roman"/>
        </w:rPr>
        <w:tab/>
        <w:t>A First Steps Partnership Board shall, among its other powers and duties: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(1)</w:t>
      </w:r>
      <w:r w:rsidRPr="00B83596">
        <w:rPr>
          <w:rFonts w:cs="Times New Roman"/>
        </w:rPr>
        <w:tab/>
        <w:t>adopt bylaws as established by the First Steps to School Readiness Board to effectuate the provisions of this chapter which must include the creation of a periodic meeting schedule;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(2)</w:t>
      </w:r>
      <w:r w:rsidRPr="00B83596">
        <w:rPr>
          <w:rFonts w:cs="Times New Roman"/>
        </w:rPr>
        <w:tab/>
        <w:t>coordinate a collaborative effort at the county or multicounty level which will bring the community together to identify the area needs related to the goals of First Steps to School Readiness; develop a strategic long</w:t>
      </w:r>
      <w:r>
        <w:rPr>
          <w:rFonts w:cs="Times New Roman"/>
        </w:rPr>
        <w:noBreakHyphen/>
      </w:r>
      <w:r w:rsidRPr="00B83596">
        <w:rPr>
          <w:rFonts w:cs="Times New Roman"/>
        </w:rPr>
        <w:t>term plan for meeting those needs; develop specific initiatives to implement the elements of the plan; and integrate service delivery where possible;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(3)</w:t>
      </w:r>
      <w:r w:rsidRPr="00B83596">
        <w:rPr>
          <w:rFonts w:cs="Times New Roman"/>
        </w:rPr>
        <w:tab/>
        <w:t>coordinate and oversee the implementation of the comprehensive strategic plan including, but not limited to, direct service provision, contracting for service provision, and organization and management of volunteer programs;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(4)</w:t>
      </w:r>
      <w:r w:rsidRPr="00B83596">
        <w:rPr>
          <w:rFonts w:cs="Times New Roman"/>
        </w:rPr>
        <w:tab/>
        <w:t>effective July 1, 2016, each partnership</w:t>
      </w:r>
      <w:r w:rsidRPr="0099094E">
        <w:rPr>
          <w:rFonts w:cs="Times New Roman"/>
        </w:rPr>
        <w:t>’</w:t>
      </w:r>
      <w:r w:rsidRPr="00B83596">
        <w:rPr>
          <w:rFonts w:cs="Times New Roman"/>
        </w:rPr>
        <w:t>s comprehensive plan shall include the following core functions: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service as a local portal connecting families of preschool children to community</w:t>
      </w:r>
      <w:r>
        <w:rPr>
          <w:rFonts w:cs="Times New Roman"/>
        </w:rPr>
        <w:noBreakHyphen/>
      </w:r>
      <w:r w:rsidRPr="00B83596">
        <w:rPr>
          <w:rFonts w:cs="Times New Roman"/>
        </w:rPr>
        <w:t>based services they may need or desire to ensure the school readiness of their children;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service as a community convener around the needs of preschool children and their families;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support of state</w:t>
      </w:r>
      <w:r>
        <w:rPr>
          <w:rFonts w:cs="Times New Roman"/>
        </w:rPr>
        <w:noBreakHyphen/>
      </w:r>
      <w:r w:rsidRPr="00B83596">
        <w:rPr>
          <w:rFonts w:cs="Times New Roman"/>
        </w:rPr>
        <w:t>level school readiness priorities as determined by the State Board;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(5)</w:t>
      </w:r>
      <w:r w:rsidRPr="00B83596">
        <w:rPr>
          <w:rFonts w:cs="Times New Roman"/>
        </w:rPr>
        <w:tab/>
        <w:t>update a needs assessment every three years;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(6)</w:t>
      </w:r>
      <w:r w:rsidRPr="00B83596">
        <w:rPr>
          <w:rFonts w:cs="Times New Roman"/>
        </w:rPr>
        <w:tab/>
        <w:t>implement fiscal policies and procedures as required by the First Steps office and as needed to ensure fiscal accountability of all funds appropriated to the partnership;</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(7)</w:t>
      </w:r>
      <w:r w:rsidRPr="00B83596">
        <w:rPr>
          <w:rFonts w:cs="Times New Roman"/>
        </w:rPr>
        <w:tab/>
        <w:t>keep accurate records of the partnership</w:t>
      </w:r>
      <w:r w:rsidRPr="0099094E">
        <w:rPr>
          <w:rFonts w:cs="Times New Roman"/>
        </w:rPr>
        <w:t>’</w:t>
      </w:r>
      <w:r w:rsidRPr="00B83596">
        <w:rPr>
          <w:rFonts w:cs="Times New Roman"/>
        </w:rPr>
        <w:t>s board meetings, board member</w:t>
      </w:r>
      <w:r w:rsidRPr="0099094E">
        <w:rPr>
          <w:rFonts w:cs="Times New Roman"/>
        </w:rPr>
        <w:t>’</w:t>
      </w:r>
      <w:r w:rsidRPr="00B83596">
        <w:rPr>
          <w:rFonts w:cs="Times New Roman"/>
        </w:rPr>
        <w:t>s attendance, programs, and activities for annual submission to the First Steps to School Readiness Board of Trustees;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(8)</w:t>
      </w:r>
      <w:r w:rsidRPr="00B83596">
        <w:rPr>
          <w:rFonts w:cs="Times New Roman"/>
        </w:rPr>
        <w:tab/>
        <w:t>collect information and submit an annual report by October first to the First Steps to School Readiness Board of Trustees, and otherwise participate in the annual review and the three</w:t>
      </w:r>
      <w:r>
        <w:rPr>
          <w:rFonts w:cs="Times New Roman"/>
        </w:rPr>
        <w:noBreakHyphen/>
      </w:r>
      <w:r w:rsidRPr="00B83596">
        <w:rPr>
          <w:rFonts w:cs="Times New Roman"/>
        </w:rPr>
        <w:t xml:space="preserve">year evaluation </w:t>
      </w:r>
      <w:r w:rsidRPr="00B83596">
        <w:rPr>
          <w:rFonts w:cs="Times New Roman"/>
        </w:rPr>
        <w:lastRenderedPageBreak/>
        <w:t>of operations and programs. Before December 1, 2017, and annually before December first thereafter, the Office of South Carolina First Steps shall publish each local partnership</w:t>
      </w:r>
      <w:r w:rsidRPr="0099094E">
        <w:rPr>
          <w:rFonts w:cs="Times New Roman"/>
        </w:rPr>
        <w:t>’</w:t>
      </w:r>
      <w:r w:rsidRPr="00B83596">
        <w:rPr>
          <w:rFonts w:cs="Times New Roman"/>
        </w:rPr>
        <w:t>s comprehensive plan and annual report on the office</w:t>
      </w:r>
      <w:r w:rsidRPr="0099094E">
        <w:rPr>
          <w:rFonts w:cs="Times New Roman"/>
        </w:rPr>
        <w:t>’</w:t>
      </w:r>
      <w:r w:rsidRPr="00B83596">
        <w:rPr>
          <w:rFonts w:cs="Times New Roman"/>
        </w:rPr>
        <w:t>s website. Reports must include, but not be limited to:</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determination of the current level and data pertaining to the delivery and effectiveness of services for young children and their families, including the numbers of preschool children and their families served;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strategic goals for increased availability, accessibility, quality, and efficiency of activities and services for young children and their families which will enable children to reach school ready to succeed;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monitoring of progress toward strategic goals;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(d)</w:t>
      </w:r>
      <w:r w:rsidRPr="00B83596">
        <w:rPr>
          <w:rFonts w:cs="Times New Roman"/>
        </w:rPr>
        <w:tab/>
        <w:t>report on implementation activities;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(e)</w:t>
      </w:r>
      <w:r w:rsidRPr="00B83596">
        <w:rPr>
          <w:rFonts w:cs="Times New Roman"/>
        </w:rPr>
        <w:tab/>
        <w:t>recommendations for changes to the strategic plan which may include new areas of implementation;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(f)</w:t>
      </w:r>
      <w:r w:rsidRPr="00B83596">
        <w:rPr>
          <w:rFonts w:cs="Times New Roman"/>
        </w:rPr>
        <w:tab/>
        <w:t>evaluation and report of program effectiveness and client satisfaction before, during, and after the implementation of the strategic plan, where available;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(g)</w:t>
      </w:r>
      <w:r w:rsidRPr="00B83596">
        <w:rPr>
          <w:rFonts w:cs="Times New Roman"/>
        </w:rPr>
        <w:tab/>
        <w:t>estimation of cost savings attributable to increased efficiency and effectiveness of delivery of services to young children and their families, where available.</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(B)</w:t>
      </w:r>
      <w:r w:rsidRPr="00B83596">
        <w:rPr>
          <w:rFonts w:cs="Times New Roman"/>
        </w:rPr>
        <w:tab/>
        <w:t xml:space="preserve">Each local partnership may, in the performance of its duties, employ or acquire staff pursuant to the local partnership bylaws established by the South Carolina First Steps </w:t>
      </w:r>
      <w:r>
        <w:rPr>
          <w:rFonts w:cs="Times New Roman"/>
        </w:rPr>
        <w:t xml:space="preserve">to </w:t>
      </w:r>
      <w:r w:rsidRPr="00B83596">
        <w:rPr>
          <w:rFonts w:cs="Times New Roman"/>
        </w:rPr>
        <w:t>School Readiness Board of Trustees. Overhead costs of a First Step partnership</w:t>
      </w:r>
      <w:r w:rsidRPr="0099094E">
        <w:rPr>
          <w:rFonts w:cs="Times New Roman"/>
        </w:rPr>
        <w:t>’</w:t>
      </w:r>
      <w:r w:rsidRPr="00B83596">
        <w:rPr>
          <w:rFonts w:cs="Times New Roman"/>
        </w:rPr>
        <w:t>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Trustees, administrative responsibilities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5.</w:t>
      </w: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1710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1710.</w:t>
      </w:r>
      <w:r w:rsidRPr="00B83596">
        <w:rPr>
          <w:rFonts w:cs="Times New Roman"/>
        </w:rPr>
        <w:tab/>
        <w:t>(A)</w:t>
      </w:r>
      <w:r w:rsidRPr="00B83596">
        <w:rPr>
          <w:rFonts w:cs="Times New Roman"/>
        </w:rPr>
        <w:tab/>
        <w:t>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Pr="0099094E">
        <w:rPr>
          <w:rFonts w:cs="Times New Roman"/>
        </w:rPr>
        <w:t>’</w:t>
      </w:r>
      <w:r w:rsidRPr="00B83596">
        <w:rPr>
          <w:rFonts w:cs="Times New Roman"/>
        </w:rPr>
        <w:t>s children through the awarding of grants to partnerships at the county level as provided for in Section 59</w:t>
      </w:r>
      <w:r>
        <w:rPr>
          <w:rFonts w:cs="Times New Roman"/>
        </w:rPr>
        <w:noBreakHyphen/>
      </w:r>
      <w:r w:rsidRPr="00B83596">
        <w:rPr>
          <w:rFonts w:cs="Times New Roman"/>
        </w:rPr>
        <w:t>152</w:t>
      </w:r>
      <w:r>
        <w:rPr>
          <w:rFonts w:cs="Times New Roman"/>
        </w:rPr>
        <w:noBreakHyphen/>
      </w:r>
      <w:r w:rsidRPr="00B83596">
        <w:rPr>
          <w:rFonts w:cs="Times New Roman"/>
        </w:rPr>
        <w:t>90.</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(B)</w:t>
      </w:r>
      <w:r w:rsidRPr="00B83596">
        <w:rPr>
          <w:rFonts w:cs="Times New Roman"/>
        </w:rPr>
        <w:tab/>
        <w:t>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w:t>
      </w:r>
      <w:r>
        <w:rPr>
          <w:rFonts w:cs="Times New Roman"/>
        </w:rPr>
        <w:t>,</w:t>
      </w:r>
      <w:r w:rsidRPr="00B83596">
        <w:rPr>
          <w:rFonts w:cs="Times New Roman"/>
        </w:rPr>
        <w:t xml:space="preserve"> including assessing service needs and gaps, soliciting proposals to address identified service needs, and establishing criteria for the awarding of grants.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(C)</w:t>
      </w:r>
      <w:r w:rsidRPr="00B83596">
        <w:rPr>
          <w:rFonts w:cs="Times New Roman"/>
        </w:rPr>
        <w:tab/>
        <w:t>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w:t>
      </w:r>
      <w:r>
        <w:rPr>
          <w:rFonts w:cs="Times New Roman"/>
        </w:rPr>
        <w:t>,</w:t>
      </w:r>
      <w:r w:rsidRPr="00B83596">
        <w:rPr>
          <w:rFonts w:cs="Times New Roman"/>
        </w:rPr>
        <w:t xml:space="preserve"> which includes the annual accountability report, debt collection report, composite bank account report, sole source reportings, annual budget request beginning with the Governor</w:t>
      </w:r>
      <w:r w:rsidRPr="0099094E">
        <w:rPr>
          <w:rFonts w:cs="Times New Roman"/>
        </w:rPr>
        <w:t>’</w:t>
      </w:r>
      <w:r w:rsidRPr="00B83596">
        <w:rPr>
          <w:rFonts w:cs="Times New Roman"/>
        </w:rPr>
        <w:t>s annual deadline, recovery audits, Inspector General</w:t>
      </w:r>
      <w:r w:rsidRPr="0099094E">
        <w:rPr>
          <w:rFonts w:cs="Times New Roman"/>
        </w:rPr>
        <w:t>’</w:t>
      </w:r>
      <w:r w:rsidRPr="00B83596">
        <w:rPr>
          <w:rFonts w:cs="Times New Roman"/>
        </w:rPr>
        <w:t>s fraud, waste, and abuse report, and agency head salary commission reports.  Required reporting is to be made public on the recipient</w:t>
      </w:r>
      <w:r w:rsidRPr="0099094E">
        <w:rPr>
          <w:rFonts w:cs="Times New Roman"/>
        </w:rPr>
        <w:t>’</w:t>
      </w:r>
      <w:r w:rsidRPr="00B83596">
        <w:rPr>
          <w:rFonts w:cs="Times New Roman"/>
        </w:rPr>
        <w:t>s website in the same manner in which state agency reports are made public.”</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C87C07"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Study Committee eliminated, alternate oversight</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6.</w:t>
      </w: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1720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1720.</w:t>
      </w:r>
      <w:r w:rsidRPr="00B83596">
        <w:rPr>
          <w:rFonts w:cs="Times New Roman"/>
        </w:rPr>
        <w:tab/>
        <w:t>(A)</w:t>
      </w:r>
      <w:r w:rsidRPr="00B83596">
        <w:rPr>
          <w:rFonts w:cs="Times New Roman"/>
        </w:rPr>
        <w:tab/>
        <w:t>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(B)</w:t>
      </w:r>
      <w:r w:rsidRPr="00B83596">
        <w:rPr>
          <w:rFonts w:cs="Times New Roman"/>
        </w:rPr>
        <w:tab/>
        <w:t xml:space="preserve">In making the appointments specified in subsection (C)(1), (2), and (3) of this section, the Governor, President Pro Tempore of the Senate, and the Speaker of the House of Representatives shall seek to </w:t>
      </w:r>
      <w:r w:rsidRPr="00B83596">
        <w:rPr>
          <w:rFonts w:cs="Times New Roman"/>
        </w:rPr>
        <w:lastRenderedPageBreak/>
        <w:t>ensure diverse geographical representation on the board by appointing individuals from each congressional district as possible.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(C)</w:t>
      </w:r>
      <w:r w:rsidRPr="00B83596">
        <w:rPr>
          <w:rFonts w:cs="Times New Roman"/>
        </w:rPr>
        <w:tab/>
        <w:t>The board shall include members appointed in the following manner:</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(1)</w:t>
      </w:r>
      <w:r w:rsidRPr="00B83596">
        <w:rPr>
          <w:rFonts w:cs="Times New Roman"/>
        </w:rPr>
        <w:tab/>
        <w:t>the Governor shall appoint one member from each of the following sectors: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parents of young children;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business community;</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early childhood educators;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(d)</w:t>
      </w:r>
      <w:r w:rsidRPr="00B83596">
        <w:rPr>
          <w:rFonts w:cs="Times New Roman"/>
        </w:rPr>
        <w:tab/>
        <w:t>medical providers;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(e)</w:t>
      </w:r>
      <w:r w:rsidRPr="00B83596">
        <w:rPr>
          <w:rFonts w:cs="Times New Roman"/>
        </w:rPr>
        <w:tab/>
        <w:t>child care and development providers;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(f)</w:t>
      </w:r>
      <w:r w:rsidRPr="00B83596">
        <w:rPr>
          <w:rFonts w:cs="Times New Roman"/>
        </w:rPr>
        <w:tab/>
        <w:t>the General Assembly, one member from the Senate and one member from the House of Representatives;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(2)</w:t>
      </w:r>
      <w:r w:rsidRPr="00B83596">
        <w:rPr>
          <w:rFonts w:cs="Times New Roman"/>
        </w:rPr>
        <w:tab/>
        <w:t>the President Pro Tempore of the Senate shall appoint one member from each of the following sectors: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parents of young children;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business community;</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early childhood educators;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(d)</w:t>
      </w:r>
      <w:r w:rsidRPr="00B83596">
        <w:rPr>
          <w:rFonts w:cs="Times New Roman"/>
        </w:rPr>
        <w:tab/>
        <w:t>medical or child care and development providers;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(3)</w:t>
      </w:r>
      <w:r w:rsidRPr="00B83596">
        <w:rPr>
          <w:rFonts w:cs="Times New Roman"/>
        </w:rPr>
        <w:tab/>
        <w:t>the Speaker of the House of Representatives shall appoint one member from each of the following sectors: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parents of young children;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business community;</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early childhood educators;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(d)</w:t>
      </w:r>
      <w:r w:rsidRPr="00B83596">
        <w:rPr>
          <w:rFonts w:cs="Times New Roman"/>
        </w:rPr>
        <w:tab/>
        <w:t>medical or child care and development;</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(4)</w:t>
      </w:r>
      <w:r w:rsidRPr="00B83596">
        <w:rPr>
          <w:rFonts w:cs="Times New Roman"/>
        </w:rPr>
        <w:tab/>
        <w:t xml:space="preserve">the </w:t>
      </w:r>
      <w:r>
        <w:rPr>
          <w:rFonts w:cs="Times New Roman"/>
        </w:rPr>
        <w:t>C</w:t>
      </w:r>
      <w:r w:rsidRPr="00B83596">
        <w:rPr>
          <w:rFonts w:cs="Times New Roman"/>
        </w:rPr>
        <w:t>hairman of the Senate Education Committee or his designee;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the C</w:t>
      </w:r>
      <w:r w:rsidRPr="00B83596">
        <w:rPr>
          <w:rFonts w:cs="Times New Roman"/>
        </w:rPr>
        <w:t>hairman of the House Education and Public Works Committee or his designee;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t>(6)</w:t>
      </w:r>
      <w:r w:rsidRPr="00B83596">
        <w:rPr>
          <w:rFonts w:cs="Times New Roman"/>
        </w:rPr>
        <w:tab/>
        <w:t>the chief executive officer of each of the following shall serve as an ex officio voting member:</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(a)</w:t>
      </w:r>
      <w:r w:rsidRPr="00B83596">
        <w:rPr>
          <w:rFonts w:cs="Times New Roman"/>
        </w:rPr>
        <w:tab/>
        <w:t>Department of Social Services;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(b)</w:t>
      </w:r>
      <w:r w:rsidRPr="00B83596">
        <w:rPr>
          <w:rFonts w:cs="Times New Roman"/>
        </w:rPr>
        <w:tab/>
        <w:t>Department of Health and Environmental Control;</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(c)</w:t>
      </w:r>
      <w:r w:rsidRPr="00B83596">
        <w:rPr>
          <w:rFonts w:cs="Times New Roman"/>
        </w:rPr>
        <w:tab/>
        <w:t>Department of Health and Human Services;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(d)</w:t>
      </w:r>
      <w:r w:rsidRPr="00B83596">
        <w:rPr>
          <w:rFonts w:cs="Times New Roman"/>
        </w:rPr>
        <w:tab/>
        <w:t>Department of Disabilities and Special Needs;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(e)</w:t>
      </w:r>
      <w:r w:rsidRPr="00B83596">
        <w:rPr>
          <w:rFonts w:cs="Times New Roman"/>
        </w:rPr>
        <w:tab/>
        <w:t>State Head Start Collaboration Officer; and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r>
      <w:r w:rsidRPr="00B83596">
        <w:rPr>
          <w:rFonts w:cs="Times New Roman"/>
        </w:rPr>
        <w:tab/>
      </w:r>
      <w:r w:rsidRPr="00B83596">
        <w:rPr>
          <w:rFonts w:cs="Times New Roman"/>
        </w:rPr>
        <w:tab/>
        <w:t>(f)</w:t>
      </w:r>
      <w:r w:rsidRPr="00B83596">
        <w:rPr>
          <w:rFonts w:cs="Times New Roman"/>
        </w:rPr>
        <w:tab/>
        <w:t>Children</w:t>
      </w:r>
      <w:r w:rsidRPr="0099094E">
        <w:rPr>
          <w:rFonts w:cs="Times New Roman"/>
        </w:rPr>
        <w:t>’</w:t>
      </w:r>
      <w:r w:rsidRPr="00B83596">
        <w:rPr>
          <w:rFonts w:cs="Times New Roman"/>
        </w:rPr>
        <w:t>s Trust of South Carolina.</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(D)</w:t>
      </w:r>
      <w:r w:rsidRPr="00B83596">
        <w:rPr>
          <w:rFonts w:cs="Times New Roman"/>
        </w:rPr>
        <w:tab/>
        <w:t>The terms of the members are for four years and until their successors are appointed and qualify. The appointments of the members from the General Assembly shall be coterminous with their terms of office.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(E)</w:t>
      </w:r>
      <w:r w:rsidRPr="00B83596">
        <w:rPr>
          <w:rFonts w:cs="Times New Roman"/>
        </w:rPr>
        <w:tab/>
        <w:t xml:space="preserve">Vacancies for any reason must be filled in the manner of the original appointment for the unexpired term. A member may not serve </w:t>
      </w:r>
      <w:r w:rsidRPr="00B83596">
        <w:rPr>
          <w:rFonts w:cs="Times New Roman"/>
        </w:rPr>
        <w:lastRenderedPageBreak/>
        <w:t>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(F)</w:t>
      </w:r>
      <w:r w:rsidRPr="00B83596">
        <w:rPr>
          <w:rFonts w:cs="Times New Roman"/>
        </w:rPr>
        <w:tab/>
        <w:t>In the event South Carolina First Steps to School Readiness is not reviewed by the House and Senate Legislative Oversight Committees within the period prescribed by Section 2</w:t>
      </w:r>
      <w:r>
        <w:rPr>
          <w:rFonts w:cs="Times New Roman"/>
        </w:rPr>
        <w:noBreakHyphen/>
      </w:r>
      <w:r w:rsidRPr="00B83596">
        <w:rPr>
          <w:rFonts w:cs="Times New Roman"/>
        </w:rPr>
        <w:t>2</w:t>
      </w:r>
      <w:r>
        <w:rPr>
          <w:rFonts w:cs="Times New Roman"/>
        </w:rPr>
        <w:noBreakHyphen/>
      </w:r>
      <w:r w:rsidRPr="00B83596">
        <w:rPr>
          <w:rFonts w:cs="Times New Roman"/>
        </w:rPr>
        <w:t>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w:t>
      </w:r>
      <w:r>
        <w:rPr>
          <w:rFonts w:cs="Times New Roman"/>
        </w:rPr>
        <w:noBreakHyphen/>
      </w:r>
      <w:r w:rsidRPr="00B83596">
        <w:rPr>
          <w:rFonts w:cs="Times New Roman"/>
        </w:rPr>
        <w:t>chaired by one member of the House and one member of the Senate.  A report must be provided to the Speaker of the House and President Pro Tempore of the Senate within one hundred eighty days after the first meeting of the joint committee.”</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A868F1"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Trustees, salary duties</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7.</w:t>
      </w: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1740 of the 1976 Code is amended to read:</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1740.</w:t>
      </w:r>
      <w:r w:rsidRPr="00B83596">
        <w:rPr>
          <w:rFonts w:cs="Times New Roman"/>
        </w:rPr>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The South Carolina First Steps to School Readiness Board of Trustees shall submit to the Agency Head Salary Commission, pursuant to Sections 8</w:t>
      </w:r>
      <w:r>
        <w:rPr>
          <w:rFonts w:cs="Times New Roman"/>
        </w:rPr>
        <w:noBreakHyphen/>
      </w:r>
      <w:r w:rsidRPr="00B83596">
        <w:rPr>
          <w:rFonts w:cs="Times New Roman"/>
        </w:rPr>
        <w:t>11</w:t>
      </w:r>
      <w:r>
        <w:rPr>
          <w:rFonts w:cs="Times New Roman"/>
        </w:rPr>
        <w:noBreakHyphen/>
      </w:r>
      <w:r w:rsidRPr="00B83596">
        <w:rPr>
          <w:rFonts w:cs="Times New Roman"/>
        </w:rPr>
        <w:t>160 and 8</w:t>
      </w:r>
      <w:r>
        <w:rPr>
          <w:rFonts w:cs="Times New Roman"/>
        </w:rPr>
        <w:noBreakHyphen/>
      </w:r>
      <w:r w:rsidRPr="00B83596">
        <w:rPr>
          <w:rFonts w:cs="Times New Roman"/>
        </w:rPr>
        <w:t>11</w:t>
      </w:r>
      <w:r>
        <w:rPr>
          <w:rFonts w:cs="Times New Roman"/>
        </w:rPr>
        <w:noBreakHyphen/>
      </w:r>
      <w:r w:rsidRPr="00B83596">
        <w:rPr>
          <w:rFonts w:cs="Times New Roman"/>
        </w:rPr>
        <w:t>165, justification of and recommendations for the salary and any salary increases for the Executive Director of</w:t>
      </w:r>
      <w:r>
        <w:rPr>
          <w:rFonts w:cs="Times New Roman"/>
        </w:rPr>
        <w:t xml:space="preserve"> the South Carolina Office of F</w:t>
      </w:r>
      <w:r w:rsidRPr="00B83596">
        <w:rPr>
          <w:rFonts w:cs="Times New Roman"/>
        </w:rPr>
        <w:t>i</w:t>
      </w:r>
      <w:r>
        <w:rPr>
          <w:rFonts w:cs="Times New Roman"/>
        </w:rPr>
        <w:t>r</w:t>
      </w:r>
      <w:r w:rsidRPr="00B83596">
        <w:rPr>
          <w:rFonts w:cs="Times New Roman"/>
        </w:rPr>
        <w:t>st Steps to School Readiness.”</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A868F1"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Sunset provision repealed, reauthorization</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7"/>
          <w:u w:color="000000" w:themeColor="text1"/>
        </w:rPr>
      </w:pPr>
      <w:r w:rsidRPr="00B83596">
        <w:rPr>
          <w:rFonts w:cs="Times New Roman"/>
          <w:snapToGrid w:val="0"/>
        </w:rPr>
        <w:t>SECTION</w:t>
      </w:r>
      <w:r w:rsidRPr="00B83596">
        <w:rPr>
          <w:rFonts w:cs="Times New Roman"/>
          <w:snapToGrid w:val="0"/>
        </w:rPr>
        <w:tab/>
        <w:t>8.</w:t>
      </w:r>
      <w:r w:rsidRPr="00B83596">
        <w:rPr>
          <w:rFonts w:cs="Times New Roman"/>
          <w:snapToGrid w:val="0"/>
        </w:rPr>
        <w:tab/>
        <w:t xml:space="preserve">Section 20B. of Act 287 of 2014 is repealed. </w:t>
      </w:r>
      <w:r w:rsidRPr="00B83596">
        <w:rPr>
          <w:rFonts w:cs="Times New Roman"/>
          <w:color w:val="000000" w:themeColor="text1"/>
          <w:szCs w:val="27"/>
          <w:u w:color="000000" w:themeColor="text1"/>
        </w:rPr>
        <w:t>Act 99 of 1999, South Carolina First Steps to School Readiness Act, as amended by this act, is reauthorized until June 30, 2025.</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7"/>
          <w:u w:color="000000" w:themeColor="text1"/>
        </w:rPr>
      </w:pPr>
    </w:p>
    <w:p w:rsidR="005F5CAB" w:rsidRPr="00A868F1"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szCs w:val="27"/>
          <w:u w:color="000000" w:themeColor="text1"/>
        </w:rPr>
        <w:t>Repeal</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9.</w:t>
      </w:r>
      <w:r w:rsidRPr="00B83596">
        <w:rPr>
          <w:rFonts w:cs="Times New Roman"/>
        </w:rPr>
        <w:tab/>
        <w:t>Section 63</w:t>
      </w:r>
      <w:r>
        <w:rPr>
          <w:rFonts w:cs="Times New Roman"/>
        </w:rPr>
        <w:noBreakHyphen/>
      </w:r>
      <w:r w:rsidRPr="00B83596">
        <w:rPr>
          <w:rFonts w:cs="Times New Roman"/>
        </w:rPr>
        <w:t>11</w:t>
      </w:r>
      <w:r>
        <w:rPr>
          <w:rFonts w:cs="Times New Roman"/>
        </w:rPr>
        <w:noBreakHyphen/>
      </w:r>
      <w:r w:rsidRPr="00B83596">
        <w:rPr>
          <w:rFonts w:cs="Times New Roman"/>
        </w:rPr>
        <w:t>1735 of the 1976 Code is repealed.</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A868F1"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CAB" w:rsidRPr="00B83596"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3596">
        <w:rPr>
          <w:rFonts w:cs="Times New Roman"/>
        </w:rPr>
        <w:t>SECTION</w:t>
      </w:r>
      <w:r w:rsidRPr="00B83596">
        <w:rPr>
          <w:rFonts w:cs="Times New Roman"/>
        </w:rPr>
        <w:tab/>
        <w:t>10.</w:t>
      </w:r>
      <w:r w:rsidRPr="00B83596">
        <w:rPr>
          <w:rFonts w:cs="Times New Roman"/>
        </w:rPr>
        <w:tab/>
        <w:t>This act takes effect upon approval by the Governor.</w:t>
      </w: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F5CAB" w:rsidRDefault="005F5CAB"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5F5CAB" w:rsidRDefault="005F5CAB" w:rsidP="005F5CAB">
      <w:pPr>
        <w:jc w:val="both"/>
        <w:rPr>
          <w:color w:val="000000" w:themeColor="text1"/>
        </w:rPr>
      </w:pPr>
    </w:p>
    <w:p w:rsidR="005F5CAB" w:rsidRDefault="005F5CAB" w:rsidP="005F5CAB">
      <w:pPr>
        <w:jc w:val="both"/>
        <w:rPr>
          <w:color w:val="000000" w:themeColor="text1"/>
        </w:rPr>
      </w:pPr>
      <w:r>
        <w:rPr>
          <w:color w:val="000000" w:themeColor="text1"/>
        </w:rPr>
        <w:t>Approved the 12</w:t>
      </w:r>
      <w:r w:rsidRPr="001534BC">
        <w:rPr>
          <w:color w:val="000000" w:themeColor="text1"/>
          <w:vertAlign w:val="superscript"/>
        </w:rPr>
        <w:t>th</w:t>
      </w:r>
      <w:r>
        <w:rPr>
          <w:color w:val="000000" w:themeColor="text1"/>
        </w:rPr>
        <w:t xml:space="preserve"> day of April, 2018. </w:t>
      </w:r>
    </w:p>
    <w:p w:rsidR="005F5CAB" w:rsidRDefault="005F5CAB" w:rsidP="005F5CAB">
      <w:pPr>
        <w:jc w:val="center"/>
        <w:rPr>
          <w:color w:val="000000" w:themeColor="text1"/>
        </w:rPr>
      </w:pPr>
    </w:p>
    <w:p w:rsidR="005F5CAB" w:rsidRDefault="005F5CAB" w:rsidP="005F5CAB">
      <w:pPr>
        <w:jc w:val="center"/>
        <w:rPr>
          <w:color w:val="000000" w:themeColor="text1"/>
        </w:rPr>
      </w:pPr>
      <w:r>
        <w:rPr>
          <w:color w:val="000000" w:themeColor="text1"/>
        </w:rPr>
        <w:t>__________</w:t>
      </w:r>
    </w:p>
    <w:p w:rsidR="00EA4A24" w:rsidRPr="00E55F38" w:rsidRDefault="00EA4A24" w:rsidP="005F5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A4A24" w:rsidRPr="00E55F38" w:rsidSect="00EA4A2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5A6" w:rsidRDefault="000C25A6" w:rsidP="007D5FAC">
      <w:r>
        <w:separator/>
      </w:r>
    </w:p>
  </w:endnote>
  <w:endnote w:type="continuationSeparator" w:id="0">
    <w:p w:rsidR="000C25A6" w:rsidRDefault="000C25A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24" w:rsidRPr="00EA4A24" w:rsidRDefault="00EA4A24" w:rsidP="00EA4A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14A0">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24" w:rsidRDefault="00EA4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5A6" w:rsidRDefault="000C25A6" w:rsidP="007D5FAC">
      <w:r>
        <w:separator/>
      </w:r>
    </w:p>
  </w:footnote>
  <w:footnote w:type="continuationSeparator" w:id="0">
    <w:p w:rsidR="000C25A6" w:rsidRDefault="000C25A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91"/>
    <w:docVar w:name="ActSecretary" w:val="Morgan"/>
    <w:docVar w:name="ActSIdno" w:val="(163)  3591WAB18"/>
    <w:docVar w:name="clipname" w:val="3591WAB18"/>
    <w:docVar w:name="dvBillNumber" w:val="3591"/>
    <w:docVar w:name="dvBillNumberPrefix" w:val="H"/>
    <w:docVar w:name="dvOriginalBody" w:val="House"/>
    <w:docVar w:name="HOUSEACTFULLPATH" w:val="L:\COUNCIL\ACTS\3591WAB18.DOCX"/>
    <w:docVar w:name="OrigHOUSEBillNo" w:val="3591"/>
    <w:docVar w:name="WhatActtype" w:val="AN ACT"/>
  </w:docVars>
  <w:rsids>
    <w:rsidRoot w:val="000C25A6"/>
    <w:rsid w:val="00002DE0"/>
    <w:rsid w:val="00020349"/>
    <w:rsid w:val="00020977"/>
    <w:rsid w:val="00021B0B"/>
    <w:rsid w:val="00024C4B"/>
    <w:rsid w:val="00040C05"/>
    <w:rsid w:val="0004579B"/>
    <w:rsid w:val="00051B4F"/>
    <w:rsid w:val="00060E60"/>
    <w:rsid w:val="000673E4"/>
    <w:rsid w:val="0007088D"/>
    <w:rsid w:val="000731E9"/>
    <w:rsid w:val="00074565"/>
    <w:rsid w:val="00076091"/>
    <w:rsid w:val="00076A1A"/>
    <w:rsid w:val="00077DA3"/>
    <w:rsid w:val="00081300"/>
    <w:rsid w:val="00085C37"/>
    <w:rsid w:val="000905A4"/>
    <w:rsid w:val="00092EE6"/>
    <w:rsid w:val="00096A9B"/>
    <w:rsid w:val="00096BDA"/>
    <w:rsid w:val="000A6151"/>
    <w:rsid w:val="000B316D"/>
    <w:rsid w:val="000B56CB"/>
    <w:rsid w:val="000C25A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C32"/>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0FD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9BE"/>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0B78"/>
    <w:rsid w:val="003348FE"/>
    <w:rsid w:val="00334EAC"/>
    <w:rsid w:val="0034356D"/>
    <w:rsid w:val="00360108"/>
    <w:rsid w:val="00360D70"/>
    <w:rsid w:val="00364D3F"/>
    <w:rsid w:val="00366494"/>
    <w:rsid w:val="00370DA1"/>
    <w:rsid w:val="00372564"/>
    <w:rsid w:val="00372FF8"/>
    <w:rsid w:val="00377131"/>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775"/>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F75"/>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C9A"/>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5CA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4A0"/>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4AEA"/>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4746"/>
    <w:rsid w:val="00855672"/>
    <w:rsid w:val="00860CD2"/>
    <w:rsid w:val="00862962"/>
    <w:rsid w:val="00865315"/>
    <w:rsid w:val="00865A3F"/>
    <w:rsid w:val="008674BA"/>
    <w:rsid w:val="00870435"/>
    <w:rsid w:val="008733F2"/>
    <w:rsid w:val="008746A0"/>
    <w:rsid w:val="008812FD"/>
    <w:rsid w:val="008836A5"/>
    <w:rsid w:val="00892AF7"/>
    <w:rsid w:val="0089468D"/>
    <w:rsid w:val="008B2051"/>
    <w:rsid w:val="008B347C"/>
    <w:rsid w:val="008B48BD"/>
    <w:rsid w:val="008C1970"/>
    <w:rsid w:val="008C325E"/>
    <w:rsid w:val="008D1CD5"/>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5EDD"/>
    <w:rsid w:val="00966B42"/>
    <w:rsid w:val="00967FB9"/>
    <w:rsid w:val="00971351"/>
    <w:rsid w:val="0097332E"/>
    <w:rsid w:val="00974FD7"/>
    <w:rsid w:val="00980444"/>
    <w:rsid w:val="00982E93"/>
    <w:rsid w:val="0099094E"/>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68F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651"/>
    <w:rsid w:val="00AD4887"/>
    <w:rsid w:val="00AE4DFB"/>
    <w:rsid w:val="00AF08CD"/>
    <w:rsid w:val="00AF2080"/>
    <w:rsid w:val="00AF3196"/>
    <w:rsid w:val="00AF3FED"/>
    <w:rsid w:val="00AF6432"/>
    <w:rsid w:val="00AF7929"/>
    <w:rsid w:val="00AF7A83"/>
    <w:rsid w:val="00B01DB4"/>
    <w:rsid w:val="00B11270"/>
    <w:rsid w:val="00B13981"/>
    <w:rsid w:val="00B303AC"/>
    <w:rsid w:val="00B3668A"/>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7C07"/>
    <w:rsid w:val="00C92B7D"/>
    <w:rsid w:val="00C946F5"/>
    <w:rsid w:val="00C94E59"/>
    <w:rsid w:val="00C97CB8"/>
    <w:rsid w:val="00CA0A55"/>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CCF"/>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10E"/>
    <w:rsid w:val="00E0650C"/>
    <w:rsid w:val="00E06B5E"/>
    <w:rsid w:val="00E076BB"/>
    <w:rsid w:val="00E140B1"/>
    <w:rsid w:val="00E14905"/>
    <w:rsid w:val="00E33964"/>
    <w:rsid w:val="00E33DFF"/>
    <w:rsid w:val="00E3462F"/>
    <w:rsid w:val="00E36231"/>
    <w:rsid w:val="00E500F1"/>
    <w:rsid w:val="00E5358E"/>
    <w:rsid w:val="00E55F38"/>
    <w:rsid w:val="00E60357"/>
    <w:rsid w:val="00E61B4C"/>
    <w:rsid w:val="00E71D4E"/>
    <w:rsid w:val="00E757F4"/>
    <w:rsid w:val="00E9303D"/>
    <w:rsid w:val="00EA2A3A"/>
    <w:rsid w:val="00EA4A24"/>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67509F5-C2D5-426A-8BA2-80C07D05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A4A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41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BE"/>
    <w:rPr>
      <w:rFonts w:ascii="Segoe UI" w:hAnsi="Segoe UI" w:cs="Segoe UI"/>
      <w:sz w:val="18"/>
      <w:szCs w:val="18"/>
    </w:rPr>
  </w:style>
  <w:style w:type="table" w:styleId="TableGrid">
    <w:name w:val="Table Grid"/>
    <w:basedOn w:val="TableNormal"/>
    <w:uiPriority w:val="59"/>
    <w:rsid w:val="008812F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4A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65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25.docx" TargetMode="External"/><Relationship Id="rId13" Type="http://schemas.openxmlformats.org/officeDocument/2006/relationships/hyperlink" Target="file:///h:\sj\20170222.docx" TargetMode="External"/><Relationship Id="rId18" Type="http://schemas.openxmlformats.org/officeDocument/2006/relationships/hyperlink" Target="file:///h:\sj\20180320.docx" TargetMode="External"/><Relationship Id="rId26" Type="http://schemas.openxmlformats.org/officeDocument/2006/relationships/hyperlink" Target="file:///p:\pprever\2017-18\3591_20170213.docx" TargetMode="External"/><Relationship Id="rId3" Type="http://schemas.openxmlformats.org/officeDocument/2006/relationships/settings" Target="settings.xml"/><Relationship Id="rId21" Type="http://schemas.openxmlformats.org/officeDocument/2006/relationships/hyperlink" Target="file:///h:\hj\20180404.docx" TargetMode="External"/><Relationship Id="rId7" Type="http://schemas.openxmlformats.org/officeDocument/2006/relationships/hyperlink" Target="file:///h:\hj\20170125.docx" TargetMode="External"/><Relationship Id="rId12" Type="http://schemas.openxmlformats.org/officeDocument/2006/relationships/hyperlink" Target="file:///h:\hj\20170222.docx" TargetMode="External"/><Relationship Id="rId17" Type="http://schemas.openxmlformats.org/officeDocument/2006/relationships/hyperlink" Target="file:///h:\sj\20180320.docx" TargetMode="External"/><Relationship Id="rId25" Type="http://schemas.openxmlformats.org/officeDocument/2006/relationships/hyperlink" Target="file:///p:\pprever\2017-18\3591_20170209.docx" TargetMode="External"/><Relationship Id="rId2" Type="http://schemas.openxmlformats.org/officeDocument/2006/relationships/styles" Target="styles.xml"/><Relationship Id="rId16" Type="http://schemas.openxmlformats.org/officeDocument/2006/relationships/hyperlink" Target="file:///h:\sj\20180320.docx" TargetMode="External"/><Relationship Id="rId20" Type="http://schemas.openxmlformats.org/officeDocument/2006/relationships/hyperlink" Target="file:///h:\hj\2018040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p:\pprever\2017-18\3591_2017013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427.docx" TargetMode="External"/><Relationship Id="rId23" Type="http://schemas.openxmlformats.org/officeDocument/2006/relationships/hyperlink" Target="file:///p:\pprever\2017-18\3591_20170125.docx" TargetMode="External"/><Relationship Id="rId28" Type="http://schemas.openxmlformats.org/officeDocument/2006/relationships/hyperlink" Target="file:///p:\pprever\2017-18\3591_20180320.docx" TargetMode="External"/><Relationship Id="rId10" Type="http://schemas.openxmlformats.org/officeDocument/2006/relationships/hyperlink" Target="file:///h:\hj\20170221.docx" TargetMode="External"/><Relationship Id="rId19" Type="http://schemas.openxmlformats.org/officeDocument/2006/relationships/hyperlink" Target="file:///h:\sj\2018032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209.docx" TargetMode="External"/><Relationship Id="rId14" Type="http://schemas.openxmlformats.org/officeDocument/2006/relationships/hyperlink" Target="file:///h:\sj\20170222.docx" TargetMode="External"/><Relationship Id="rId22" Type="http://schemas.openxmlformats.org/officeDocument/2006/relationships/hyperlink" Target="http://www.scstatehouse.gov/billsearch.php?billnumbers=3591&amp;session=122&amp;summary=B" TargetMode="External"/><Relationship Id="rId27" Type="http://schemas.openxmlformats.org/officeDocument/2006/relationships/hyperlink" Target="file:///p:\pprever\2017-18\3591_2017042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D45-3ED6-4446-B0AF-3746DF55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9CE10D05.dotm</Template>
  <TotalTime>0</TotalTime>
  <Pages>12</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3591: First Steps - South Carolina Legislature Online</dc:title>
  <dc:subject/>
  <dc:creator>angiemorgan</dc:creator>
  <cp:keywords/>
  <dc:description/>
  <cp:lastModifiedBy>Lavarres Lynch</cp:lastModifiedBy>
  <cp:revision>2</cp:revision>
  <cp:lastPrinted>2018-04-04T18:13:00Z</cp:lastPrinted>
  <dcterms:created xsi:type="dcterms:W3CDTF">2018-05-09T16:12:00Z</dcterms:created>
  <dcterms:modified xsi:type="dcterms:W3CDTF">2018-05-09T16:12:00Z</dcterms:modified>
</cp:coreProperties>
</file>