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9BA" w:rsidRDefault="007C09BA" w:rsidP="007C09BA">
      <w:pPr>
        <w:widowControl w:val="0"/>
        <w:jc w:val="center"/>
      </w:pPr>
      <w:r w:rsidRPr="007C09BA">
        <w:rPr>
          <w:b/>
        </w:rPr>
        <w:t>South Carolina General Assembly</w:t>
      </w:r>
    </w:p>
    <w:p w:rsidR="007C09BA" w:rsidRDefault="007C09BA" w:rsidP="007C09BA">
      <w:pPr>
        <w:widowControl w:val="0"/>
        <w:jc w:val="center"/>
      </w:pPr>
      <w:r>
        <w:t>122nd Session, 2017-2018</w:t>
      </w:r>
    </w:p>
    <w:p w:rsidR="007C09BA" w:rsidRDefault="007C09BA" w:rsidP="007C09BA">
      <w:pPr>
        <w:widowControl w:val="0"/>
        <w:jc w:val="left"/>
      </w:pPr>
    </w:p>
    <w:p w:rsidR="007C09BA" w:rsidRDefault="007C09BA" w:rsidP="007C09BA">
      <w:pPr>
        <w:widowControl w:val="0"/>
        <w:jc w:val="left"/>
        <w:rPr>
          <w:b/>
        </w:rPr>
      </w:pPr>
      <w:r w:rsidRPr="007C09BA">
        <w:rPr>
          <w:b/>
        </w:rPr>
        <w:t>H. 3684</w:t>
      </w:r>
    </w:p>
    <w:p w:rsidR="007C09BA" w:rsidRDefault="007C09BA" w:rsidP="007C09BA">
      <w:pPr>
        <w:widowControl w:val="0"/>
        <w:jc w:val="left"/>
        <w:rPr>
          <w:b/>
        </w:rPr>
      </w:pPr>
    </w:p>
    <w:p w:rsidR="007C09BA" w:rsidRDefault="007C09BA" w:rsidP="007C09BA">
      <w:pPr>
        <w:widowControl w:val="0"/>
        <w:jc w:val="left"/>
      </w:pPr>
      <w:r w:rsidRPr="007C09BA">
        <w:rPr>
          <w:b/>
        </w:rPr>
        <w:t>STATUS INFORMATION</w:t>
      </w:r>
    </w:p>
    <w:p w:rsidR="007C09BA" w:rsidRDefault="007C09BA" w:rsidP="007C09BA">
      <w:pPr>
        <w:widowControl w:val="0"/>
        <w:jc w:val="left"/>
      </w:pPr>
    </w:p>
    <w:p w:rsidR="007C09BA" w:rsidRDefault="007C09BA" w:rsidP="007C09BA">
      <w:pPr>
        <w:widowControl w:val="0"/>
        <w:jc w:val="left"/>
      </w:pPr>
      <w:r>
        <w:t>General Bill</w:t>
      </w:r>
    </w:p>
    <w:p w:rsidR="007C09BA" w:rsidRDefault="00036BE0" w:rsidP="007C09BA">
      <w:pPr>
        <w:widowControl w:val="0"/>
        <w:jc w:val="left"/>
      </w:pPr>
      <w:r>
        <w:t>Sponsors: Reps. G.R. Smith, Loftis, Hamilton, Elliott, Burns, Bedingfield and S. Rivers</w:t>
      </w:r>
    </w:p>
    <w:p w:rsidR="007C09BA" w:rsidRDefault="007C09BA" w:rsidP="007C09BA">
      <w:pPr>
        <w:widowControl w:val="0"/>
        <w:jc w:val="left"/>
      </w:pPr>
      <w:r>
        <w:t>Document Path: l:\council\bills\bbm\9620dg17.docx</w:t>
      </w:r>
    </w:p>
    <w:p w:rsidR="007C09BA" w:rsidRDefault="007C09BA" w:rsidP="007C09BA">
      <w:pPr>
        <w:widowControl w:val="0"/>
        <w:jc w:val="left"/>
      </w:pPr>
    </w:p>
    <w:p w:rsidR="002A2E23" w:rsidRDefault="002A2E23" w:rsidP="007C09BA">
      <w:pPr>
        <w:widowControl w:val="0"/>
        <w:jc w:val="left"/>
      </w:pPr>
      <w:r>
        <w:t>Introduced in the House on February 8, 2017</w:t>
      </w:r>
    </w:p>
    <w:p w:rsidR="002A2E23" w:rsidRDefault="002A2E23" w:rsidP="007C09BA">
      <w:pPr>
        <w:widowControl w:val="0"/>
        <w:jc w:val="left"/>
      </w:pPr>
      <w:r>
        <w:t>Introduced in the Senate on April 17, 2018</w:t>
      </w:r>
    </w:p>
    <w:p w:rsidR="002A2E23" w:rsidRPr="002A2E23" w:rsidRDefault="002A2E23" w:rsidP="007C09BA">
      <w:pPr>
        <w:widowControl w:val="0"/>
        <w:jc w:val="left"/>
      </w:pPr>
      <w:r>
        <w:t xml:space="preserve">Currently residing in the Senate Committee on </w:t>
      </w:r>
      <w:r w:rsidRPr="002A2E23">
        <w:rPr>
          <w:b/>
        </w:rPr>
        <w:t>Finance</w:t>
      </w:r>
    </w:p>
    <w:p w:rsidR="002A2E23" w:rsidRDefault="002A2E23" w:rsidP="007C09BA">
      <w:pPr>
        <w:widowControl w:val="0"/>
        <w:jc w:val="left"/>
      </w:pPr>
    </w:p>
    <w:p w:rsidR="007C09BA" w:rsidRDefault="007C09BA" w:rsidP="007C09BA">
      <w:pPr>
        <w:widowControl w:val="0"/>
        <w:jc w:val="left"/>
      </w:pPr>
      <w:r>
        <w:t xml:space="preserve">Summary: </w:t>
      </w:r>
      <w:r w:rsidR="004C7A09">
        <w:t>Tax liens</w:t>
      </w:r>
    </w:p>
    <w:p w:rsidR="007C09BA" w:rsidRDefault="007C09BA" w:rsidP="007C09BA">
      <w:pPr>
        <w:widowControl w:val="0"/>
        <w:jc w:val="left"/>
      </w:pPr>
    </w:p>
    <w:p w:rsidR="007C09BA" w:rsidRDefault="007C09BA" w:rsidP="007C09BA">
      <w:pPr>
        <w:widowControl w:val="0"/>
        <w:jc w:val="left"/>
      </w:pPr>
    </w:p>
    <w:p w:rsidR="007C09BA" w:rsidRDefault="007C09BA" w:rsidP="007C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9BA">
        <w:rPr>
          <w:b/>
        </w:rPr>
        <w:t>HISTORY OF LEGISLATIVE ACTIONS</w:t>
      </w:r>
    </w:p>
    <w:p w:rsidR="007C09BA" w:rsidRDefault="007C09BA" w:rsidP="007C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09BA" w:rsidRPr="007C09BA" w:rsidRDefault="007C09BA" w:rsidP="007C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9BA">
        <w:rPr>
          <w:u w:val="single"/>
        </w:rPr>
        <w:tab/>
        <w:t>Date</w:t>
      </w:r>
      <w:r w:rsidRPr="007C09BA">
        <w:rPr>
          <w:u w:val="single"/>
        </w:rPr>
        <w:tab/>
        <w:t>Body</w:t>
      </w:r>
      <w:r w:rsidRPr="007C09BA">
        <w:rPr>
          <w:u w:val="single"/>
        </w:rPr>
        <w:tab/>
        <w:t>Action Description with journal page number</w:t>
      </w:r>
      <w:r w:rsidRPr="007C09BA">
        <w:rPr>
          <w:u w:val="single"/>
        </w:rPr>
        <w:tab/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8C3E44">
        <w:t>Introduced and read first time (</w:t>
      </w:r>
      <w:hyperlink r:id="rId7" w:history="1">
        <w:r w:rsidRPr="008C3E44">
          <w:rPr>
            <w:rStyle w:val="Hyperlink"/>
          </w:rPr>
          <w:t>House Journal</w:t>
        </w:r>
        <w:r w:rsidRPr="008C3E44">
          <w:rPr>
            <w:rStyle w:val="Hyperlink"/>
          </w:rPr>
          <w:noBreakHyphen/>
          <w:t>page 1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8C3E44">
        <w:t>Referred</w:t>
      </w:r>
      <w:r>
        <w:t xml:space="preserve"> to Committee on </w:t>
      </w:r>
      <w:r w:rsidRPr="008C3E44">
        <w:rPr>
          <w:b/>
        </w:rPr>
        <w:t>Ways and Means</w:t>
      </w:r>
      <w:r>
        <w:t xml:space="preserve"> </w:t>
      </w:r>
      <w:r w:rsidRPr="008C3E44">
        <w:t>(</w:t>
      </w:r>
      <w:hyperlink r:id="rId8" w:history="1">
        <w:r w:rsidRPr="008C3E44">
          <w:rPr>
            <w:rStyle w:val="Hyperlink"/>
          </w:rPr>
          <w:t>House Journal</w:t>
        </w:r>
        <w:r w:rsidRPr="008C3E44">
          <w:rPr>
            <w:rStyle w:val="Hyperlink"/>
          </w:rPr>
          <w:noBreakHyphen/>
          <w:t>page 1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House</w:t>
      </w:r>
      <w:r>
        <w:tab/>
      </w:r>
      <w:r w:rsidRPr="008C3E44">
        <w:t>Committee r</w:t>
      </w:r>
      <w:r>
        <w:t xml:space="preserve">eport: Favorable </w:t>
      </w:r>
      <w:r w:rsidRPr="008C3E44">
        <w:rPr>
          <w:b/>
        </w:rPr>
        <w:t>Ways and Means</w:t>
      </w:r>
      <w:r>
        <w:t xml:space="preserve"> </w:t>
      </w:r>
      <w:r w:rsidRPr="008C3E44">
        <w:t>(</w:t>
      </w:r>
      <w:hyperlink r:id="rId9" w:history="1">
        <w:r w:rsidRPr="008C3E44">
          <w:rPr>
            <w:rStyle w:val="Hyperlink"/>
          </w:rPr>
          <w:t>House Journal</w:t>
        </w:r>
        <w:r w:rsidRPr="008C3E44">
          <w:rPr>
            <w:rStyle w:val="Hyperlink"/>
          </w:rPr>
          <w:noBreakHyphen/>
          <w:t>page 54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8C3E44">
        <w:t>Member(s) request name added as sponsor: S.Rivers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8C3E44">
        <w:t>Requests for debat</w:t>
      </w:r>
      <w:r>
        <w:t>e</w:t>
      </w:r>
      <w:r>
        <w:noBreakHyphen/>
        <w:t xml:space="preserve">Rep(s). Hart, King, Gilliard, </w:t>
      </w:r>
      <w:r w:rsidRPr="008C3E44">
        <w:t>McEachern, Braw</w:t>
      </w:r>
      <w:r>
        <w:t xml:space="preserve">ley, Thigpen, M. Rivers, Weeks, </w:t>
      </w:r>
      <w:r w:rsidRPr="008C3E44">
        <w:t>Govan, McKnight (</w:t>
      </w:r>
      <w:hyperlink r:id="rId10" w:history="1">
        <w:r w:rsidRPr="008C3E44">
          <w:rPr>
            <w:rStyle w:val="Hyperlink"/>
          </w:rPr>
          <w:t>House Journal</w:t>
        </w:r>
        <w:r w:rsidRPr="008C3E44">
          <w:rPr>
            <w:rStyle w:val="Hyperlink"/>
          </w:rPr>
          <w:noBreakHyphen/>
          <w:t>page 108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8C3E44">
        <w:t>Read second time (</w:t>
      </w:r>
      <w:hyperlink r:id="rId11" w:history="1">
        <w:r w:rsidRPr="008C3E44">
          <w:rPr>
            <w:rStyle w:val="Hyperlink"/>
          </w:rPr>
          <w:t>House Journal</w:t>
        </w:r>
        <w:r w:rsidRPr="008C3E44">
          <w:rPr>
            <w:rStyle w:val="Hyperlink"/>
          </w:rPr>
          <w:noBreakHyphen/>
          <w:t>page 21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8C3E44">
        <w:t>Roll call Yeas</w:t>
      </w:r>
      <w:r>
        <w:noBreakHyphen/>
      </w:r>
      <w:r w:rsidRPr="008C3E44">
        <w:t>92  Nays</w:t>
      </w:r>
      <w:r>
        <w:noBreakHyphen/>
      </w:r>
      <w:r w:rsidRPr="008C3E44">
        <w:t>3 (</w:t>
      </w:r>
      <w:hyperlink r:id="rId12" w:history="1">
        <w:r w:rsidRPr="008C3E44">
          <w:rPr>
            <w:rStyle w:val="Hyperlink"/>
          </w:rPr>
          <w:t>House Journal</w:t>
        </w:r>
        <w:r w:rsidRPr="008C3E44">
          <w:rPr>
            <w:rStyle w:val="Hyperlink"/>
          </w:rPr>
          <w:noBreakHyphen/>
          <w:t>page 21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4/12/2018</w:t>
      </w:r>
      <w:r>
        <w:tab/>
        <w:t>House</w:t>
      </w:r>
      <w:r>
        <w:tab/>
      </w:r>
      <w:r w:rsidRPr="008C3E44">
        <w:t>Rea</w:t>
      </w:r>
      <w:r>
        <w:t xml:space="preserve">d third time and sent to Senate </w:t>
      </w:r>
      <w:r w:rsidRPr="008C3E44">
        <w:t>(</w:t>
      </w:r>
      <w:hyperlink r:id="rId13" w:history="1">
        <w:r w:rsidRPr="008C3E44">
          <w:rPr>
            <w:rStyle w:val="Hyperlink"/>
          </w:rPr>
          <w:t>House Journal</w:t>
        </w:r>
        <w:r w:rsidRPr="008C3E44">
          <w:rPr>
            <w:rStyle w:val="Hyperlink"/>
          </w:rPr>
          <w:noBreakHyphen/>
          <w:t>page 7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Senate</w:t>
      </w:r>
      <w:r>
        <w:tab/>
      </w:r>
      <w:r w:rsidRPr="008C3E44">
        <w:t>Introduced and read first time (</w:t>
      </w:r>
      <w:hyperlink r:id="rId14" w:history="1">
        <w:r w:rsidRPr="008C3E44">
          <w:rPr>
            <w:rStyle w:val="Hyperlink"/>
          </w:rPr>
          <w:t>Senate Journal</w:t>
        </w:r>
        <w:r w:rsidRPr="008C3E44">
          <w:rPr>
            <w:rStyle w:val="Hyperlink"/>
          </w:rPr>
          <w:noBreakHyphen/>
          <w:t>page 6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Senate</w:t>
      </w:r>
      <w:r>
        <w:tab/>
      </w:r>
      <w:r w:rsidRPr="008C3E44">
        <w:t>R</w:t>
      </w:r>
      <w:r>
        <w:t xml:space="preserve">eferred to Committee on </w:t>
      </w:r>
      <w:r w:rsidRPr="008C3E44">
        <w:rPr>
          <w:b/>
        </w:rPr>
        <w:t>Finance</w:t>
      </w:r>
      <w:r>
        <w:t xml:space="preserve"> </w:t>
      </w:r>
      <w:r w:rsidRPr="008C3E44">
        <w:t>(</w:t>
      </w:r>
      <w:hyperlink r:id="rId15" w:history="1">
        <w:r w:rsidRPr="008C3E44">
          <w:rPr>
            <w:rStyle w:val="Hyperlink"/>
          </w:rPr>
          <w:t>Senate Journal</w:t>
        </w:r>
        <w:r w:rsidRPr="008C3E44">
          <w:rPr>
            <w:rStyle w:val="Hyperlink"/>
          </w:rPr>
          <w:noBreakHyphen/>
          <w:t>page 6</w:t>
        </w:r>
      </w:hyperlink>
      <w:r w:rsidRPr="008C3E44">
        <w:t>)</w:t>
      </w:r>
    </w:p>
    <w:p w:rsidR="00F853FA" w:rsidRDefault="00F853FA" w:rsidP="00F85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9BA" w:rsidRDefault="007C09BA" w:rsidP="007C0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7C09BA">
          <w:rPr>
            <w:rStyle w:val="Hyperlink"/>
          </w:rPr>
          <w:t>legislative information</w:t>
        </w:r>
      </w:hyperlink>
      <w:r>
        <w:t xml:space="preserve"> at the website</w:t>
      </w:r>
    </w:p>
    <w:p w:rsidR="007C09BA" w:rsidRDefault="007C09BA" w:rsidP="007C0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9BA" w:rsidRPr="007C09BA" w:rsidRDefault="007C09BA" w:rsidP="007C0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9BA" w:rsidRDefault="007C09BA" w:rsidP="007C09BA">
      <w:pPr>
        <w:widowControl w:val="0"/>
        <w:jc w:val="left"/>
      </w:pPr>
      <w:r w:rsidRPr="007C09BA">
        <w:rPr>
          <w:b/>
        </w:rPr>
        <w:t>VERSIONS OF THIS BILL</w:t>
      </w:r>
    </w:p>
    <w:p w:rsidR="007C09BA" w:rsidRDefault="007C09BA" w:rsidP="007C09BA">
      <w:pPr>
        <w:widowControl w:val="0"/>
        <w:jc w:val="left"/>
      </w:pPr>
    </w:p>
    <w:p w:rsidR="007C09BA" w:rsidRDefault="00E35B7D" w:rsidP="007C09BA">
      <w:pPr>
        <w:widowControl w:val="0"/>
        <w:jc w:val="left"/>
      </w:pPr>
      <w:hyperlink r:id="rId17" w:history="1">
        <w:r w:rsidR="007C09BA">
          <w:rPr>
            <w:rStyle w:val="Hyperlink"/>
          </w:rPr>
          <w:t>2/8/2017</w:t>
        </w:r>
      </w:hyperlink>
    </w:p>
    <w:p w:rsidR="007C09BA" w:rsidRDefault="00E35B7D" w:rsidP="007C09BA">
      <w:hyperlink r:id="rId18" w:history="1">
        <w:r w:rsidR="00156ECD" w:rsidRPr="00156ECD">
          <w:rPr>
            <w:rStyle w:val="Hyperlink"/>
          </w:rPr>
          <w:t>3/22/2018</w:t>
        </w:r>
      </w:hyperlink>
    </w:p>
    <w:p w:rsidR="00156ECD" w:rsidRDefault="00156ECD" w:rsidP="007C09BA"/>
    <w:p w:rsidR="007C09BA" w:rsidRDefault="007C09BA" w:rsidP="007C09BA">
      <w:pPr>
        <w:sectPr w:rsidR="007C09BA" w:rsidSect="007C09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22, 2018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Pr="00872E33" w:rsidRDefault="00156ECD" w:rsidP="00872E3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3684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22F2C">
        <w:t>Reps. G.R. Smith, Loftis, Hamilton, Elliott, Burns and Bedingfield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3/22/18--H.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2017.</w:t>
      </w:r>
    </w:p>
    <w:p w:rsidR="00156ECD" w:rsidRPr="00872E33" w:rsidRDefault="00156ECD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Pr="00872E33" w:rsidRDefault="00156ECD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3684) </w:t>
      </w:r>
      <w:r w:rsidRPr="00872E33">
        <w:rPr>
          <w:color w:val="000000" w:themeColor="text1"/>
          <w:u w:color="000000" w:themeColor="text1"/>
        </w:rPr>
        <w:t>to amend Section 12</w:t>
      </w:r>
      <w:r w:rsidRPr="00872E33">
        <w:rPr>
          <w:color w:val="000000" w:themeColor="text1"/>
          <w:u w:color="000000" w:themeColor="text1"/>
        </w:rPr>
        <w:noBreakHyphen/>
        <w:t>54</w:t>
      </w:r>
      <w:r w:rsidRPr="00872E33">
        <w:rPr>
          <w:color w:val="000000" w:themeColor="text1"/>
          <w:u w:color="000000" w:themeColor="text1"/>
        </w:rPr>
        <w:noBreakHyphen/>
        <w:t>122, Code of Laws of South Carolina, 1976, relating to tax liens, so as to allow the Department of Revenue to implement</w:t>
      </w:r>
      <w:r>
        <w:t>, etc., respectfully</w:t>
      </w:r>
    </w:p>
    <w:p w:rsidR="00156ECD" w:rsidRPr="00872E33" w:rsidRDefault="00156ECD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BRIAN W. WHITE for Committee.</w:t>
      </w:r>
    </w:p>
    <w:p w:rsidR="00156ECD" w:rsidRPr="00872E33" w:rsidRDefault="00156ECD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56ECD" w:rsidSect="00872E33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Pr="00325348" w:rsidRDefault="00156ECD" w:rsidP="00443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56ECD" w:rsidRDefault="00156EC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Pr="00EB33BB" w:rsidRDefault="00156ECD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33B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122, CODE OF LAWS OF SOUTH CAROLINA, 1976, RELATING TO TAX LIENS, SO AS TO ALLOW THE DEPARTMENT OF REVENUE TO IMPLEMENT A SYSTEM OF FILING AND INDEXING LIENS WHICH IS ACCESSIBLE TO THE PUBLIC OVER THE INTERNET OR THROUGH OTHER MEANS.</w:t>
      </w:r>
    </w:p>
    <w:p w:rsidR="00156ECD" w:rsidRDefault="00156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Default="00156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6ECD" w:rsidRDefault="00156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6ECD" w:rsidRDefault="00156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CD" w:rsidRPr="00EB33BB" w:rsidRDefault="00156ECD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33B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122(G) of the 1976 Code is amended by adding an appropriately numbered item at the end to read:</w:t>
      </w:r>
    </w:p>
    <w:p w:rsidR="00156ECD" w:rsidRPr="00EB33BB" w:rsidRDefault="00156ECD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 xml:space="preserve"> </w:t>
      </w:r>
    </w:p>
    <w:p w:rsidR="00156ECD" w:rsidRPr="00EB33BB" w:rsidRDefault="00156ECD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ab/>
        <w:t>“(  )</w:t>
      </w:r>
      <w:r w:rsidRPr="00EB33BB">
        <w:rPr>
          <w:color w:val="000000" w:themeColor="text1"/>
          <w:u w:color="000000" w:themeColor="text1"/>
        </w:rPr>
        <w:tab/>
        <w:t xml:space="preserve">Instead of filing a tax lien notice pursuant to item (1), the department may implement a system of filing and indexing liens which must be accessible to the public over the </w:t>
      </w:r>
      <w:r>
        <w:rPr>
          <w:color w:val="000000" w:themeColor="text1"/>
          <w:u w:color="000000" w:themeColor="text1"/>
        </w:rPr>
        <w:t>I</w:t>
      </w:r>
      <w:r w:rsidRPr="00EB33BB">
        <w:rPr>
          <w:color w:val="000000" w:themeColor="text1"/>
          <w:u w:color="000000" w:themeColor="text1"/>
        </w:rPr>
        <w:t>nternet or through other means as the department considers appropriate.  A lien filed pursuant to this item is effective statewide from the date and time it is recorded and encumbers all the taxpayer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property and rights to property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120, regardless of the property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location.  A lien filed pursuant to item (1) remains effective from the date and time it was recorded.  Nothing in this item may be construed so as to extend the effectiveness of a lien beyond ten years from the date of filing,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120.”</w:t>
      </w:r>
    </w:p>
    <w:p w:rsidR="00156ECD" w:rsidRPr="00EB33BB" w:rsidRDefault="00156ECD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ECD" w:rsidRDefault="00156ECD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33BB">
        <w:rPr>
          <w:color w:val="000000" w:themeColor="text1"/>
          <w:u w:color="000000" w:themeColor="text1"/>
        </w:rPr>
        <w:t>SECTION</w:t>
      </w:r>
      <w:r w:rsidRPr="00EB33BB">
        <w:rPr>
          <w:color w:val="000000" w:themeColor="text1"/>
          <w:u w:color="000000" w:themeColor="text1"/>
        </w:rPr>
        <w:tab/>
        <w:t>2.</w:t>
      </w:r>
      <w:r w:rsidRPr="00EB33BB">
        <w:rPr>
          <w:color w:val="000000" w:themeColor="text1"/>
          <w:u w:color="000000" w:themeColor="text1"/>
        </w:rPr>
        <w:tab/>
        <w:t>This act takes effect July 1, 2017.</w:t>
      </w:r>
    </w:p>
    <w:p w:rsidR="00156ECD" w:rsidRDefault="00156E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09BA" w:rsidRDefault="007C09BA" w:rsidP="00156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C09BA" w:rsidSect="00872E33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326" w:rsidRDefault="000E2326" w:rsidP="009F0C77">
      <w:r>
        <w:separator/>
      </w:r>
    </w:p>
  </w:endnote>
  <w:endnote w:type="continuationSeparator" w:id="0">
    <w:p w:rsidR="000E2326" w:rsidRDefault="000E23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A8060C-B88E-430A-BC74-1D46B79A23EB}"/>
    <w:embedBold r:id="rId2" w:fontKey="{F1D4E14D-AE6E-4DAC-A3D9-1FB4175C6C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16709D-2669-46AD-9F16-CE3572ABB2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8C7BD7-106A-4AA9-9820-733DBE5AEE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6431D2-CB95-447D-B686-1BF0695766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ECD" w:rsidRPr="004434C0" w:rsidRDefault="00156ECD" w:rsidP="004434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[3684-</w:t>
    </w:r>
    <w:r>
      <w:fldChar w:fldCharType="begin"/>
    </w:r>
    <w:r>
      <w:instrText xml:space="preserve"> PAGE  \* MERGEFORMAT </w:instrText>
    </w:r>
    <w:r>
      <w:fldChar w:fldCharType="separate"/>
    </w:r>
    <w:r w:rsidR="00F853F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E33" w:rsidRPr="004434C0" w:rsidRDefault="00156ECD" w:rsidP="004434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326" w:rsidRDefault="000E2326" w:rsidP="009F0C77">
      <w:r>
        <w:separator/>
      </w:r>
    </w:p>
  </w:footnote>
  <w:footnote w:type="continuationSeparator" w:id="0">
    <w:p w:rsidR="000E2326" w:rsidRDefault="000E23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20DG17"/>
    <w:docVar w:name="CoverBillType" w:val="b"/>
    <w:docVar w:name="DocPath" w:val="L:\Council\bills\BBM\9620DG17.DOCX"/>
    <w:docVar w:name="dvBillNumber" w:val="368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E2326"/>
    <w:rsid w:val="00011869"/>
    <w:rsid w:val="00015CD6"/>
    <w:rsid w:val="00036BE0"/>
    <w:rsid w:val="000967BF"/>
    <w:rsid w:val="000E0100"/>
    <w:rsid w:val="000E1785"/>
    <w:rsid w:val="000E2326"/>
    <w:rsid w:val="000F40FA"/>
    <w:rsid w:val="001035F1"/>
    <w:rsid w:val="0010776B"/>
    <w:rsid w:val="00133E66"/>
    <w:rsid w:val="001435A3"/>
    <w:rsid w:val="00146ED3"/>
    <w:rsid w:val="00151044"/>
    <w:rsid w:val="00156ECD"/>
    <w:rsid w:val="001D08F2"/>
    <w:rsid w:val="001D3A58"/>
    <w:rsid w:val="001D525B"/>
    <w:rsid w:val="001D7F4F"/>
    <w:rsid w:val="00205238"/>
    <w:rsid w:val="00227E64"/>
    <w:rsid w:val="002321B6"/>
    <w:rsid w:val="00250967"/>
    <w:rsid w:val="002543C8"/>
    <w:rsid w:val="0025541D"/>
    <w:rsid w:val="00284AAE"/>
    <w:rsid w:val="002A2E23"/>
    <w:rsid w:val="002E5912"/>
    <w:rsid w:val="00301B21"/>
    <w:rsid w:val="00325348"/>
    <w:rsid w:val="0032732C"/>
    <w:rsid w:val="00336AD0"/>
    <w:rsid w:val="0037079A"/>
    <w:rsid w:val="003C4DAB"/>
    <w:rsid w:val="003D01E8"/>
    <w:rsid w:val="003E1114"/>
    <w:rsid w:val="003E5288"/>
    <w:rsid w:val="003F6D79"/>
    <w:rsid w:val="00410EA4"/>
    <w:rsid w:val="0041760A"/>
    <w:rsid w:val="00417C01"/>
    <w:rsid w:val="004403BD"/>
    <w:rsid w:val="004434C0"/>
    <w:rsid w:val="00461441"/>
    <w:rsid w:val="004809EE"/>
    <w:rsid w:val="004C7A09"/>
    <w:rsid w:val="004E7D54"/>
    <w:rsid w:val="005273C6"/>
    <w:rsid w:val="00530A69"/>
    <w:rsid w:val="00545593"/>
    <w:rsid w:val="00556EBF"/>
    <w:rsid w:val="00577C6C"/>
    <w:rsid w:val="005A62FE"/>
    <w:rsid w:val="005C2FE2"/>
    <w:rsid w:val="005C4A7F"/>
    <w:rsid w:val="005C7B2D"/>
    <w:rsid w:val="005E2BC9"/>
    <w:rsid w:val="00605102"/>
    <w:rsid w:val="006215AA"/>
    <w:rsid w:val="006913C9"/>
    <w:rsid w:val="0069470D"/>
    <w:rsid w:val="006D58AA"/>
    <w:rsid w:val="00734F00"/>
    <w:rsid w:val="007A70AE"/>
    <w:rsid w:val="007C09BA"/>
    <w:rsid w:val="008362E8"/>
    <w:rsid w:val="0085786E"/>
    <w:rsid w:val="008A1768"/>
    <w:rsid w:val="008A489F"/>
    <w:rsid w:val="008F0F33"/>
    <w:rsid w:val="008F4429"/>
    <w:rsid w:val="0094021A"/>
    <w:rsid w:val="00956F8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B7C"/>
    <w:rsid w:val="00B412D4"/>
    <w:rsid w:val="00BB2A1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6A62"/>
    <w:rsid w:val="00D6242F"/>
    <w:rsid w:val="00D73A67"/>
    <w:rsid w:val="00D970A9"/>
    <w:rsid w:val="00DF3845"/>
    <w:rsid w:val="00E41911"/>
    <w:rsid w:val="00E44B57"/>
    <w:rsid w:val="00E62E33"/>
    <w:rsid w:val="00E92EEF"/>
    <w:rsid w:val="00E94514"/>
    <w:rsid w:val="00EE4D34"/>
    <w:rsid w:val="00EF2368"/>
    <w:rsid w:val="00F23826"/>
    <w:rsid w:val="00F24442"/>
    <w:rsid w:val="00F50AE3"/>
    <w:rsid w:val="00F655B7"/>
    <w:rsid w:val="00F656BA"/>
    <w:rsid w:val="00F67CF1"/>
    <w:rsid w:val="00F728AA"/>
    <w:rsid w:val="00F840F0"/>
    <w:rsid w:val="00F853F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700D06-7877-4225-9977-E11A22F4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D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D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09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08.docx" TargetMode="External"/><Relationship Id="rId13" Type="http://schemas.openxmlformats.org/officeDocument/2006/relationships/hyperlink" Target="file:///h:\hj\20180412.docx" TargetMode="External"/><Relationship Id="rId18" Type="http://schemas.openxmlformats.org/officeDocument/2006/relationships/hyperlink" Target="file:///p:\pprever\2017-18\3684_20180322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170208.docx" TargetMode="External"/><Relationship Id="rId12" Type="http://schemas.openxmlformats.org/officeDocument/2006/relationships/hyperlink" Target="file:///h:\hj\20180411.docx" TargetMode="External"/><Relationship Id="rId17" Type="http://schemas.openxmlformats.org/officeDocument/2006/relationships/hyperlink" Target="file:///p:\pprever\2017-18\3684_20170208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684&amp;session=122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4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80417.docx" TargetMode="External"/><Relationship Id="rId10" Type="http://schemas.openxmlformats.org/officeDocument/2006/relationships/hyperlink" Target="file:///h:\hj\20180403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80322.docx" TargetMode="External"/><Relationship Id="rId14" Type="http://schemas.openxmlformats.org/officeDocument/2006/relationships/hyperlink" Target="file:///h:\sj\20180417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17E4F-506F-4DF9-BE37-B7D10980F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0</TotalTime>
  <Pages>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3684: Tax liens - South Carolina Legislature Online</dc:title>
  <dc:creator>BRENDA MELTON</dc:creator>
  <cp:lastModifiedBy>S Volk</cp:lastModifiedBy>
  <cp:revision>2</cp:revision>
  <cp:lastPrinted>2017-02-07T16:40:00Z</cp:lastPrinted>
  <dcterms:created xsi:type="dcterms:W3CDTF">2018-04-18T13:24:00Z</dcterms:created>
  <dcterms:modified xsi:type="dcterms:W3CDTF">2018-04-18T13:24:00Z</dcterms:modified>
</cp:coreProperties>
</file>