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07D7">
        <w:rPr>
          <w:rFonts w:eastAsia="Times New Roman" w:cs="Times New Roman"/>
          <w:b/>
          <w:szCs w:val="20"/>
        </w:rPr>
        <w:t>South Carolina General Assembly</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507D7">
        <w:rPr>
          <w:rFonts w:eastAsia="Times New Roman" w:cs="Times New Roman"/>
          <w:szCs w:val="20"/>
        </w:rPr>
        <w:t>122nd Session, 2017-2018</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8F0AB2"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A78, R115, H3864</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b/>
          <w:szCs w:val="20"/>
        </w:rPr>
        <w:t>STATUS INFORMATION</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szCs w:val="20"/>
        </w:rPr>
        <w:t>General Bill</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szCs w:val="20"/>
        </w:rPr>
        <w:t>Sponsors: Reps. Bernstein, Collins, Erickson, King and Elliott</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szCs w:val="20"/>
        </w:rPr>
        <w:t>Document Path: l:\council\bills\gt\5292cm17.docx</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2017</w:t>
      </w: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0322ED" w:rsidRDefault="000322ED"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szCs w:val="20"/>
        </w:rPr>
        <w:t>Summary: Child passenger restraint</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F507D7" w:rsidP="00F507D7">
      <w:pPr>
        <w:widowControl w:val="0"/>
        <w:tabs>
          <w:tab w:val="center" w:pos="590"/>
          <w:tab w:val="center" w:pos="1440"/>
          <w:tab w:val="left" w:pos="1872"/>
          <w:tab w:val="left" w:pos="9187"/>
        </w:tabs>
        <w:rPr>
          <w:rFonts w:eastAsia="Times New Roman" w:cs="Times New Roman"/>
          <w:szCs w:val="20"/>
        </w:rPr>
      </w:pPr>
      <w:r w:rsidRPr="00F507D7">
        <w:rPr>
          <w:rFonts w:eastAsia="Times New Roman" w:cs="Times New Roman"/>
          <w:b/>
          <w:szCs w:val="20"/>
        </w:rPr>
        <w:t>HISTORY OF LEGISLATIVE ACTIONS</w:t>
      </w:r>
    </w:p>
    <w:p w:rsidR="00F507D7" w:rsidRPr="00F507D7" w:rsidRDefault="00F507D7" w:rsidP="00F507D7">
      <w:pPr>
        <w:widowControl w:val="0"/>
        <w:tabs>
          <w:tab w:val="center" w:pos="590"/>
          <w:tab w:val="center" w:pos="1440"/>
          <w:tab w:val="left" w:pos="1872"/>
          <w:tab w:val="left" w:pos="9187"/>
        </w:tabs>
        <w:rPr>
          <w:rFonts w:eastAsia="Times New Roman" w:cs="Times New Roman"/>
          <w:szCs w:val="20"/>
        </w:rPr>
      </w:pPr>
    </w:p>
    <w:p w:rsidR="00F507D7" w:rsidRPr="00F507D7" w:rsidRDefault="00F507D7" w:rsidP="00F507D7">
      <w:pPr>
        <w:widowControl w:val="0"/>
        <w:tabs>
          <w:tab w:val="center" w:pos="590"/>
          <w:tab w:val="center" w:pos="1440"/>
          <w:tab w:val="left" w:pos="1872"/>
          <w:tab w:val="left" w:pos="9187"/>
        </w:tabs>
        <w:rPr>
          <w:rFonts w:eastAsia="Times New Roman" w:cs="Times New Roman"/>
          <w:szCs w:val="20"/>
        </w:rPr>
      </w:pPr>
      <w:r w:rsidRPr="00F507D7">
        <w:rPr>
          <w:rFonts w:eastAsia="Times New Roman" w:cs="Times New Roman"/>
          <w:szCs w:val="20"/>
          <w:u w:val="single"/>
        </w:rPr>
        <w:tab/>
        <w:t>Date</w:t>
      </w:r>
      <w:r w:rsidRPr="00F507D7">
        <w:rPr>
          <w:rFonts w:eastAsia="Times New Roman" w:cs="Times New Roman"/>
          <w:szCs w:val="20"/>
          <w:u w:val="single"/>
        </w:rPr>
        <w:tab/>
        <w:t>Body</w:t>
      </w:r>
      <w:r w:rsidRPr="00F507D7">
        <w:rPr>
          <w:rFonts w:eastAsia="Times New Roman" w:cs="Times New Roman"/>
          <w:szCs w:val="20"/>
          <w:u w:val="single"/>
        </w:rPr>
        <w:tab/>
        <w:t>Action Description with journal page number</w:t>
      </w:r>
      <w:r w:rsidRPr="00F507D7">
        <w:rPr>
          <w:rFonts w:eastAsia="Times New Roman" w:cs="Times New Roman"/>
          <w:szCs w:val="20"/>
          <w:u w:val="single"/>
        </w:rPr>
        <w:tab/>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D1322F">
        <w:rPr>
          <w:rFonts w:cs="Times New Roman"/>
        </w:rPr>
        <w:t>Introduced and read first time (</w:t>
      </w:r>
      <w:hyperlink r:id="rId7" w:history="1">
        <w:r w:rsidRPr="00D1322F">
          <w:rPr>
            <w:rStyle w:val="Hyperlink"/>
            <w:rFonts w:cs="Times New Roman"/>
          </w:rPr>
          <w:t>House Journal</w:t>
        </w:r>
        <w:r w:rsidRPr="00D1322F">
          <w:rPr>
            <w:rStyle w:val="Hyperlink"/>
            <w:rFonts w:cs="Times New Roman"/>
          </w:rPr>
          <w:noBreakHyphen/>
          <w:t>page 36</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D1322F">
        <w:rPr>
          <w:rFonts w:cs="Times New Roman"/>
        </w:rPr>
        <w:t>Ref</w:t>
      </w:r>
      <w:r>
        <w:rPr>
          <w:rFonts w:cs="Times New Roman"/>
        </w:rPr>
        <w:t xml:space="preserve">erred to Committee on </w:t>
      </w:r>
      <w:r w:rsidRPr="00D1322F">
        <w:rPr>
          <w:rFonts w:cs="Times New Roman"/>
          <w:b/>
        </w:rPr>
        <w:t>Judiciary</w:t>
      </w:r>
      <w:r>
        <w:rPr>
          <w:rFonts w:cs="Times New Roman"/>
        </w:rPr>
        <w:t xml:space="preserve"> </w:t>
      </w:r>
      <w:r w:rsidRPr="00D1322F">
        <w:rPr>
          <w:rFonts w:cs="Times New Roman"/>
        </w:rPr>
        <w:t>(</w:t>
      </w:r>
      <w:hyperlink r:id="rId8" w:history="1">
        <w:r w:rsidRPr="00D1322F">
          <w:rPr>
            <w:rStyle w:val="Hyperlink"/>
            <w:rFonts w:cs="Times New Roman"/>
          </w:rPr>
          <w:t>House Journal</w:t>
        </w:r>
        <w:r w:rsidRPr="00D1322F">
          <w:rPr>
            <w:rStyle w:val="Hyperlink"/>
            <w:rFonts w:cs="Times New Roman"/>
          </w:rPr>
          <w:noBreakHyphen/>
          <w:t>page 36</w:t>
        </w:r>
      </w:hyperlink>
      <w:bookmarkStart w:id="0" w:name="_GoBack"/>
      <w:bookmarkEnd w:id="0"/>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D1322F">
        <w:rPr>
          <w:rFonts w:cs="Times New Roman"/>
        </w:rPr>
        <w:t>Member(s) request name added as sponsor: King, Elliott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D1322F">
        <w:rPr>
          <w:rFonts w:cs="Times New Roman"/>
        </w:rPr>
        <w:t>Committ</w:t>
      </w:r>
      <w:r>
        <w:rPr>
          <w:rFonts w:cs="Times New Roman"/>
        </w:rPr>
        <w:t xml:space="preserve">ee report: Favorable </w:t>
      </w:r>
      <w:r w:rsidRPr="00D1322F">
        <w:rPr>
          <w:rFonts w:cs="Times New Roman"/>
          <w:b/>
        </w:rPr>
        <w:t>Judiciary</w:t>
      </w:r>
      <w:r>
        <w:rPr>
          <w:rFonts w:cs="Times New Roman"/>
        </w:rPr>
        <w:t xml:space="preserve"> </w:t>
      </w:r>
      <w:r w:rsidRPr="00D1322F">
        <w:rPr>
          <w:rFonts w:cs="Times New Roman"/>
        </w:rPr>
        <w:t>(</w:t>
      </w:r>
      <w:hyperlink r:id="rId9" w:history="1">
        <w:r w:rsidRPr="00D1322F">
          <w:rPr>
            <w:rStyle w:val="Hyperlink"/>
            <w:rFonts w:cs="Times New Roman"/>
          </w:rPr>
          <w:t>House Journal</w:t>
        </w:r>
        <w:r w:rsidRPr="00D1322F">
          <w:rPr>
            <w:rStyle w:val="Hyperlink"/>
            <w:rFonts w:cs="Times New Roman"/>
          </w:rPr>
          <w:noBreakHyphen/>
          <w:t>page 43</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1322F">
        <w:rPr>
          <w:rFonts w:cs="Times New Roman"/>
        </w:rPr>
        <w:t xml:space="preserve">Requests for </w:t>
      </w:r>
      <w:r>
        <w:rPr>
          <w:rFonts w:cs="Times New Roman"/>
        </w:rPr>
        <w:t>debate</w:t>
      </w:r>
      <w:r>
        <w:rPr>
          <w:rFonts w:cs="Times New Roman"/>
        </w:rPr>
        <w:noBreakHyphen/>
        <w:t xml:space="preserve">Rep(s). Taylor, DC Moss, </w:t>
      </w:r>
      <w:r w:rsidRPr="00D1322F">
        <w:rPr>
          <w:rFonts w:cs="Times New Roman"/>
        </w:rPr>
        <w:t>Toole, Chu</w:t>
      </w:r>
      <w:r>
        <w:rPr>
          <w:rFonts w:cs="Times New Roman"/>
        </w:rPr>
        <w:t xml:space="preserve">mley, Blackwell, Burns, Loftis, </w:t>
      </w:r>
      <w:r w:rsidRPr="00D1322F">
        <w:rPr>
          <w:rFonts w:cs="Times New Roman"/>
        </w:rPr>
        <w:t xml:space="preserve">Arrington, Hiott, Forrester, </w:t>
      </w:r>
      <w:r>
        <w:rPr>
          <w:rFonts w:cs="Times New Roman"/>
        </w:rPr>
        <w:t xml:space="preserve">Hamilton, Hixon, </w:t>
      </w:r>
      <w:r w:rsidRPr="00D1322F">
        <w:rPr>
          <w:rFonts w:cs="Times New Roman"/>
        </w:rPr>
        <w:t xml:space="preserve">Long, Hart, </w:t>
      </w:r>
      <w:r>
        <w:rPr>
          <w:rFonts w:cs="Times New Roman"/>
        </w:rPr>
        <w:t xml:space="preserve">Finlay, Hill, Putnam, Erickson, </w:t>
      </w:r>
      <w:r w:rsidRPr="00D1322F">
        <w:rPr>
          <w:rFonts w:cs="Times New Roman"/>
        </w:rPr>
        <w:t>Magnuson (</w:t>
      </w:r>
      <w:hyperlink r:id="rId10" w:history="1">
        <w:r w:rsidRPr="00D1322F">
          <w:rPr>
            <w:rStyle w:val="Hyperlink"/>
            <w:rFonts w:cs="Times New Roman"/>
          </w:rPr>
          <w:t>House Journal</w:t>
        </w:r>
        <w:r w:rsidRPr="00D1322F">
          <w:rPr>
            <w:rStyle w:val="Hyperlink"/>
            <w:rFonts w:cs="Times New Roman"/>
          </w:rPr>
          <w:noBreakHyphen/>
          <w:t>page 25</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1322F">
        <w:rPr>
          <w:rFonts w:cs="Times New Roman"/>
        </w:rPr>
        <w:t>Amended (</w:t>
      </w:r>
      <w:hyperlink r:id="rId11" w:history="1">
        <w:r w:rsidRPr="00D1322F">
          <w:rPr>
            <w:rStyle w:val="Hyperlink"/>
            <w:rFonts w:cs="Times New Roman"/>
          </w:rPr>
          <w:t>House Journal</w:t>
        </w:r>
        <w:r w:rsidRPr="00D1322F">
          <w:rPr>
            <w:rStyle w:val="Hyperlink"/>
            <w:rFonts w:cs="Times New Roman"/>
          </w:rPr>
          <w:noBreakHyphen/>
          <w:t>page 58</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1322F">
        <w:rPr>
          <w:rFonts w:cs="Times New Roman"/>
        </w:rPr>
        <w:t>Read second time (</w:t>
      </w:r>
      <w:hyperlink r:id="rId12" w:history="1">
        <w:r w:rsidRPr="00D1322F">
          <w:rPr>
            <w:rStyle w:val="Hyperlink"/>
            <w:rFonts w:cs="Times New Roman"/>
          </w:rPr>
          <w:t>House Journal</w:t>
        </w:r>
        <w:r w:rsidRPr="00D1322F">
          <w:rPr>
            <w:rStyle w:val="Hyperlink"/>
            <w:rFonts w:cs="Times New Roman"/>
          </w:rPr>
          <w:noBreakHyphen/>
          <w:t>page 58</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1322F">
        <w:rPr>
          <w:rFonts w:cs="Times New Roman"/>
        </w:rPr>
        <w:t>Roll call Yeas</w:t>
      </w:r>
      <w:r>
        <w:rPr>
          <w:rFonts w:cs="Times New Roman"/>
        </w:rPr>
        <w:noBreakHyphen/>
      </w:r>
      <w:r w:rsidRPr="00D1322F">
        <w:rPr>
          <w:rFonts w:cs="Times New Roman"/>
        </w:rPr>
        <w:t>75  Nays</w:t>
      </w:r>
      <w:r>
        <w:rPr>
          <w:rFonts w:cs="Times New Roman"/>
        </w:rPr>
        <w:noBreakHyphen/>
      </w:r>
      <w:r w:rsidRPr="00D1322F">
        <w:rPr>
          <w:rFonts w:cs="Times New Roman"/>
        </w:rPr>
        <w:t>28 (</w:t>
      </w:r>
      <w:hyperlink r:id="rId13" w:history="1">
        <w:r w:rsidRPr="00D1322F">
          <w:rPr>
            <w:rStyle w:val="Hyperlink"/>
            <w:rFonts w:cs="Times New Roman"/>
          </w:rPr>
          <w:t>House Journal</w:t>
        </w:r>
        <w:r w:rsidRPr="00D1322F">
          <w:rPr>
            <w:rStyle w:val="Hyperlink"/>
            <w:rFonts w:cs="Times New Roman"/>
          </w:rPr>
          <w:noBreakHyphen/>
          <w:t>page 59</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D1322F">
        <w:rPr>
          <w:rFonts w:cs="Times New Roman"/>
        </w:rPr>
        <w:t>Rea</w:t>
      </w:r>
      <w:r>
        <w:rPr>
          <w:rFonts w:cs="Times New Roman"/>
        </w:rPr>
        <w:t xml:space="preserve">d third time and sent to Senate </w:t>
      </w:r>
      <w:r w:rsidRPr="00D1322F">
        <w:rPr>
          <w:rFonts w:cs="Times New Roman"/>
        </w:rPr>
        <w:t>(</w:t>
      </w:r>
      <w:hyperlink r:id="rId14" w:history="1">
        <w:r w:rsidRPr="00D1322F">
          <w:rPr>
            <w:rStyle w:val="Hyperlink"/>
            <w:rFonts w:cs="Times New Roman"/>
          </w:rPr>
          <w:t>House Journal</w:t>
        </w:r>
        <w:r w:rsidRPr="00D1322F">
          <w:rPr>
            <w:rStyle w:val="Hyperlink"/>
            <w:rFonts w:cs="Times New Roman"/>
          </w:rPr>
          <w:noBreakHyphen/>
          <w:t>page 79</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D1322F">
        <w:rPr>
          <w:rFonts w:cs="Times New Roman"/>
        </w:rPr>
        <w:t>Introduced and read first time (</w:t>
      </w:r>
      <w:hyperlink r:id="rId15" w:history="1">
        <w:r w:rsidRPr="00D1322F">
          <w:rPr>
            <w:rStyle w:val="Hyperlink"/>
            <w:rFonts w:cs="Times New Roman"/>
          </w:rPr>
          <w:t>Senate Journal</w:t>
        </w:r>
        <w:r w:rsidRPr="00D1322F">
          <w:rPr>
            <w:rStyle w:val="Hyperlink"/>
            <w:rFonts w:cs="Times New Roman"/>
          </w:rPr>
          <w:noBreakHyphen/>
          <w:t>page 11</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D1322F">
        <w:rPr>
          <w:rFonts w:cs="Times New Roman"/>
        </w:rPr>
        <w:t>Referred</w:t>
      </w:r>
      <w:r>
        <w:rPr>
          <w:rFonts w:cs="Times New Roman"/>
        </w:rPr>
        <w:t xml:space="preserve"> to Committee on </w:t>
      </w:r>
      <w:r w:rsidRPr="00D1322F">
        <w:rPr>
          <w:rFonts w:cs="Times New Roman"/>
          <w:b/>
        </w:rPr>
        <w:t>Transportation</w:t>
      </w:r>
      <w:r>
        <w:rPr>
          <w:rFonts w:cs="Times New Roman"/>
        </w:rPr>
        <w:t xml:space="preserve"> </w:t>
      </w:r>
      <w:r w:rsidRPr="00D1322F">
        <w:rPr>
          <w:rFonts w:cs="Times New Roman"/>
        </w:rPr>
        <w:t>(</w:t>
      </w:r>
      <w:hyperlink r:id="rId16" w:history="1">
        <w:r w:rsidRPr="00D1322F">
          <w:rPr>
            <w:rStyle w:val="Hyperlink"/>
            <w:rFonts w:cs="Times New Roman"/>
          </w:rPr>
          <w:t>Senate Journal</w:t>
        </w:r>
        <w:r w:rsidRPr="00D1322F">
          <w:rPr>
            <w:rStyle w:val="Hyperlink"/>
            <w:rFonts w:cs="Times New Roman"/>
          </w:rPr>
          <w:noBreakHyphen/>
          <w:t>page 11</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D1322F">
        <w:rPr>
          <w:rFonts w:cs="Times New Roman"/>
        </w:rPr>
        <w:t>Recalled f</w:t>
      </w:r>
      <w:r>
        <w:rPr>
          <w:rFonts w:cs="Times New Roman"/>
        </w:rPr>
        <w:t xml:space="preserve">rom Committee on </w:t>
      </w:r>
      <w:r w:rsidRPr="00D1322F">
        <w:rPr>
          <w:rFonts w:cs="Times New Roman"/>
          <w:b/>
        </w:rPr>
        <w:t>Transportation</w:t>
      </w:r>
      <w:r>
        <w:rPr>
          <w:rFonts w:cs="Times New Roman"/>
        </w:rPr>
        <w:t xml:space="preserve"> </w:t>
      </w:r>
      <w:r w:rsidRPr="00D1322F">
        <w:rPr>
          <w:rFonts w:cs="Times New Roman"/>
        </w:rPr>
        <w:t>(</w:t>
      </w:r>
      <w:hyperlink r:id="rId17" w:history="1">
        <w:r w:rsidRPr="00D1322F">
          <w:rPr>
            <w:rStyle w:val="Hyperlink"/>
            <w:rFonts w:cs="Times New Roman"/>
          </w:rPr>
          <w:t>Senate Journal</w:t>
        </w:r>
        <w:r w:rsidRPr="00D1322F">
          <w:rPr>
            <w:rStyle w:val="Hyperlink"/>
            <w:rFonts w:cs="Times New Roman"/>
          </w:rPr>
          <w:noBreakHyphen/>
          <w:t>page 10</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1322F">
        <w:rPr>
          <w:rFonts w:cs="Times New Roman"/>
        </w:rPr>
        <w:t>Amended (</w:t>
      </w:r>
      <w:hyperlink r:id="rId18" w:history="1">
        <w:r w:rsidRPr="00D1322F">
          <w:rPr>
            <w:rStyle w:val="Hyperlink"/>
            <w:rFonts w:cs="Times New Roman"/>
          </w:rPr>
          <w:t>Senate Journal</w:t>
        </w:r>
        <w:r w:rsidRPr="00D1322F">
          <w:rPr>
            <w:rStyle w:val="Hyperlink"/>
            <w:rFonts w:cs="Times New Roman"/>
          </w:rPr>
          <w:noBreakHyphen/>
          <w:t>page 37</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1322F">
        <w:rPr>
          <w:rFonts w:cs="Times New Roman"/>
        </w:rPr>
        <w:t>Read second time (</w:t>
      </w:r>
      <w:hyperlink r:id="rId19" w:history="1">
        <w:r w:rsidRPr="00D1322F">
          <w:rPr>
            <w:rStyle w:val="Hyperlink"/>
            <w:rFonts w:cs="Times New Roman"/>
          </w:rPr>
          <w:t>Senate Journal</w:t>
        </w:r>
        <w:r w:rsidRPr="00D1322F">
          <w:rPr>
            <w:rStyle w:val="Hyperlink"/>
            <w:rFonts w:cs="Times New Roman"/>
          </w:rPr>
          <w:noBreakHyphen/>
          <w:t>page 37</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1322F">
        <w:rPr>
          <w:rFonts w:cs="Times New Roman"/>
        </w:rPr>
        <w:t>Roll call Ayes</w:t>
      </w:r>
      <w:r>
        <w:rPr>
          <w:rFonts w:cs="Times New Roman"/>
        </w:rPr>
        <w:noBreakHyphen/>
      </w:r>
      <w:r w:rsidRPr="00D1322F">
        <w:rPr>
          <w:rFonts w:cs="Times New Roman"/>
        </w:rPr>
        <w:t>38  Nays</w:t>
      </w:r>
      <w:r>
        <w:rPr>
          <w:rFonts w:cs="Times New Roman"/>
        </w:rPr>
        <w:noBreakHyphen/>
      </w:r>
      <w:r w:rsidRPr="00D1322F">
        <w:rPr>
          <w:rFonts w:cs="Times New Roman"/>
        </w:rPr>
        <w:t>0 (</w:t>
      </w:r>
      <w:hyperlink r:id="rId20" w:history="1">
        <w:r w:rsidRPr="00D1322F">
          <w:rPr>
            <w:rStyle w:val="Hyperlink"/>
            <w:rFonts w:cs="Times New Roman"/>
          </w:rPr>
          <w:t>Senate Journal</w:t>
        </w:r>
        <w:r w:rsidRPr="00D1322F">
          <w:rPr>
            <w:rStyle w:val="Hyperlink"/>
            <w:rFonts w:cs="Times New Roman"/>
          </w:rPr>
          <w:noBreakHyphen/>
          <w:t>page 37</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D1322F">
        <w:rPr>
          <w:rFonts w:cs="Times New Roman"/>
        </w:rPr>
        <w:t xml:space="preserve">Read third </w:t>
      </w:r>
      <w:r>
        <w:rPr>
          <w:rFonts w:cs="Times New Roman"/>
        </w:rPr>
        <w:t xml:space="preserve">time and returned to House with </w:t>
      </w:r>
      <w:r w:rsidRPr="00D1322F">
        <w:rPr>
          <w:rFonts w:cs="Times New Roman"/>
        </w:rPr>
        <w:t>amendments (</w:t>
      </w:r>
      <w:hyperlink r:id="rId21" w:history="1">
        <w:r w:rsidRPr="00D1322F">
          <w:rPr>
            <w:rStyle w:val="Hyperlink"/>
            <w:rFonts w:cs="Times New Roman"/>
          </w:rPr>
          <w:t>Senate Journal</w:t>
        </w:r>
        <w:r w:rsidRPr="00D1322F">
          <w:rPr>
            <w:rStyle w:val="Hyperlink"/>
            <w:rFonts w:cs="Times New Roman"/>
          </w:rPr>
          <w:noBreakHyphen/>
          <w:t>page 40</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D1322F">
        <w:rPr>
          <w:rFonts w:cs="Times New Roman"/>
        </w:rPr>
        <w:t>Concurred i</w:t>
      </w:r>
      <w:r>
        <w:rPr>
          <w:rFonts w:cs="Times New Roman"/>
        </w:rPr>
        <w:t xml:space="preserve">n Senate amendment and enrolled </w:t>
      </w:r>
      <w:r w:rsidRPr="00D1322F">
        <w:rPr>
          <w:rFonts w:cs="Times New Roman"/>
        </w:rPr>
        <w:t>(</w:t>
      </w:r>
      <w:hyperlink r:id="rId22" w:history="1">
        <w:r w:rsidRPr="00D1322F">
          <w:rPr>
            <w:rStyle w:val="Hyperlink"/>
            <w:rFonts w:cs="Times New Roman"/>
          </w:rPr>
          <w:t>House Journal</w:t>
        </w:r>
        <w:r w:rsidRPr="00D1322F">
          <w:rPr>
            <w:rStyle w:val="Hyperlink"/>
            <w:rFonts w:cs="Times New Roman"/>
          </w:rPr>
          <w:noBreakHyphen/>
          <w:t>page 90</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D1322F">
        <w:rPr>
          <w:rFonts w:cs="Times New Roman"/>
        </w:rPr>
        <w:t>Roll call Yeas</w:t>
      </w:r>
      <w:r>
        <w:rPr>
          <w:rFonts w:cs="Times New Roman"/>
        </w:rPr>
        <w:noBreakHyphen/>
      </w:r>
      <w:r w:rsidRPr="00D1322F">
        <w:rPr>
          <w:rFonts w:cs="Times New Roman"/>
        </w:rPr>
        <w:t>70  Nays</w:t>
      </w:r>
      <w:r>
        <w:rPr>
          <w:rFonts w:cs="Times New Roman"/>
        </w:rPr>
        <w:noBreakHyphen/>
      </w:r>
      <w:r w:rsidRPr="00D1322F">
        <w:rPr>
          <w:rFonts w:cs="Times New Roman"/>
        </w:rPr>
        <w:t>24 (</w:t>
      </w:r>
      <w:hyperlink r:id="rId23" w:history="1">
        <w:r w:rsidRPr="00D1322F">
          <w:rPr>
            <w:rStyle w:val="Hyperlink"/>
            <w:rFonts w:cs="Times New Roman"/>
          </w:rPr>
          <w:t>House Journal</w:t>
        </w:r>
        <w:r w:rsidRPr="00D1322F">
          <w:rPr>
            <w:rStyle w:val="Hyperlink"/>
            <w:rFonts w:cs="Times New Roman"/>
          </w:rPr>
          <w:noBreakHyphen/>
          <w:t>page 90</w:t>
        </w:r>
      </w:hyperlink>
      <w:r w:rsidRPr="00D1322F">
        <w:rPr>
          <w:rFonts w:cs="Times New Roman"/>
        </w:rPr>
        <w:t>)</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D1322F">
        <w:rPr>
          <w:rFonts w:cs="Times New Roman"/>
        </w:rPr>
        <w:t>Ratified R 115</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D1322F">
        <w:rPr>
          <w:rFonts w:cs="Times New Roman"/>
        </w:rPr>
        <w:t>Signed By Governor</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D1322F">
        <w:rPr>
          <w:rFonts w:cs="Times New Roman"/>
        </w:rPr>
        <w:t>Effective date 5/19/17</w:t>
      </w:r>
    </w:p>
    <w:p w:rsidR="008F0AB2" w:rsidRDefault="008F0AB2" w:rsidP="008F0AB2">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D1322F">
        <w:rPr>
          <w:rFonts w:cs="Times New Roman"/>
        </w:rPr>
        <w:t>Act No</w:t>
      </w:r>
      <w:r>
        <w:rPr>
          <w:rFonts w:cs="Times New Roman"/>
        </w:rPr>
        <w:t>. </w:t>
      </w:r>
      <w:r w:rsidRPr="00D1322F">
        <w:rPr>
          <w:rFonts w:cs="Times New Roman"/>
        </w:rPr>
        <w:t>78</w:t>
      </w:r>
    </w:p>
    <w:p w:rsidR="008F0AB2" w:rsidRDefault="008F0AB2" w:rsidP="008F0AB2">
      <w:pPr>
        <w:widowControl w:val="0"/>
        <w:tabs>
          <w:tab w:val="right" w:pos="1008"/>
          <w:tab w:val="left" w:pos="1152"/>
          <w:tab w:val="left" w:pos="1872"/>
          <w:tab w:val="left" w:pos="9187"/>
        </w:tabs>
        <w:ind w:left="2088" w:hanging="2088"/>
        <w:rPr>
          <w:rFonts w:cs="Times New Roman"/>
        </w:rPr>
      </w:pPr>
    </w:p>
    <w:p w:rsidR="00F507D7" w:rsidRPr="00F507D7" w:rsidRDefault="00F507D7" w:rsidP="00F507D7">
      <w:pPr>
        <w:widowControl w:val="0"/>
        <w:tabs>
          <w:tab w:val="right" w:pos="1008"/>
          <w:tab w:val="left" w:pos="1152"/>
          <w:tab w:val="left" w:pos="1872"/>
          <w:tab w:val="left" w:pos="9187"/>
        </w:tabs>
        <w:ind w:left="2088" w:hanging="2088"/>
        <w:rPr>
          <w:rFonts w:eastAsia="Times New Roman" w:cs="Times New Roman"/>
          <w:szCs w:val="20"/>
        </w:rPr>
      </w:pPr>
      <w:r w:rsidRPr="00F507D7">
        <w:rPr>
          <w:rFonts w:eastAsia="Times New Roman" w:cs="Times New Roman"/>
          <w:szCs w:val="20"/>
        </w:rPr>
        <w:t xml:space="preserve">View the latest </w:t>
      </w:r>
      <w:hyperlink r:id="rId24" w:history="1">
        <w:r w:rsidRPr="00F507D7">
          <w:rPr>
            <w:rFonts w:eastAsia="Times New Roman" w:cs="Times New Roman"/>
            <w:color w:val="0000FF" w:themeColor="hyperlink"/>
            <w:szCs w:val="20"/>
            <w:u w:val="single"/>
          </w:rPr>
          <w:t>legislative information</w:t>
        </w:r>
      </w:hyperlink>
      <w:r w:rsidRPr="00F507D7">
        <w:rPr>
          <w:rFonts w:eastAsia="Times New Roman" w:cs="Times New Roman"/>
          <w:szCs w:val="20"/>
        </w:rPr>
        <w:t xml:space="preserve"> at the website</w:t>
      </w:r>
    </w:p>
    <w:p w:rsidR="00F507D7" w:rsidRPr="00F507D7" w:rsidRDefault="00F507D7" w:rsidP="00F507D7">
      <w:pPr>
        <w:widowControl w:val="0"/>
        <w:tabs>
          <w:tab w:val="right" w:pos="1008"/>
          <w:tab w:val="left" w:pos="1152"/>
          <w:tab w:val="left" w:pos="1872"/>
          <w:tab w:val="left" w:pos="9187"/>
        </w:tabs>
        <w:ind w:left="2088" w:hanging="2088"/>
        <w:rPr>
          <w:rFonts w:eastAsia="Times New Roman" w:cs="Times New Roman"/>
          <w:szCs w:val="20"/>
        </w:rPr>
      </w:pPr>
    </w:p>
    <w:p w:rsidR="00F507D7" w:rsidRPr="00F507D7" w:rsidRDefault="00F507D7" w:rsidP="00F507D7">
      <w:pPr>
        <w:widowControl w:val="0"/>
        <w:tabs>
          <w:tab w:val="right" w:pos="1008"/>
          <w:tab w:val="left" w:pos="1152"/>
          <w:tab w:val="left" w:pos="1872"/>
          <w:tab w:val="left" w:pos="9187"/>
        </w:tabs>
        <w:ind w:left="2088" w:hanging="2088"/>
        <w:rPr>
          <w:rFonts w:eastAsia="Times New Roman" w:cs="Times New Roman"/>
          <w:szCs w:val="20"/>
        </w:rPr>
      </w:pP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507D7">
        <w:rPr>
          <w:rFonts w:eastAsia="Times New Roman" w:cs="Times New Roman"/>
          <w:b/>
          <w:szCs w:val="20"/>
        </w:rPr>
        <w:t>VERSIONS OF THIS BILL</w:t>
      </w:r>
    </w:p>
    <w:p w:rsidR="00F507D7" w:rsidRPr="00F507D7" w:rsidRDefault="00F507D7"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07D7" w:rsidRPr="00F507D7" w:rsidRDefault="00331EB6" w:rsidP="00F507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507D7" w:rsidRPr="00F507D7">
          <w:rPr>
            <w:rFonts w:eastAsia="Times New Roman" w:cs="Times New Roman"/>
            <w:color w:val="0000FF" w:themeColor="hyperlink"/>
            <w:szCs w:val="20"/>
            <w:u w:val="single"/>
          </w:rPr>
          <w:t>2/28/2017</w:t>
        </w:r>
      </w:hyperlink>
    </w:p>
    <w:p w:rsidR="00F507D7" w:rsidRPr="00F507D7" w:rsidRDefault="00331EB6"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507D7" w:rsidRPr="00F507D7">
          <w:rPr>
            <w:rFonts w:eastAsia="Times New Roman" w:cs="Times New Roman"/>
            <w:color w:val="0000FF" w:themeColor="hyperlink"/>
            <w:szCs w:val="20"/>
            <w:u w:val="single"/>
          </w:rPr>
          <w:t>3/29/2017</w:t>
        </w:r>
      </w:hyperlink>
    </w:p>
    <w:p w:rsidR="00F507D7" w:rsidRPr="00F507D7" w:rsidRDefault="00331EB6"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507D7" w:rsidRPr="00F507D7">
          <w:rPr>
            <w:rFonts w:eastAsia="Times New Roman" w:cs="Times New Roman"/>
            <w:color w:val="0000FF" w:themeColor="hyperlink"/>
            <w:szCs w:val="20"/>
            <w:u w:val="single"/>
          </w:rPr>
          <w:t>4/4/2017</w:t>
        </w:r>
      </w:hyperlink>
    </w:p>
    <w:p w:rsidR="00F507D7" w:rsidRPr="00F507D7" w:rsidRDefault="00331EB6"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507D7" w:rsidRPr="00F507D7">
          <w:rPr>
            <w:rFonts w:eastAsia="Times New Roman" w:cs="Times New Roman"/>
            <w:color w:val="0000FF" w:themeColor="hyperlink"/>
            <w:szCs w:val="20"/>
            <w:u w:val="single"/>
          </w:rPr>
          <w:t>5/2/2017</w:t>
        </w:r>
      </w:hyperlink>
    </w:p>
    <w:p w:rsidR="00F507D7" w:rsidRPr="00F507D7" w:rsidRDefault="00331EB6"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507D7" w:rsidRPr="00F507D7">
          <w:rPr>
            <w:rFonts w:eastAsia="Times New Roman" w:cs="Times New Roman"/>
            <w:color w:val="0000FF" w:themeColor="hyperlink"/>
            <w:szCs w:val="20"/>
            <w:u w:val="single"/>
          </w:rPr>
          <w:t>5/9/2017</w:t>
        </w:r>
      </w:hyperlink>
    </w:p>
    <w:p w:rsidR="00F507D7" w:rsidRPr="00F507D7" w:rsidRDefault="00F507D7"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507D7" w:rsidRDefault="00F507D7" w:rsidP="00F5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507D7" w:rsidSect="00F507D7">
          <w:pgSz w:w="12240" w:h="15840" w:code="1"/>
          <w:pgMar w:top="1080" w:right="1440" w:bottom="1080" w:left="1440" w:header="720" w:footer="720" w:gutter="0"/>
          <w:pgNumType w:start="1"/>
          <w:cols w:space="720"/>
          <w:noEndnote/>
          <w:docGrid w:linePitch="360"/>
        </w:sectPr>
      </w:pP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(A78, R115, H3864)</w:t>
      </w:r>
    </w:p>
    <w:p w:rsidR="001A3A89" w:rsidRPr="008836A5"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A3A89" w:rsidRPr="00F507D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507D7">
        <w:rPr>
          <w:rFonts w:cs="Times New Roman"/>
          <w:b/>
          <w:color w:val="000000" w:themeColor="text1"/>
          <w:szCs w:val="36"/>
        </w:rPr>
        <w:t xml:space="preserve">AN ACT </w:t>
      </w:r>
      <w:r w:rsidRPr="00F507D7">
        <w:rPr>
          <w:rFonts w:cs="Times New Roman"/>
          <w:b/>
        </w:rPr>
        <w:t>TO AMEND SECTIONS 56</w:t>
      </w:r>
      <w:r w:rsidRPr="00F507D7">
        <w:rPr>
          <w:rFonts w:cs="Times New Roman"/>
          <w:b/>
        </w:rPr>
        <w:noBreakHyphen/>
        <w:t>5</w:t>
      </w:r>
      <w:r w:rsidRPr="00F507D7">
        <w:rPr>
          <w:rFonts w:cs="Times New Roman"/>
          <w:b/>
        </w:rPr>
        <w:noBreakHyphen/>
        <w:t>6410 AND 56</w:t>
      </w:r>
      <w:r w:rsidRPr="00F507D7">
        <w:rPr>
          <w:rFonts w:cs="Times New Roman"/>
          <w:b/>
        </w:rPr>
        <w:noBreakHyphen/>
        <w:t>5</w:t>
      </w:r>
      <w:r w:rsidRPr="00F507D7">
        <w:rPr>
          <w:rFonts w:cs="Times New Roman"/>
          <w:b/>
        </w:rPr>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 TO PROVIDE EXCEPTIONS WHEN MEDICALLY NECESSARY, AND TO INCLUDE TEMPORARY LIVING QUARTERS IN RECREATIONAL VEHICLES AS BEING CONSIDERED REAR PASSENGER SEATS.</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motor vehicle crashes remain the leading cause of accidental death for children ages one to nineteen; and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South Carolina</w:t>
      </w:r>
      <w:r w:rsidRPr="00295C37">
        <w:rPr>
          <w:rFonts w:cs="Times New Roman"/>
        </w:rPr>
        <w:t>’</w:t>
      </w:r>
      <w:r w:rsidRPr="00E16EE7">
        <w:rPr>
          <w:rFonts w:cs="Times New Roman"/>
        </w:rPr>
        <w:t>s motor vehicle death rate per 100,000 is 20 as compared to a national average of 10.9; and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each week approximately one South Carolina child seventeen years of age or younger dies from a preventable transportation</w:t>
      </w:r>
      <w:r>
        <w:rPr>
          <w:rFonts w:cs="Times New Roman"/>
        </w:rPr>
        <w:noBreakHyphen/>
      </w:r>
      <w:r w:rsidRPr="00E16EE7">
        <w:rPr>
          <w:rFonts w:cs="Times New Roman"/>
        </w:rPr>
        <w:t>related incident; and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a child riding unrestrained in a motor vehicle is the greatest risk factor for death and injury among child occupants; and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child safety seats, when used correctly, can reduce fatalities by seventy</w:t>
      </w:r>
      <w:r>
        <w:rPr>
          <w:rFonts w:cs="Times New Roman"/>
        </w:rPr>
        <w:noBreakHyphen/>
      </w:r>
      <w:r w:rsidRPr="00E16EE7">
        <w:rPr>
          <w:rFonts w:cs="Times New Roman"/>
        </w:rPr>
        <w:t>one percent for infants and fifty</w:t>
      </w:r>
      <w:r>
        <w:rPr>
          <w:rFonts w:cs="Times New Roman"/>
        </w:rPr>
        <w:noBreakHyphen/>
      </w:r>
      <w:r w:rsidRPr="00E16EE7">
        <w:rPr>
          <w:rFonts w:cs="Times New Roman"/>
        </w:rPr>
        <w:t xml:space="preserve">four percent for toddlers; and </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Whereas, the proper use of age</w:t>
      </w:r>
      <w:r>
        <w:rPr>
          <w:rFonts w:cs="Times New Roman"/>
        </w:rPr>
        <w:noBreakHyphen/>
      </w:r>
      <w:r w:rsidRPr="00E16EE7">
        <w:rPr>
          <w:rFonts w:cs="Times New Roman"/>
        </w:rPr>
        <w:t xml:space="preserve"> and size</w:t>
      </w:r>
      <w:r>
        <w:rPr>
          <w:rFonts w:cs="Times New Roman"/>
        </w:rPr>
        <w:noBreakHyphen/>
      </w:r>
      <w:r w:rsidRPr="00E16EE7">
        <w:rPr>
          <w:rFonts w:cs="Times New Roman"/>
        </w:rPr>
        <w:t>appropriate child restraint systems is the most effective way to minimize injuries and fatalities to children. Now, therefore,</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Be it enacted by the General Assembly of the State of South Carolina:</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FA4A1A"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Vehicle child restraints, ages, weights, and positions revised, medical exception, recreational vehicles</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SECTION</w:t>
      </w:r>
      <w:r w:rsidRPr="00E16EE7">
        <w:rPr>
          <w:rFonts w:cs="Times New Roman"/>
        </w:rPr>
        <w:tab/>
        <w:t>1.</w:t>
      </w:r>
      <w:r w:rsidRPr="00E16EE7">
        <w:rPr>
          <w:rFonts w:cs="Times New Roman"/>
        </w:rPr>
        <w:tab/>
        <w:t>Section 56</w:t>
      </w:r>
      <w:r>
        <w:rPr>
          <w:rFonts w:cs="Times New Roman"/>
        </w:rPr>
        <w:noBreakHyphen/>
      </w:r>
      <w:r w:rsidRPr="00E16EE7">
        <w:rPr>
          <w:rFonts w:cs="Times New Roman"/>
        </w:rPr>
        <w:t>5</w:t>
      </w:r>
      <w:r>
        <w:rPr>
          <w:rFonts w:cs="Times New Roman"/>
        </w:rPr>
        <w:noBreakHyphen/>
      </w:r>
      <w:r w:rsidRPr="00E16EE7">
        <w:rPr>
          <w:rFonts w:cs="Times New Roman"/>
        </w:rPr>
        <w:t>6410 of the 1976 Code is amended to read: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rPr>
        <w:lastRenderedPageBreak/>
        <w:tab/>
      </w:r>
      <w:r w:rsidRPr="00E16EE7">
        <w:rPr>
          <w:rFonts w:cs="Times New Roman"/>
          <w:color w:val="000000" w:themeColor="text1"/>
          <w:u w:color="000000" w:themeColor="text1"/>
        </w:rPr>
        <w:t>“Section 56</w:t>
      </w:r>
      <w:r>
        <w:rPr>
          <w:rFonts w:cs="Times New Roman"/>
          <w:color w:val="000000" w:themeColor="text1"/>
          <w:u w:color="000000" w:themeColor="text1"/>
        </w:rPr>
        <w:noBreakHyphen/>
      </w:r>
      <w:r w:rsidRPr="00E16EE7">
        <w:rPr>
          <w:rFonts w:cs="Times New Roman"/>
          <w:color w:val="000000" w:themeColor="text1"/>
          <w:u w:color="000000" w:themeColor="text1"/>
        </w:rPr>
        <w:t>5</w:t>
      </w:r>
      <w:r>
        <w:rPr>
          <w:rFonts w:cs="Times New Roman"/>
          <w:color w:val="000000" w:themeColor="text1"/>
          <w:u w:color="000000" w:themeColor="text1"/>
        </w:rPr>
        <w:noBreakHyphen/>
      </w:r>
      <w:r w:rsidRPr="00E16EE7">
        <w:rPr>
          <w:rFonts w:cs="Times New Roman"/>
          <w:color w:val="000000" w:themeColor="text1"/>
          <w:u w:color="000000" w:themeColor="text1"/>
        </w:rPr>
        <w:t>6410.</w:t>
      </w:r>
      <w:r w:rsidRPr="00E16EE7">
        <w:rPr>
          <w:rFonts w:cs="Times New Roman"/>
          <w:color w:val="000000" w:themeColor="text1"/>
          <w:u w:color="000000" w:themeColor="text1"/>
        </w:rPr>
        <w:tab/>
        <w:t>(A)</w:t>
      </w:r>
      <w:r w:rsidRPr="00E16EE7">
        <w:rPr>
          <w:rFonts w:cs="Times New Roman"/>
          <w:color w:val="000000" w:themeColor="text1"/>
          <w:u w:color="000000" w:themeColor="text1"/>
        </w:rPr>
        <w:tab/>
        <w:t>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r>
      <w:r w:rsidRPr="00E16EE7">
        <w:rPr>
          <w:rFonts w:cs="Times New Roman"/>
          <w:color w:val="000000" w:themeColor="text1"/>
          <w:u w:color="000000" w:themeColor="text1"/>
        </w:rPr>
        <w:tab/>
        <w:t>(1)</w:t>
      </w:r>
      <w:r w:rsidRPr="00E16EE7">
        <w:rPr>
          <w:rFonts w:cs="Times New Roman"/>
          <w:color w:val="000000" w:themeColor="text1"/>
          <w:u w:color="000000" w:themeColor="text1"/>
        </w:rPr>
        <w:tab/>
        <w:t>An infant or child under two years of age must be properly secured in a rear</w:t>
      </w:r>
      <w:r>
        <w:rPr>
          <w:rFonts w:cs="Times New Roman"/>
          <w:color w:val="000000" w:themeColor="text1"/>
          <w:u w:color="000000" w:themeColor="text1"/>
        </w:rPr>
        <w:noBreakHyphen/>
      </w:r>
      <w:r w:rsidRPr="00E16EE7">
        <w:rPr>
          <w:rFonts w:cs="Times New Roman"/>
          <w:color w:val="000000" w:themeColor="text1"/>
          <w:u w:color="000000" w:themeColor="text1"/>
        </w:rPr>
        <w:t>facing child passenger restraint system in a rear passenger seat of the vehicle until the child exceeds the height or weight limit allowed by the manufacturer of the child passenger restraint system being used.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r>
      <w:r w:rsidRPr="00E16EE7">
        <w:rPr>
          <w:rFonts w:cs="Times New Roman"/>
          <w:color w:val="000000" w:themeColor="text1"/>
          <w:u w:color="000000" w:themeColor="text1"/>
        </w:rPr>
        <w:tab/>
        <w:t>(2)</w:t>
      </w:r>
      <w:r w:rsidRPr="00E16EE7">
        <w:rPr>
          <w:rFonts w:cs="Times New Roman"/>
          <w:color w:val="000000" w:themeColor="text1"/>
          <w:u w:color="000000" w:themeColor="text1"/>
        </w:rPr>
        <w:tab/>
        <w:t>A child at least two years of age or a child under two years of age who has outgrown his rear</w:t>
      </w:r>
      <w:r>
        <w:rPr>
          <w:rFonts w:cs="Times New Roman"/>
          <w:color w:val="000000" w:themeColor="text1"/>
          <w:u w:color="000000" w:themeColor="text1"/>
        </w:rPr>
        <w:noBreakHyphen/>
      </w:r>
      <w:r w:rsidRPr="00E16EE7">
        <w:rPr>
          <w:rFonts w:cs="Times New Roman"/>
          <w:color w:val="000000" w:themeColor="text1"/>
          <w:u w:color="000000" w:themeColor="text1"/>
        </w:rPr>
        <w:t>facing child passenger restraint system must be secured in a forward</w:t>
      </w:r>
      <w:r>
        <w:rPr>
          <w:rFonts w:cs="Times New Roman"/>
          <w:color w:val="000000" w:themeColor="text1"/>
          <w:u w:color="000000" w:themeColor="text1"/>
        </w:rPr>
        <w:noBreakHyphen/>
      </w:r>
      <w:r w:rsidRPr="00E16EE7">
        <w:rPr>
          <w:rFonts w:cs="Times New Roman"/>
          <w:color w:val="000000" w:themeColor="text1"/>
          <w:u w:color="000000" w:themeColor="text1"/>
        </w:rPr>
        <w:t>facing child passenger restraint system with a harness in a rear passenger seat of the vehicle until the child exceeds the highest height or weight requirements of the forward</w:t>
      </w:r>
      <w:r>
        <w:rPr>
          <w:rFonts w:cs="Times New Roman"/>
          <w:color w:val="000000" w:themeColor="text1"/>
          <w:u w:color="000000" w:themeColor="text1"/>
        </w:rPr>
        <w:noBreakHyphen/>
      </w:r>
      <w:r w:rsidRPr="00E16EE7">
        <w:rPr>
          <w:rFonts w:cs="Times New Roman"/>
          <w:color w:val="000000" w:themeColor="text1"/>
          <w:u w:color="000000" w:themeColor="text1"/>
        </w:rPr>
        <w:t>facing child passenger restraint system.</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r>
      <w:r w:rsidRPr="00E16EE7">
        <w:rPr>
          <w:rFonts w:cs="Times New Roman"/>
          <w:color w:val="000000" w:themeColor="text1"/>
          <w:u w:color="000000" w:themeColor="text1"/>
        </w:rPr>
        <w:tab/>
        <w:t>(3)</w:t>
      </w:r>
      <w:r w:rsidRPr="00E16EE7">
        <w:rPr>
          <w:rFonts w:cs="Times New Roman"/>
          <w:color w:val="000000" w:themeColor="text1"/>
          <w:u w:color="000000" w:themeColor="text1"/>
        </w:rPr>
        <w:tab/>
        <w:t>A child at least four years of age who has outgrown his forward</w:t>
      </w:r>
      <w:r>
        <w:rPr>
          <w:rFonts w:cs="Times New Roman"/>
          <w:color w:val="000000" w:themeColor="text1"/>
          <w:u w:color="000000" w:themeColor="text1"/>
        </w:rPr>
        <w:noBreakHyphen/>
      </w:r>
      <w:r w:rsidRPr="00E16EE7">
        <w:rPr>
          <w:rFonts w:cs="Times New Roman"/>
          <w:color w:val="000000" w:themeColor="text1"/>
          <w:u w:color="000000" w:themeColor="text1"/>
        </w:rPr>
        <w:t>facing child passenger restraint system must be secured by a belt</w:t>
      </w:r>
      <w:r>
        <w:rPr>
          <w:rFonts w:cs="Times New Roman"/>
          <w:color w:val="000000" w:themeColor="text1"/>
          <w:u w:color="000000" w:themeColor="text1"/>
        </w:rPr>
        <w:noBreakHyphen/>
      </w:r>
      <w:r w:rsidRPr="00E16EE7">
        <w:rPr>
          <w:rFonts w:cs="Times New Roman"/>
          <w:color w:val="000000" w:themeColor="text1"/>
          <w:u w:color="000000" w:themeColor="text1"/>
        </w:rPr>
        <w:t>positioning booster seat in a rear seat of the vehicle until he can meet the height and fit requirements for an adult safety seat belt as described in item (4). The belt</w:t>
      </w:r>
      <w:r>
        <w:rPr>
          <w:rFonts w:cs="Times New Roman"/>
          <w:color w:val="000000" w:themeColor="text1"/>
          <w:u w:color="000000" w:themeColor="text1"/>
        </w:rPr>
        <w:noBreakHyphen/>
      </w:r>
      <w:r w:rsidRPr="00E16EE7">
        <w:rPr>
          <w:rFonts w:cs="Times New Roman"/>
          <w:color w:val="000000" w:themeColor="text1"/>
          <w:u w:color="000000" w:themeColor="text1"/>
        </w:rPr>
        <w:t xml:space="preserve">positioning booster seat must be used with both lap and shoulder belts. A booster seat must not be used with a lap belt alone. </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16EE7">
        <w:rPr>
          <w:rFonts w:cs="Times New Roman"/>
        </w:rPr>
        <w:tab/>
      </w:r>
      <w:r w:rsidRPr="00E16EE7">
        <w:rPr>
          <w:rFonts w:cs="Times New Roman"/>
        </w:rPr>
        <w:tab/>
      </w:r>
      <w:r w:rsidRPr="00E16EE7">
        <w:rPr>
          <w:rFonts w:cs="Times New Roman"/>
          <w:u w:color="000000" w:themeColor="text1"/>
        </w:rPr>
        <w:t>(4)</w:t>
      </w:r>
      <w:r w:rsidRPr="00E16EE7">
        <w:rPr>
          <w:rFonts w:cs="Times New Roman"/>
          <w:u w:color="000000" w:themeColor="text1"/>
        </w:rPr>
        <w:tab/>
        <w:t>A child at least eight years of age or at least fifty</w:t>
      </w:r>
      <w:r>
        <w:rPr>
          <w:rFonts w:cs="Times New Roman"/>
          <w:u w:color="000000" w:themeColor="text1"/>
        </w:rPr>
        <w:noBreakHyphen/>
      </w:r>
      <w:r w:rsidRPr="00E16EE7">
        <w:rPr>
          <w:rFonts w:cs="Times New Roman"/>
          <w:u w:color="000000" w:themeColor="text1"/>
        </w:rPr>
        <w:t>seven inches tall may be restrained by an adult safety seat belt if the child can be secured properly by an adult safety seat belt. A child is properly secured by an adult safety seat belt if:</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16EE7">
        <w:rPr>
          <w:rFonts w:cs="Times New Roman"/>
          <w:u w:color="000000" w:themeColor="text1"/>
        </w:rPr>
        <w:tab/>
      </w:r>
      <w:r w:rsidRPr="00E16EE7">
        <w:rPr>
          <w:rFonts w:cs="Times New Roman"/>
          <w:u w:color="000000" w:themeColor="text1"/>
        </w:rPr>
        <w:tab/>
      </w:r>
      <w:r w:rsidRPr="00E16EE7">
        <w:rPr>
          <w:rFonts w:cs="Times New Roman"/>
          <w:u w:color="000000" w:themeColor="text1"/>
        </w:rPr>
        <w:tab/>
        <w:t>(a)</w:t>
      </w:r>
      <w:r w:rsidRPr="00E16EE7">
        <w:rPr>
          <w:rFonts w:cs="Times New Roman"/>
          <w:u w:color="000000" w:themeColor="text1"/>
        </w:rPr>
        <w:tab/>
        <w:t>the lap belt fits across the child</w:t>
      </w:r>
      <w:r w:rsidRPr="00295C37">
        <w:rPr>
          <w:rFonts w:cs="Times New Roman"/>
          <w:u w:color="000000" w:themeColor="text1"/>
        </w:rPr>
        <w:t>’</w:t>
      </w:r>
      <w:r w:rsidRPr="00E16EE7">
        <w:rPr>
          <w:rFonts w:cs="Times New Roman"/>
          <w:u w:color="000000" w:themeColor="text1"/>
        </w:rPr>
        <w:t>s thighs and hips and not across the abdomen;</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16EE7">
        <w:rPr>
          <w:rFonts w:cs="Times New Roman"/>
          <w:u w:color="000000" w:themeColor="text1"/>
        </w:rPr>
        <w:tab/>
      </w:r>
      <w:r w:rsidRPr="00E16EE7">
        <w:rPr>
          <w:rFonts w:cs="Times New Roman"/>
          <w:u w:color="000000" w:themeColor="text1"/>
        </w:rPr>
        <w:tab/>
      </w:r>
      <w:r w:rsidRPr="00E16EE7">
        <w:rPr>
          <w:rFonts w:cs="Times New Roman"/>
          <w:u w:color="000000" w:themeColor="text1"/>
        </w:rPr>
        <w:tab/>
        <w:t>(b)</w:t>
      </w:r>
      <w:r w:rsidRPr="00E16EE7">
        <w:rPr>
          <w:rFonts w:cs="Times New Roman"/>
          <w:u w:color="000000" w:themeColor="text1"/>
        </w:rPr>
        <w:tab/>
        <w:t>the shoulder belt crosses the center of the child</w:t>
      </w:r>
      <w:r w:rsidRPr="00295C37">
        <w:rPr>
          <w:rFonts w:cs="Times New Roman"/>
          <w:u w:color="000000" w:themeColor="text1"/>
        </w:rPr>
        <w:t>’</w:t>
      </w:r>
      <w:r w:rsidRPr="00E16EE7">
        <w:rPr>
          <w:rFonts w:cs="Times New Roman"/>
          <w:u w:color="000000" w:themeColor="text1"/>
        </w:rPr>
        <w:t>s chest and not the neck; and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u w:color="000000" w:themeColor="text1"/>
        </w:rPr>
        <w:tab/>
      </w:r>
      <w:r w:rsidRPr="00E16EE7">
        <w:rPr>
          <w:rFonts w:cs="Times New Roman"/>
          <w:u w:color="000000" w:themeColor="text1"/>
        </w:rPr>
        <w:tab/>
      </w:r>
      <w:r w:rsidRPr="00E16EE7">
        <w:rPr>
          <w:rFonts w:cs="Times New Roman"/>
          <w:u w:color="000000" w:themeColor="text1"/>
        </w:rPr>
        <w:tab/>
        <w:t>(c)</w:t>
      </w:r>
      <w:r w:rsidRPr="00E16EE7">
        <w:rPr>
          <w:rFonts w:cs="Times New Roman"/>
          <w:u w:color="000000" w:themeColor="text1"/>
        </w:rPr>
        <w:tab/>
        <w:t>the child is able to sit with his back straight against the vehicle seat back cushion with his knees bent over the vehicle</w:t>
      </w:r>
      <w:r w:rsidRPr="00295C37">
        <w:rPr>
          <w:rFonts w:cs="Times New Roman"/>
          <w:u w:color="000000" w:themeColor="text1"/>
        </w:rPr>
        <w:t>’</w:t>
      </w:r>
      <w:r w:rsidRPr="00E16EE7">
        <w:rPr>
          <w:rFonts w:cs="Times New Roman"/>
          <w:u w:color="000000" w:themeColor="text1"/>
        </w:rPr>
        <w:t>s seat edge without slouching.</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r>
      <w:r w:rsidRPr="00E16EE7">
        <w:rPr>
          <w:rFonts w:cs="Times New Roman"/>
          <w:color w:val="000000" w:themeColor="text1"/>
          <w:u w:color="000000" w:themeColor="text1"/>
        </w:rPr>
        <w:tab/>
        <w:t>(5)</w:t>
      </w:r>
      <w:r w:rsidRPr="00E16EE7">
        <w:rPr>
          <w:rFonts w:cs="Times New Roman"/>
          <w:color w:val="000000" w:themeColor="text1"/>
          <w:u w:color="000000" w:themeColor="text1"/>
        </w:rPr>
        <w:tab/>
        <w:t>For medical reasons that are substantiated with written documentation from the child</w:t>
      </w:r>
      <w:r w:rsidRPr="00295C37">
        <w:rPr>
          <w:rFonts w:cs="Times New Roman"/>
          <w:color w:val="000000" w:themeColor="text1"/>
          <w:u w:color="000000" w:themeColor="text1"/>
        </w:rPr>
        <w:t>’</w:t>
      </w:r>
      <w:r w:rsidRPr="00E16EE7">
        <w:rPr>
          <w:rFonts w:cs="Times New Roman"/>
          <w:color w:val="000000" w:themeColor="text1"/>
          <w:u w:color="000000" w:themeColor="text1"/>
        </w:rPr>
        <w:t>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t>Any child restraint system of a type sufficient to meet the physical standards prescribed by the National Highway Traffic Safety Administration at the time of its manufacture is sufficient to meet the requirements of this article.</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lastRenderedPageBreak/>
        <w:tab/>
        <w:t>(B)</w:t>
      </w:r>
      <w:r w:rsidRPr="00E16EE7">
        <w:rPr>
          <w:rFonts w:cs="Times New Roman"/>
          <w:color w:val="000000" w:themeColor="text1"/>
          <w:u w:color="000000" w:themeColor="text1"/>
        </w:rPr>
        <w:tab/>
        <w:t>For the purposes of this section, any portion of a recreational vehicle that is equipped with temporary living quarters shall be considered a rear passenger seat.”</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A89" w:rsidRPr="00FA4A1A"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Vehicle child restraints, v</w:t>
      </w:r>
      <w:r>
        <w:rPr>
          <w:rFonts w:cs="Times New Roman"/>
          <w:b/>
          <w:color w:val="000000" w:themeColor="text1"/>
          <w:u w:color="000000" w:themeColor="text1"/>
        </w:rPr>
        <w:t>ehicles lacking rear passenger seats, rear seating capacity exceeded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SECTION</w:t>
      </w:r>
      <w:r w:rsidRPr="00E16EE7">
        <w:rPr>
          <w:rFonts w:cs="Times New Roman"/>
          <w:color w:val="000000" w:themeColor="text1"/>
          <w:u w:color="000000" w:themeColor="text1"/>
        </w:rPr>
        <w:tab/>
        <w:t>2.</w:t>
      </w:r>
      <w:r w:rsidRPr="00E16EE7">
        <w:rPr>
          <w:rFonts w:cs="Times New Roman"/>
          <w:color w:val="000000" w:themeColor="text1"/>
          <w:u w:color="000000" w:themeColor="text1"/>
        </w:rPr>
        <w:tab/>
        <w:t>Section 56</w:t>
      </w:r>
      <w:r>
        <w:rPr>
          <w:rFonts w:cs="Times New Roman"/>
          <w:color w:val="000000" w:themeColor="text1"/>
          <w:u w:color="000000" w:themeColor="text1"/>
        </w:rPr>
        <w:noBreakHyphen/>
      </w:r>
      <w:r w:rsidRPr="00E16EE7">
        <w:rPr>
          <w:rFonts w:cs="Times New Roman"/>
          <w:color w:val="000000" w:themeColor="text1"/>
          <w:u w:color="000000" w:themeColor="text1"/>
        </w:rPr>
        <w:t>5</w:t>
      </w:r>
      <w:r>
        <w:rPr>
          <w:rFonts w:cs="Times New Roman"/>
          <w:color w:val="000000" w:themeColor="text1"/>
          <w:u w:color="000000" w:themeColor="text1"/>
        </w:rPr>
        <w:noBreakHyphen/>
      </w:r>
      <w:r w:rsidRPr="00E16EE7">
        <w:rPr>
          <w:rFonts w:cs="Times New Roman"/>
          <w:color w:val="000000" w:themeColor="text1"/>
          <w:u w:color="000000" w:themeColor="text1"/>
        </w:rPr>
        <w:t>6420 of the 1976 Code is amended to read:</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16EE7">
        <w:rPr>
          <w:rFonts w:cs="Times New Roman"/>
          <w:color w:val="000000" w:themeColor="text1"/>
          <w:u w:color="000000" w:themeColor="text1"/>
        </w:rPr>
        <w:tab/>
        <w:t>“Section 56</w:t>
      </w:r>
      <w:r>
        <w:rPr>
          <w:rFonts w:cs="Times New Roman"/>
          <w:color w:val="000000" w:themeColor="text1"/>
          <w:u w:color="000000" w:themeColor="text1"/>
        </w:rPr>
        <w:noBreakHyphen/>
      </w:r>
      <w:r w:rsidRPr="00E16EE7">
        <w:rPr>
          <w:rFonts w:cs="Times New Roman"/>
          <w:color w:val="000000" w:themeColor="text1"/>
          <w:u w:color="000000" w:themeColor="text1"/>
        </w:rPr>
        <w:t>5</w:t>
      </w:r>
      <w:r>
        <w:rPr>
          <w:rFonts w:cs="Times New Roman"/>
          <w:color w:val="000000" w:themeColor="text1"/>
          <w:u w:color="000000" w:themeColor="text1"/>
        </w:rPr>
        <w:noBreakHyphen/>
      </w:r>
      <w:r w:rsidRPr="00E16EE7">
        <w:rPr>
          <w:rFonts w:cs="Times New Roman"/>
          <w:color w:val="000000" w:themeColor="text1"/>
          <w:u w:color="000000" w:themeColor="text1"/>
        </w:rPr>
        <w:t>6420.</w:t>
      </w:r>
      <w:r w:rsidRPr="00E16EE7">
        <w:rPr>
          <w:rFonts w:cs="Times New Roman"/>
          <w:color w:val="000000" w:themeColor="text1"/>
          <w:u w:color="000000" w:themeColor="text1"/>
        </w:rPr>
        <w:tab/>
      </w:r>
      <w:r w:rsidRPr="00E16EE7">
        <w:rPr>
          <w:rFonts w:cs="Times New Roman"/>
        </w:rPr>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Pr>
          <w:rFonts w:cs="Times New Roman"/>
        </w:rPr>
        <w:noBreakHyphen/>
      </w:r>
      <w:r w:rsidRPr="00E16EE7">
        <w:rPr>
          <w:rFonts w:cs="Times New Roman"/>
        </w:rPr>
        <w:t>positioning booster seat as described in Section 56</w:t>
      </w:r>
      <w:r>
        <w:rPr>
          <w:rFonts w:cs="Times New Roman"/>
        </w:rPr>
        <w:noBreakHyphen/>
      </w:r>
      <w:r w:rsidRPr="00E16EE7">
        <w:rPr>
          <w:rFonts w:cs="Times New Roman"/>
        </w:rPr>
        <w:t>5</w:t>
      </w:r>
      <w:r>
        <w:rPr>
          <w:rFonts w:cs="Times New Roman"/>
        </w:rPr>
        <w:noBreakHyphen/>
      </w:r>
      <w:r w:rsidRPr="00E16EE7">
        <w:rPr>
          <w:rFonts w:cs="Times New Roman"/>
        </w:rPr>
        <w:t>6410(1), (2), or (3).</w:t>
      </w:r>
      <w:r w:rsidRPr="00E16EE7">
        <w:rPr>
          <w:rFonts w:cs="Times New Roman"/>
          <w:color w:val="000000" w:themeColor="text1"/>
          <w:u w:color="000000" w:themeColor="text1"/>
        </w:rPr>
        <w:t>”</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A89" w:rsidRPr="00FA4A1A"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A89" w:rsidRPr="00E16EE7"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6EE7">
        <w:rPr>
          <w:rFonts w:cs="Times New Roman"/>
        </w:rPr>
        <w:t>SECTION</w:t>
      </w:r>
      <w:r w:rsidRPr="00E16EE7">
        <w:rPr>
          <w:rFonts w:cs="Times New Roman"/>
        </w:rPr>
        <w:tab/>
        <w:t>3.</w:t>
      </w:r>
      <w:r w:rsidRPr="00E16EE7">
        <w:rPr>
          <w:rFonts w:cs="Times New Roman"/>
        </w:rPr>
        <w:tab/>
        <w:t>This act takes effect upon approval by the Governor.</w:t>
      </w: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A3A89" w:rsidRDefault="001A3A89"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1A3A89" w:rsidRDefault="001A3A89" w:rsidP="001A3A89">
      <w:pPr>
        <w:jc w:val="both"/>
        <w:rPr>
          <w:color w:val="000000" w:themeColor="text1"/>
        </w:rPr>
      </w:pPr>
    </w:p>
    <w:p w:rsidR="001A3A89" w:rsidRDefault="001A3A89" w:rsidP="001A3A89">
      <w:pPr>
        <w:jc w:val="both"/>
        <w:rPr>
          <w:color w:val="000000" w:themeColor="text1"/>
        </w:rPr>
      </w:pPr>
      <w:r>
        <w:rPr>
          <w:color w:val="000000" w:themeColor="text1"/>
        </w:rPr>
        <w:t>Approved the 19</w:t>
      </w:r>
      <w:r w:rsidRPr="00255E64">
        <w:rPr>
          <w:color w:val="000000" w:themeColor="text1"/>
          <w:vertAlign w:val="superscript"/>
        </w:rPr>
        <w:t>th</w:t>
      </w:r>
      <w:r>
        <w:rPr>
          <w:color w:val="000000" w:themeColor="text1"/>
        </w:rPr>
        <w:t xml:space="preserve"> day of May, 2017. </w:t>
      </w:r>
    </w:p>
    <w:p w:rsidR="001A3A89" w:rsidRDefault="001A3A89" w:rsidP="001A3A89">
      <w:pPr>
        <w:jc w:val="center"/>
        <w:rPr>
          <w:color w:val="000000" w:themeColor="text1"/>
        </w:rPr>
      </w:pPr>
    </w:p>
    <w:p w:rsidR="001A3A89" w:rsidRDefault="001A3A89" w:rsidP="001A3A89">
      <w:pPr>
        <w:jc w:val="center"/>
        <w:rPr>
          <w:color w:val="000000" w:themeColor="text1"/>
        </w:rPr>
      </w:pPr>
      <w:r>
        <w:rPr>
          <w:color w:val="000000" w:themeColor="text1"/>
        </w:rPr>
        <w:t>__________</w:t>
      </w:r>
    </w:p>
    <w:p w:rsidR="00F507D7" w:rsidRPr="004B3229" w:rsidRDefault="00F507D7" w:rsidP="001A3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507D7" w:rsidRPr="004B3229" w:rsidSect="00F507D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E7" w:rsidRDefault="003A71E7" w:rsidP="007D5FAC">
      <w:r>
        <w:separator/>
      </w:r>
    </w:p>
  </w:endnote>
  <w:endnote w:type="continuationSeparator" w:id="0">
    <w:p w:rsidR="003A71E7" w:rsidRDefault="003A71E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7D7" w:rsidRPr="00F507D7" w:rsidRDefault="00F507D7" w:rsidP="00F507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A3A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7D7" w:rsidRDefault="00F50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E7" w:rsidRDefault="003A71E7" w:rsidP="007D5FAC">
      <w:r>
        <w:separator/>
      </w:r>
    </w:p>
  </w:footnote>
  <w:footnote w:type="continuationSeparator" w:id="0">
    <w:p w:rsidR="003A71E7" w:rsidRDefault="003A71E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64"/>
    <w:docVar w:name="ActSecretary" w:val="Morgan"/>
    <w:docVar w:name="ActSIdno" w:val="(110)  3864WAB17"/>
    <w:docVar w:name="clipname" w:val="3864WAB17"/>
    <w:docVar w:name="dvBillNumber" w:val="3864"/>
    <w:docVar w:name="dvBillNumberPrefix" w:val="H"/>
    <w:docVar w:name="dvOriginalBody" w:val="House"/>
    <w:docVar w:name="HOUSEACTFULLPATH" w:val="L:\COUNCIL\ACTS\3864WAB17.DOCX"/>
    <w:docVar w:name="OrigHOUSEBillNo" w:val="3864"/>
    <w:docVar w:name="WhatActtype" w:val="AN ACT"/>
  </w:docVars>
  <w:rsids>
    <w:rsidRoot w:val="003A71E7"/>
    <w:rsid w:val="00002DE0"/>
    <w:rsid w:val="00020349"/>
    <w:rsid w:val="00020977"/>
    <w:rsid w:val="00021B0B"/>
    <w:rsid w:val="000322ED"/>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78F9"/>
    <w:rsid w:val="001030FE"/>
    <w:rsid w:val="001031AE"/>
    <w:rsid w:val="00103295"/>
    <w:rsid w:val="00103D2E"/>
    <w:rsid w:val="00104519"/>
    <w:rsid w:val="00106968"/>
    <w:rsid w:val="00114917"/>
    <w:rsid w:val="001237B9"/>
    <w:rsid w:val="001256D8"/>
    <w:rsid w:val="00131CE5"/>
    <w:rsid w:val="00135DDF"/>
    <w:rsid w:val="00136AA0"/>
    <w:rsid w:val="00141278"/>
    <w:rsid w:val="0014525A"/>
    <w:rsid w:val="001626DB"/>
    <w:rsid w:val="00170F30"/>
    <w:rsid w:val="00172771"/>
    <w:rsid w:val="001747A9"/>
    <w:rsid w:val="001750EA"/>
    <w:rsid w:val="001754BB"/>
    <w:rsid w:val="0018353C"/>
    <w:rsid w:val="00195F4E"/>
    <w:rsid w:val="001A3A89"/>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2134"/>
    <w:rsid w:val="00223E0F"/>
    <w:rsid w:val="002240A6"/>
    <w:rsid w:val="00226AE7"/>
    <w:rsid w:val="00231146"/>
    <w:rsid w:val="002321B6"/>
    <w:rsid w:val="002322B2"/>
    <w:rsid w:val="00234401"/>
    <w:rsid w:val="00234E70"/>
    <w:rsid w:val="002367D4"/>
    <w:rsid w:val="00241B81"/>
    <w:rsid w:val="00241C04"/>
    <w:rsid w:val="002423EA"/>
    <w:rsid w:val="00242F15"/>
    <w:rsid w:val="00254411"/>
    <w:rsid w:val="00254FFA"/>
    <w:rsid w:val="00257ACD"/>
    <w:rsid w:val="00260A10"/>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C37"/>
    <w:rsid w:val="00296B4D"/>
    <w:rsid w:val="002A23CF"/>
    <w:rsid w:val="002A2B87"/>
    <w:rsid w:val="002A6880"/>
    <w:rsid w:val="002A7F6D"/>
    <w:rsid w:val="002B787D"/>
    <w:rsid w:val="002C0E95"/>
    <w:rsid w:val="002C120E"/>
    <w:rsid w:val="002C3DB3"/>
    <w:rsid w:val="002C4C93"/>
    <w:rsid w:val="002C7D37"/>
    <w:rsid w:val="002D3267"/>
    <w:rsid w:val="002D7489"/>
    <w:rsid w:val="002D7F22"/>
    <w:rsid w:val="002E0E09"/>
    <w:rsid w:val="002E2659"/>
    <w:rsid w:val="002E42ED"/>
    <w:rsid w:val="002E45C8"/>
    <w:rsid w:val="002E73DA"/>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1E7"/>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4F20"/>
    <w:rsid w:val="00435D03"/>
    <w:rsid w:val="004374A9"/>
    <w:rsid w:val="00445A20"/>
    <w:rsid w:val="00447C2D"/>
    <w:rsid w:val="0045270B"/>
    <w:rsid w:val="004666F5"/>
    <w:rsid w:val="004721B8"/>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229"/>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47F25"/>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9F4"/>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0AB2"/>
    <w:rsid w:val="008F4CA1"/>
    <w:rsid w:val="008F510F"/>
    <w:rsid w:val="008F5F0A"/>
    <w:rsid w:val="008F7D5B"/>
    <w:rsid w:val="00900319"/>
    <w:rsid w:val="00906538"/>
    <w:rsid w:val="009076FA"/>
    <w:rsid w:val="00916EE8"/>
    <w:rsid w:val="009254E2"/>
    <w:rsid w:val="00926C29"/>
    <w:rsid w:val="00940A90"/>
    <w:rsid w:val="00953BF7"/>
    <w:rsid w:val="009560AB"/>
    <w:rsid w:val="00961F2D"/>
    <w:rsid w:val="009631DC"/>
    <w:rsid w:val="009634D4"/>
    <w:rsid w:val="00966B42"/>
    <w:rsid w:val="00971351"/>
    <w:rsid w:val="0097332E"/>
    <w:rsid w:val="00974FD7"/>
    <w:rsid w:val="00980444"/>
    <w:rsid w:val="00982E93"/>
    <w:rsid w:val="00993266"/>
    <w:rsid w:val="00996296"/>
    <w:rsid w:val="009A6BC0"/>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E6E86"/>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7D7"/>
    <w:rsid w:val="00F509CF"/>
    <w:rsid w:val="00F51775"/>
    <w:rsid w:val="00F54582"/>
    <w:rsid w:val="00F575BB"/>
    <w:rsid w:val="00F61884"/>
    <w:rsid w:val="00F627EF"/>
    <w:rsid w:val="00F66E0E"/>
    <w:rsid w:val="00F721C4"/>
    <w:rsid w:val="00F7296A"/>
    <w:rsid w:val="00F80C6A"/>
    <w:rsid w:val="00F86999"/>
    <w:rsid w:val="00FA4A1A"/>
    <w:rsid w:val="00FA64CD"/>
    <w:rsid w:val="00FA7E14"/>
    <w:rsid w:val="00FA7F7F"/>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15845A0-268D-464E-A406-A72F2C01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507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95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C37"/>
    <w:rPr>
      <w:rFonts w:ascii="Segoe UI" w:hAnsi="Segoe UI" w:cs="Segoe UI"/>
      <w:sz w:val="18"/>
      <w:szCs w:val="18"/>
    </w:rPr>
  </w:style>
  <w:style w:type="table" w:styleId="TableGrid">
    <w:name w:val="Table Grid"/>
    <w:basedOn w:val="TableNormal"/>
    <w:uiPriority w:val="59"/>
    <w:rsid w:val="00EE6E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507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A7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8.docx" TargetMode="External"/><Relationship Id="rId13" Type="http://schemas.openxmlformats.org/officeDocument/2006/relationships/hyperlink" Target="file:///h:\hj\20170404.docx" TargetMode="External"/><Relationship Id="rId18" Type="http://schemas.openxmlformats.org/officeDocument/2006/relationships/hyperlink" Target="file:///h:\sj\20170509.docx" TargetMode="External"/><Relationship Id="rId26" Type="http://schemas.openxmlformats.org/officeDocument/2006/relationships/hyperlink" Target="file:///p:\pprever\2017-18\3864_20170329.docx" TargetMode="External"/><Relationship Id="rId3" Type="http://schemas.openxmlformats.org/officeDocument/2006/relationships/settings" Target="settings.xml"/><Relationship Id="rId21" Type="http://schemas.openxmlformats.org/officeDocument/2006/relationships/hyperlink" Target="file:///h:\sj\20170510.docx" TargetMode="External"/><Relationship Id="rId7" Type="http://schemas.openxmlformats.org/officeDocument/2006/relationships/hyperlink" Target="file:///h:\hj\20170228.docx" TargetMode="External"/><Relationship Id="rId12" Type="http://schemas.openxmlformats.org/officeDocument/2006/relationships/hyperlink" Target="file:///h:\hj\20170404.docx" TargetMode="External"/><Relationship Id="rId17" Type="http://schemas.openxmlformats.org/officeDocument/2006/relationships/hyperlink" Target="file:///h:\sj\20170502.docx" TargetMode="External"/><Relationship Id="rId25" Type="http://schemas.openxmlformats.org/officeDocument/2006/relationships/hyperlink" Target="file:///p:\pprever\2017-18\3864_20170228.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05.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864_201705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http://www.scstatehouse.gov/billsearch.php?billnumbers=3864&amp;session=122&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405.docx" TargetMode="External"/><Relationship Id="rId23" Type="http://schemas.openxmlformats.org/officeDocument/2006/relationships/hyperlink" Target="file:///h:\hj\20170510.docx" TargetMode="External"/><Relationship Id="rId28" Type="http://schemas.openxmlformats.org/officeDocument/2006/relationships/hyperlink" Target="file:///p:\pprever\2017-18\3864_20170502.docx" TargetMode="External"/><Relationship Id="rId10" Type="http://schemas.openxmlformats.org/officeDocument/2006/relationships/hyperlink" Target="file:///h:\hj\20170404.docx" TargetMode="External"/><Relationship Id="rId19" Type="http://schemas.openxmlformats.org/officeDocument/2006/relationships/hyperlink" Target="file:///h:\sj\20170509.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hj\20170405.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864_2017040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94E3-42E3-429C-A364-7CC95EFF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3864: Child passenger restraint - South Carolina Legislature Online</dc:title>
  <dc:subject/>
  <dc:creator>angiemorgan</dc:creator>
  <cp:keywords/>
  <dc:description/>
  <cp:lastModifiedBy>Lavarres Lynch</cp:lastModifiedBy>
  <cp:revision>2</cp:revision>
  <cp:lastPrinted>2017-05-10T22:59:00Z</cp:lastPrinted>
  <dcterms:created xsi:type="dcterms:W3CDTF">2017-06-21T20:02:00Z</dcterms:created>
  <dcterms:modified xsi:type="dcterms:W3CDTF">2017-06-21T20:02:00Z</dcterms:modified>
</cp:coreProperties>
</file>