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90D" w:rsidRPr="00D7090D" w:rsidRDefault="00D7090D" w:rsidP="00D709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7090D">
        <w:rPr>
          <w:rFonts w:eastAsia="Times New Roman" w:cs="Times New Roman"/>
          <w:b/>
          <w:szCs w:val="20"/>
        </w:rPr>
        <w:t>South Carolina General Assembly</w:t>
      </w:r>
    </w:p>
    <w:p w:rsidR="00D7090D" w:rsidRPr="00D7090D" w:rsidRDefault="00D7090D" w:rsidP="00D709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7090D">
        <w:rPr>
          <w:rFonts w:eastAsia="Times New Roman" w:cs="Times New Roman"/>
          <w:szCs w:val="20"/>
        </w:rPr>
        <w:t>122nd Session, 2017-2018</w:t>
      </w:r>
    </w:p>
    <w:p w:rsidR="00D7090D" w:rsidRPr="00D7090D" w:rsidRDefault="00D7090D" w:rsidP="00D709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7090D" w:rsidRPr="00D7090D" w:rsidRDefault="000A23DE" w:rsidP="00D709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A257, R286, H4009</w:t>
      </w:r>
    </w:p>
    <w:p w:rsidR="00D7090D" w:rsidRPr="00D7090D" w:rsidRDefault="00D7090D" w:rsidP="00D709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7090D" w:rsidRPr="00D7090D" w:rsidRDefault="00D7090D" w:rsidP="00D709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7090D">
        <w:rPr>
          <w:rFonts w:eastAsia="Times New Roman" w:cs="Times New Roman"/>
          <w:b/>
          <w:szCs w:val="20"/>
        </w:rPr>
        <w:t>STATUS INFORMATION</w:t>
      </w:r>
    </w:p>
    <w:p w:rsidR="00D7090D" w:rsidRPr="00D7090D" w:rsidRDefault="00D7090D" w:rsidP="00D709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7090D" w:rsidRPr="00D7090D" w:rsidRDefault="00D7090D" w:rsidP="00D709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7090D">
        <w:rPr>
          <w:rFonts w:eastAsia="Times New Roman" w:cs="Times New Roman"/>
          <w:szCs w:val="20"/>
        </w:rPr>
        <w:t>General Bill</w:t>
      </w:r>
    </w:p>
    <w:p w:rsidR="00D7090D" w:rsidRPr="00D7090D" w:rsidRDefault="00D7090D" w:rsidP="00D709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7090D">
        <w:rPr>
          <w:rFonts w:eastAsia="Times New Roman" w:cs="Times New Roman"/>
          <w:szCs w:val="20"/>
        </w:rPr>
        <w:t>Sponsors: Reps. Lucas, Williams, Crawford, Alexander, McCoy, Hiott, Clemmons, Bales, Bedingfield, Ott, G.R. Smith, Herbkersman, Sandifer and S. Rivers</w:t>
      </w:r>
    </w:p>
    <w:p w:rsidR="00D7090D" w:rsidRPr="00D7090D" w:rsidRDefault="00D7090D" w:rsidP="00D709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7090D">
        <w:rPr>
          <w:rFonts w:eastAsia="Times New Roman" w:cs="Times New Roman"/>
          <w:szCs w:val="20"/>
        </w:rPr>
        <w:t>Document Path: l:\council\bills\bh\7100dg17.docx</w:t>
      </w:r>
    </w:p>
    <w:p w:rsidR="00D7090D" w:rsidRPr="00D7090D" w:rsidRDefault="00D7090D" w:rsidP="00D709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C0240" w:rsidRDefault="008C0240" w:rsidP="00D709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21, 2017</w:t>
      </w:r>
    </w:p>
    <w:p w:rsidR="008C0240" w:rsidRDefault="008C0240" w:rsidP="00D709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9, 2018</w:t>
      </w:r>
    </w:p>
    <w:p w:rsidR="008C0240" w:rsidRDefault="008C0240" w:rsidP="00D709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27, 2018</w:t>
      </w:r>
    </w:p>
    <w:p w:rsidR="008C0240" w:rsidRDefault="008C0240" w:rsidP="00D709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27, 2018</w:t>
      </w:r>
    </w:p>
    <w:p w:rsidR="008C0240" w:rsidRDefault="008C0240" w:rsidP="00D709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July 2, 2018, Signed</w:t>
      </w:r>
    </w:p>
    <w:p w:rsidR="008C0240" w:rsidRDefault="008C0240" w:rsidP="00D709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7090D" w:rsidRPr="00D7090D" w:rsidRDefault="00D7090D" w:rsidP="00D709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7090D">
        <w:rPr>
          <w:rFonts w:eastAsia="Times New Roman" w:cs="Times New Roman"/>
          <w:szCs w:val="20"/>
        </w:rPr>
        <w:t>Summary: Motorsports Entertainment Complex Investment Act</w:t>
      </w:r>
    </w:p>
    <w:p w:rsidR="00D7090D" w:rsidRPr="00D7090D" w:rsidRDefault="00D7090D" w:rsidP="00D709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7090D" w:rsidRPr="00D7090D" w:rsidRDefault="00D7090D" w:rsidP="00D709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7090D" w:rsidRPr="00D7090D" w:rsidRDefault="00D7090D" w:rsidP="00D7090D">
      <w:pPr>
        <w:widowControl w:val="0"/>
        <w:tabs>
          <w:tab w:val="center" w:pos="590"/>
          <w:tab w:val="center" w:pos="1440"/>
          <w:tab w:val="left" w:pos="1872"/>
          <w:tab w:val="left" w:pos="9187"/>
        </w:tabs>
        <w:rPr>
          <w:rFonts w:eastAsia="Times New Roman" w:cs="Times New Roman"/>
          <w:szCs w:val="20"/>
        </w:rPr>
      </w:pPr>
      <w:r w:rsidRPr="00D7090D">
        <w:rPr>
          <w:rFonts w:eastAsia="Times New Roman" w:cs="Times New Roman"/>
          <w:b/>
          <w:szCs w:val="20"/>
        </w:rPr>
        <w:t>HISTORY OF LEGISLATIVE ACTIONS</w:t>
      </w:r>
    </w:p>
    <w:p w:rsidR="00D7090D" w:rsidRPr="00D7090D" w:rsidRDefault="00D7090D" w:rsidP="00D7090D">
      <w:pPr>
        <w:widowControl w:val="0"/>
        <w:tabs>
          <w:tab w:val="center" w:pos="590"/>
          <w:tab w:val="center" w:pos="1440"/>
          <w:tab w:val="left" w:pos="1872"/>
          <w:tab w:val="left" w:pos="9187"/>
        </w:tabs>
        <w:rPr>
          <w:rFonts w:eastAsia="Times New Roman" w:cs="Times New Roman"/>
          <w:szCs w:val="20"/>
        </w:rPr>
      </w:pPr>
    </w:p>
    <w:p w:rsidR="00D7090D" w:rsidRPr="00D7090D" w:rsidRDefault="00D7090D" w:rsidP="00D7090D">
      <w:pPr>
        <w:widowControl w:val="0"/>
        <w:tabs>
          <w:tab w:val="center" w:pos="590"/>
          <w:tab w:val="center" w:pos="1440"/>
          <w:tab w:val="left" w:pos="1872"/>
          <w:tab w:val="left" w:pos="9187"/>
        </w:tabs>
        <w:rPr>
          <w:rFonts w:eastAsia="Times New Roman" w:cs="Times New Roman"/>
          <w:szCs w:val="20"/>
        </w:rPr>
      </w:pPr>
      <w:r w:rsidRPr="00D7090D">
        <w:rPr>
          <w:rFonts w:eastAsia="Times New Roman" w:cs="Times New Roman"/>
          <w:szCs w:val="20"/>
          <w:u w:val="single"/>
        </w:rPr>
        <w:tab/>
        <w:t>Date</w:t>
      </w:r>
      <w:r w:rsidRPr="00D7090D">
        <w:rPr>
          <w:rFonts w:eastAsia="Times New Roman" w:cs="Times New Roman"/>
          <w:szCs w:val="20"/>
          <w:u w:val="single"/>
        </w:rPr>
        <w:tab/>
        <w:t>Body</w:t>
      </w:r>
      <w:r w:rsidRPr="00D7090D">
        <w:rPr>
          <w:rFonts w:eastAsia="Times New Roman" w:cs="Times New Roman"/>
          <w:szCs w:val="20"/>
          <w:u w:val="single"/>
        </w:rPr>
        <w:tab/>
        <w:t>Action Description with journal page number</w:t>
      </w:r>
      <w:r w:rsidRPr="00D7090D">
        <w:rPr>
          <w:rFonts w:eastAsia="Times New Roman" w:cs="Times New Roman"/>
          <w:szCs w:val="20"/>
          <w:u w:val="single"/>
        </w:rPr>
        <w:tab/>
      </w:r>
    </w:p>
    <w:p w:rsidR="000A23DE" w:rsidRDefault="000A23DE" w:rsidP="000A23DE">
      <w:pPr>
        <w:widowControl w:val="0"/>
        <w:tabs>
          <w:tab w:val="right" w:pos="1008"/>
          <w:tab w:val="left" w:pos="1152"/>
          <w:tab w:val="left" w:pos="1872"/>
          <w:tab w:val="left" w:pos="9187"/>
        </w:tabs>
        <w:ind w:left="2088" w:hanging="2088"/>
        <w:rPr>
          <w:rFonts w:cs="Times New Roman"/>
        </w:rPr>
      </w:pPr>
      <w:r>
        <w:rPr>
          <w:rFonts w:cs="Times New Roman"/>
        </w:rPr>
        <w:tab/>
        <w:t>3/21/2017</w:t>
      </w:r>
      <w:r>
        <w:rPr>
          <w:rFonts w:cs="Times New Roman"/>
        </w:rPr>
        <w:tab/>
        <w:t>House</w:t>
      </w:r>
      <w:r>
        <w:rPr>
          <w:rFonts w:cs="Times New Roman"/>
        </w:rPr>
        <w:tab/>
      </w:r>
      <w:r w:rsidRPr="00F46C07">
        <w:rPr>
          <w:rFonts w:cs="Times New Roman"/>
        </w:rPr>
        <w:t>Introduced and read first time (</w:t>
      </w:r>
      <w:hyperlink r:id="rId7" w:history="1">
        <w:r w:rsidRPr="00F46C07">
          <w:rPr>
            <w:rStyle w:val="Hyperlink"/>
            <w:rFonts w:cs="Times New Roman"/>
          </w:rPr>
          <w:t>House Journal</w:t>
        </w:r>
        <w:r w:rsidRPr="00F46C07">
          <w:rPr>
            <w:rStyle w:val="Hyperlink"/>
            <w:rFonts w:cs="Times New Roman"/>
          </w:rPr>
          <w:noBreakHyphen/>
          <w:t>page 120</w:t>
        </w:r>
      </w:hyperlink>
      <w:r w:rsidRPr="00F46C07">
        <w:rPr>
          <w:rFonts w:cs="Times New Roman"/>
        </w:rPr>
        <w:t>)</w:t>
      </w:r>
    </w:p>
    <w:p w:rsidR="000A23DE" w:rsidRDefault="000A23DE" w:rsidP="000A23DE">
      <w:pPr>
        <w:widowControl w:val="0"/>
        <w:tabs>
          <w:tab w:val="right" w:pos="1008"/>
          <w:tab w:val="left" w:pos="1152"/>
          <w:tab w:val="left" w:pos="1872"/>
          <w:tab w:val="left" w:pos="9187"/>
        </w:tabs>
        <w:ind w:left="2088" w:hanging="2088"/>
        <w:rPr>
          <w:rFonts w:cs="Times New Roman"/>
        </w:rPr>
      </w:pPr>
      <w:r>
        <w:rPr>
          <w:rFonts w:cs="Times New Roman"/>
        </w:rPr>
        <w:tab/>
        <w:t>3/21/2017</w:t>
      </w:r>
      <w:r>
        <w:rPr>
          <w:rFonts w:cs="Times New Roman"/>
        </w:rPr>
        <w:tab/>
        <w:t>House</w:t>
      </w:r>
      <w:r>
        <w:rPr>
          <w:rFonts w:cs="Times New Roman"/>
        </w:rPr>
        <w:tab/>
      </w:r>
      <w:r w:rsidRPr="00F46C07">
        <w:rPr>
          <w:rFonts w:cs="Times New Roman"/>
        </w:rPr>
        <w:t>Referred</w:t>
      </w:r>
      <w:r>
        <w:rPr>
          <w:rFonts w:cs="Times New Roman"/>
        </w:rPr>
        <w:t xml:space="preserve"> to Committee on </w:t>
      </w:r>
      <w:r w:rsidRPr="00F46C07">
        <w:rPr>
          <w:rFonts w:cs="Times New Roman"/>
          <w:b/>
        </w:rPr>
        <w:t>Ways and Means</w:t>
      </w:r>
      <w:r>
        <w:rPr>
          <w:rFonts w:cs="Times New Roman"/>
        </w:rPr>
        <w:t xml:space="preserve"> </w:t>
      </w:r>
      <w:r w:rsidRPr="00F46C07">
        <w:rPr>
          <w:rFonts w:cs="Times New Roman"/>
        </w:rPr>
        <w:t>(</w:t>
      </w:r>
      <w:hyperlink r:id="rId8" w:history="1">
        <w:r w:rsidRPr="00F46C07">
          <w:rPr>
            <w:rStyle w:val="Hyperlink"/>
            <w:rFonts w:cs="Times New Roman"/>
          </w:rPr>
          <w:t>House Journal</w:t>
        </w:r>
        <w:r w:rsidRPr="00F46C07">
          <w:rPr>
            <w:rStyle w:val="Hyperlink"/>
            <w:rFonts w:cs="Times New Roman"/>
          </w:rPr>
          <w:noBreakHyphen/>
          <w:t>page 120</w:t>
        </w:r>
      </w:hyperlink>
      <w:bookmarkStart w:id="0" w:name="_GoBack"/>
      <w:bookmarkEnd w:id="0"/>
      <w:r w:rsidRPr="00F46C07">
        <w:rPr>
          <w:rFonts w:cs="Times New Roman"/>
        </w:rPr>
        <w:t>)</w:t>
      </w:r>
    </w:p>
    <w:p w:rsidR="000A23DE" w:rsidRDefault="000A23DE" w:rsidP="000A23DE">
      <w:pPr>
        <w:widowControl w:val="0"/>
        <w:tabs>
          <w:tab w:val="right" w:pos="1008"/>
          <w:tab w:val="left" w:pos="1152"/>
          <w:tab w:val="left" w:pos="1872"/>
          <w:tab w:val="left" w:pos="9187"/>
        </w:tabs>
        <w:ind w:left="2088" w:hanging="2088"/>
        <w:rPr>
          <w:rFonts w:cs="Times New Roman"/>
        </w:rPr>
      </w:pPr>
      <w:r>
        <w:rPr>
          <w:rFonts w:cs="Times New Roman"/>
        </w:rPr>
        <w:tab/>
        <w:t>2/14/2018</w:t>
      </w:r>
      <w:r>
        <w:rPr>
          <w:rFonts w:cs="Times New Roman"/>
        </w:rPr>
        <w:tab/>
        <w:t>House</w:t>
      </w:r>
      <w:r>
        <w:rPr>
          <w:rFonts w:cs="Times New Roman"/>
        </w:rPr>
        <w:tab/>
      </w:r>
      <w:r w:rsidRPr="00F46C07">
        <w:rPr>
          <w:rFonts w:cs="Times New Roman"/>
        </w:rPr>
        <w:t>Member(s) request name added as sponsor: S.Rivers</w:t>
      </w:r>
    </w:p>
    <w:p w:rsidR="000A23DE" w:rsidRDefault="000A23DE" w:rsidP="000A23DE">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House</w:t>
      </w:r>
      <w:r>
        <w:rPr>
          <w:rFonts w:cs="Times New Roman"/>
        </w:rPr>
        <w:tab/>
      </w:r>
      <w:r w:rsidRPr="00F46C07">
        <w:rPr>
          <w:rFonts w:cs="Times New Roman"/>
        </w:rPr>
        <w:t>Committee report</w:t>
      </w:r>
      <w:r>
        <w:rPr>
          <w:rFonts w:cs="Times New Roman"/>
        </w:rPr>
        <w:t xml:space="preserve">: Favorable with amendment </w:t>
      </w:r>
      <w:r w:rsidRPr="00F46C07">
        <w:rPr>
          <w:rFonts w:cs="Times New Roman"/>
          <w:b/>
        </w:rPr>
        <w:t>Ways and Means</w:t>
      </w:r>
      <w:r w:rsidRPr="00F46C07">
        <w:rPr>
          <w:rFonts w:cs="Times New Roman"/>
        </w:rPr>
        <w:t xml:space="preserve"> (</w:t>
      </w:r>
      <w:hyperlink r:id="rId9" w:history="1">
        <w:r w:rsidRPr="00F46C07">
          <w:rPr>
            <w:rStyle w:val="Hyperlink"/>
            <w:rFonts w:cs="Times New Roman"/>
          </w:rPr>
          <w:t>House Journal</w:t>
        </w:r>
        <w:r w:rsidRPr="00F46C07">
          <w:rPr>
            <w:rStyle w:val="Hyperlink"/>
            <w:rFonts w:cs="Times New Roman"/>
          </w:rPr>
          <w:noBreakHyphen/>
          <w:t>page 53</w:t>
        </w:r>
      </w:hyperlink>
      <w:r w:rsidRPr="00F46C07">
        <w:rPr>
          <w:rFonts w:cs="Times New Roman"/>
        </w:rPr>
        <w:t>)</w:t>
      </w:r>
    </w:p>
    <w:p w:rsidR="000A23DE" w:rsidRDefault="000A23DE" w:rsidP="000A23DE">
      <w:pPr>
        <w:widowControl w:val="0"/>
        <w:tabs>
          <w:tab w:val="right" w:pos="1008"/>
          <w:tab w:val="left" w:pos="1152"/>
          <w:tab w:val="left" w:pos="1872"/>
          <w:tab w:val="left" w:pos="9187"/>
        </w:tabs>
        <w:ind w:left="2088" w:hanging="2088"/>
        <w:rPr>
          <w:rFonts w:cs="Times New Roman"/>
        </w:rPr>
      </w:pPr>
      <w:r>
        <w:rPr>
          <w:rFonts w:cs="Times New Roman"/>
        </w:rPr>
        <w:tab/>
        <w:t>3/26/2018</w:t>
      </w:r>
      <w:r>
        <w:rPr>
          <w:rFonts w:cs="Times New Roman"/>
        </w:rPr>
        <w:tab/>
      </w:r>
      <w:r>
        <w:rPr>
          <w:rFonts w:cs="Times New Roman"/>
        </w:rPr>
        <w:tab/>
      </w:r>
      <w:r w:rsidRPr="00F46C07">
        <w:rPr>
          <w:rFonts w:cs="Times New Roman"/>
        </w:rPr>
        <w:t>Scrivener's error corrected</w:t>
      </w:r>
    </w:p>
    <w:p w:rsidR="000A23DE" w:rsidRDefault="000A23DE" w:rsidP="000A23DE">
      <w:pPr>
        <w:widowControl w:val="0"/>
        <w:tabs>
          <w:tab w:val="right" w:pos="1008"/>
          <w:tab w:val="left" w:pos="1152"/>
          <w:tab w:val="left" w:pos="1872"/>
          <w:tab w:val="left" w:pos="9187"/>
        </w:tabs>
        <w:ind w:left="2088" w:hanging="2088"/>
        <w:rPr>
          <w:rFonts w:cs="Times New Roman"/>
        </w:rPr>
      </w:pPr>
      <w:r>
        <w:rPr>
          <w:rFonts w:cs="Times New Roman"/>
        </w:rPr>
        <w:tab/>
        <w:t>4/3/2018</w:t>
      </w:r>
      <w:r>
        <w:rPr>
          <w:rFonts w:cs="Times New Roman"/>
        </w:rPr>
        <w:tab/>
        <w:t>House</w:t>
      </w:r>
      <w:r>
        <w:rPr>
          <w:rFonts w:cs="Times New Roman"/>
        </w:rPr>
        <w:tab/>
      </w:r>
      <w:r w:rsidRPr="00F46C07">
        <w:rPr>
          <w:rFonts w:cs="Times New Roman"/>
        </w:rPr>
        <w:t>R</w:t>
      </w:r>
      <w:r>
        <w:rPr>
          <w:rFonts w:cs="Times New Roman"/>
        </w:rPr>
        <w:t>equests for debate</w:t>
      </w:r>
      <w:r>
        <w:rPr>
          <w:rFonts w:cs="Times New Roman"/>
        </w:rPr>
        <w:noBreakHyphen/>
        <w:t xml:space="preserve">Rep(s). Hill </w:t>
      </w:r>
      <w:r w:rsidRPr="00F46C07">
        <w:rPr>
          <w:rFonts w:cs="Times New Roman"/>
        </w:rPr>
        <w:t>(</w:t>
      </w:r>
      <w:hyperlink r:id="rId10" w:history="1">
        <w:r w:rsidRPr="00F46C07">
          <w:rPr>
            <w:rStyle w:val="Hyperlink"/>
            <w:rFonts w:cs="Times New Roman"/>
          </w:rPr>
          <w:t>House Journal</w:t>
        </w:r>
        <w:r w:rsidRPr="00F46C07">
          <w:rPr>
            <w:rStyle w:val="Hyperlink"/>
            <w:rFonts w:cs="Times New Roman"/>
          </w:rPr>
          <w:noBreakHyphen/>
          <w:t>page 104</w:t>
        </w:r>
      </w:hyperlink>
      <w:r w:rsidRPr="00F46C07">
        <w:rPr>
          <w:rFonts w:cs="Times New Roman"/>
        </w:rPr>
        <w:t>)</w:t>
      </w:r>
    </w:p>
    <w:p w:rsidR="000A23DE" w:rsidRDefault="000A23DE" w:rsidP="000A23DE">
      <w:pPr>
        <w:widowControl w:val="0"/>
        <w:tabs>
          <w:tab w:val="right" w:pos="1008"/>
          <w:tab w:val="left" w:pos="1152"/>
          <w:tab w:val="left" w:pos="1872"/>
          <w:tab w:val="left" w:pos="9187"/>
        </w:tabs>
        <w:ind w:left="2088" w:hanging="2088"/>
        <w:rPr>
          <w:rFonts w:cs="Times New Roman"/>
        </w:rPr>
      </w:pPr>
      <w:r>
        <w:rPr>
          <w:rFonts w:cs="Times New Roman"/>
        </w:rPr>
        <w:tab/>
        <w:t>4/3/2018</w:t>
      </w:r>
      <w:r>
        <w:rPr>
          <w:rFonts w:cs="Times New Roman"/>
        </w:rPr>
        <w:tab/>
        <w:t>House</w:t>
      </w:r>
      <w:r>
        <w:rPr>
          <w:rFonts w:cs="Times New Roman"/>
        </w:rPr>
        <w:tab/>
      </w:r>
      <w:r w:rsidRPr="00F46C07">
        <w:rPr>
          <w:rFonts w:cs="Times New Roman"/>
        </w:rPr>
        <w:t>Amended (</w:t>
      </w:r>
      <w:hyperlink r:id="rId11" w:history="1">
        <w:r w:rsidRPr="00F46C07">
          <w:rPr>
            <w:rStyle w:val="Hyperlink"/>
            <w:rFonts w:cs="Times New Roman"/>
          </w:rPr>
          <w:t>House Journal</w:t>
        </w:r>
        <w:r w:rsidRPr="00F46C07">
          <w:rPr>
            <w:rStyle w:val="Hyperlink"/>
            <w:rFonts w:cs="Times New Roman"/>
          </w:rPr>
          <w:noBreakHyphen/>
          <w:t>page 104</w:t>
        </w:r>
      </w:hyperlink>
      <w:r w:rsidRPr="00F46C07">
        <w:rPr>
          <w:rFonts w:cs="Times New Roman"/>
        </w:rPr>
        <w:t>)</w:t>
      </w:r>
    </w:p>
    <w:p w:rsidR="000A23DE" w:rsidRDefault="000A23DE" w:rsidP="000A23DE">
      <w:pPr>
        <w:widowControl w:val="0"/>
        <w:tabs>
          <w:tab w:val="right" w:pos="1008"/>
          <w:tab w:val="left" w:pos="1152"/>
          <w:tab w:val="left" w:pos="1872"/>
          <w:tab w:val="left" w:pos="9187"/>
        </w:tabs>
        <w:ind w:left="2088" w:hanging="2088"/>
        <w:rPr>
          <w:rFonts w:cs="Times New Roman"/>
        </w:rPr>
      </w:pPr>
      <w:r>
        <w:rPr>
          <w:rFonts w:cs="Times New Roman"/>
        </w:rPr>
        <w:tab/>
        <w:t>4/3/2018</w:t>
      </w:r>
      <w:r>
        <w:rPr>
          <w:rFonts w:cs="Times New Roman"/>
        </w:rPr>
        <w:tab/>
        <w:t>House</w:t>
      </w:r>
      <w:r>
        <w:rPr>
          <w:rFonts w:cs="Times New Roman"/>
        </w:rPr>
        <w:tab/>
      </w:r>
      <w:r w:rsidRPr="00F46C07">
        <w:rPr>
          <w:rFonts w:cs="Times New Roman"/>
        </w:rPr>
        <w:t>Read second time (</w:t>
      </w:r>
      <w:hyperlink r:id="rId12" w:history="1">
        <w:r w:rsidRPr="00F46C07">
          <w:rPr>
            <w:rStyle w:val="Hyperlink"/>
            <w:rFonts w:cs="Times New Roman"/>
          </w:rPr>
          <w:t>House Journal</w:t>
        </w:r>
        <w:r w:rsidRPr="00F46C07">
          <w:rPr>
            <w:rStyle w:val="Hyperlink"/>
            <w:rFonts w:cs="Times New Roman"/>
          </w:rPr>
          <w:noBreakHyphen/>
          <w:t>page 104</w:t>
        </w:r>
      </w:hyperlink>
      <w:r w:rsidRPr="00F46C07">
        <w:rPr>
          <w:rFonts w:cs="Times New Roman"/>
        </w:rPr>
        <w:t>)</w:t>
      </w:r>
    </w:p>
    <w:p w:rsidR="000A23DE" w:rsidRDefault="000A23DE" w:rsidP="000A23DE">
      <w:pPr>
        <w:widowControl w:val="0"/>
        <w:tabs>
          <w:tab w:val="right" w:pos="1008"/>
          <w:tab w:val="left" w:pos="1152"/>
          <w:tab w:val="left" w:pos="1872"/>
          <w:tab w:val="left" w:pos="9187"/>
        </w:tabs>
        <w:ind w:left="2088" w:hanging="2088"/>
        <w:rPr>
          <w:rFonts w:cs="Times New Roman"/>
        </w:rPr>
      </w:pPr>
      <w:r>
        <w:rPr>
          <w:rFonts w:cs="Times New Roman"/>
        </w:rPr>
        <w:tab/>
        <w:t>4/3/2018</w:t>
      </w:r>
      <w:r>
        <w:rPr>
          <w:rFonts w:cs="Times New Roman"/>
        </w:rPr>
        <w:tab/>
        <w:t>House</w:t>
      </w:r>
      <w:r>
        <w:rPr>
          <w:rFonts w:cs="Times New Roman"/>
        </w:rPr>
        <w:tab/>
      </w:r>
      <w:r w:rsidRPr="00F46C07">
        <w:rPr>
          <w:rFonts w:cs="Times New Roman"/>
        </w:rPr>
        <w:t>Roll call Yeas</w:t>
      </w:r>
      <w:r>
        <w:rPr>
          <w:rFonts w:cs="Times New Roman"/>
        </w:rPr>
        <w:noBreakHyphen/>
      </w:r>
      <w:r w:rsidRPr="00F46C07">
        <w:rPr>
          <w:rFonts w:cs="Times New Roman"/>
        </w:rPr>
        <w:t>97  Nays</w:t>
      </w:r>
      <w:r>
        <w:rPr>
          <w:rFonts w:cs="Times New Roman"/>
        </w:rPr>
        <w:noBreakHyphen/>
      </w:r>
      <w:r w:rsidRPr="00F46C07">
        <w:rPr>
          <w:rFonts w:cs="Times New Roman"/>
        </w:rPr>
        <w:t>1 (</w:t>
      </w:r>
      <w:hyperlink r:id="rId13" w:history="1">
        <w:r w:rsidRPr="00F46C07">
          <w:rPr>
            <w:rStyle w:val="Hyperlink"/>
            <w:rFonts w:cs="Times New Roman"/>
          </w:rPr>
          <w:t>House Journal</w:t>
        </w:r>
        <w:r w:rsidRPr="00F46C07">
          <w:rPr>
            <w:rStyle w:val="Hyperlink"/>
            <w:rFonts w:cs="Times New Roman"/>
          </w:rPr>
          <w:noBreakHyphen/>
          <w:t>page 107</w:t>
        </w:r>
      </w:hyperlink>
      <w:r w:rsidRPr="00F46C07">
        <w:rPr>
          <w:rFonts w:cs="Times New Roman"/>
        </w:rPr>
        <w:t>)</w:t>
      </w:r>
    </w:p>
    <w:p w:rsidR="000A23DE" w:rsidRDefault="000A23DE" w:rsidP="000A23DE">
      <w:pPr>
        <w:widowControl w:val="0"/>
        <w:tabs>
          <w:tab w:val="right" w:pos="1008"/>
          <w:tab w:val="left" w:pos="1152"/>
          <w:tab w:val="left" w:pos="1872"/>
          <w:tab w:val="left" w:pos="9187"/>
        </w:tabs>
        <w:ind w:left="2088" w:hanging="2088"/>
        <w:rPr>
          <w:rFonts w:cs="Times New Roman"/>
        </w:rPr>
      </w:pPr>
      <w:r>
        <w:rPr>
          <w:rFonts w:cs="Times New Roman"/>
        </w:rPr>
        <w:tab/>
        <w:t>4/4/2018</w:t>
      </w:r>
      <w:r>
        <w:rPr>
          <w:rFonts w:cs="Times New Roman"/>
        </w:rPr>
        <w:tab/>
        <w:t>House</w:t>
      </w:r>
      <w:r>
        <w:rPr>
          <w:rFonts w:cs="Times New Roman"/>
        </w:rPr>
        <w:tab/>
      </w:r>
      <w:r w:rsidRPr="00F46C07">
        <w:rPr>
          <w:rFonts w:cs="Times New Roman"/>
        </w:rPr>
        <w:t>Rea</w:t>
      </w:r>
      <w:r>
        <w:rPr>
          <w:rFonts w:cs="Times New Roman"/>
        </w:rPr>
        <w:t xml:space="preserve">d third time and sent to Senate </w:t>
      </w:r>
      <w:r w:rsidRPr="00F46C07">
        <w:rPr>
          <w:rFonts w:cs="Times New Roman"/>
        </w:rPr>
        <w:t>(</w:t>
      </w:r>
      <w:hyperlink r:id="rId14" w:history="1">
        <w:r w:rsidRPr="00F46C07">
          <w:rPr>
            <w:rStyle w:val="Hyperlink"/>
            <w:rFonts w:cs="Times New Roman"/>
          </w:rPr>
          <w:t>House Journal</w:t>
        </w:r>
        <w:r w:rsidRPr="00F46C07">
          <w:rPr>
            <w:rStyle w:val="Hyperlink"/>
            <w:rFonts w:cs="Times New Roman"/>
          </w:rPr>
          <w:noBreakHyphen/>
          <w:t>page 11</w:t>
        </w:r>
      </w:hyperlink>
      <w:r w:rsidRPr="00F46C07">
        <w:rPr>
          <w:rFonts w:cs="Times New Roman"/>
        </w:rPr>
        <w:t>)</w:t>
      </w:r>
    </w:p>
    <w:p w:rsidR="000A23DE" w:rsidRDefault="000A23DE" w:rsidP="000A23DE">
      <w:pPr>
        <w:widowControl w:val="0"/>
        <w:tabs>
          <w:tab w:val="right" w:pos="1008"/>
          <w:tab w:val="left" w:pos="1152"/>
          <w:tab w:val="left" w:pos="1872"/>
          <w:tab w:val="left" w:pos="9187"/>
        </w:tabs>
        <w:ind w:left="2088" w:hanging="2088"/>
        <w:rPr>
          <w:rFonts w:cs="Times New Roman"/>
        </w:rPr>
      </w:pPr>
      <w:r>
        <w:rPr>
          <w:rFonts w:cs="Times New Roman"/>
        </w:rPr>
        <w:tab/>
        <w:t>4/9/2018</w:t>
      </w:r>
      <w:r>
        <w:rPr>
          <w:rFonts w:cs="Times New Roman"/>
        </w:rPr>
        <w:tab/>
        <w:t>Senate</w:t>
      </w:r>
      <w:r>
        <w:rPr>
          <w:rFonts w:cs="Times New Roman"/>
        </w:rPr>
        <w:tab/>
      </w:r>
      <w:r w:rsidRPr="00F46C07">
        <w:rPr>
          <w:rFonts w:cs="Times New Roman"/>
        </w:rPr>
        <w:t>Introduced and read first time (</w:t>
      </w:r>
      <w:hyperlink r:id="rId15" w:history="1">
        <w:r w:rsidRPr="00F46C07">
          <w:rPr>
            <w:rStyle w:val="Hyperlink"/>
            <w:rFonts w:cs="Times New Roman"/>
          </w:rPr>
          <w:t>Senate Journal</w:t>
        </w:r>
        <w:r w:rsidRPr="00F46C07">
          <w:rPr>
            <w:rStyle w:val="Hyperlink"/>
            <w:rFonts w:cs="Times New Roman"/>
          </w:rPr>
          <w:noBreakHyphen/>
          <w:t>page 9</w:t>
        </w:r>
      </w:hyperlink>
      <w:r w:rsidRPr="00F46C07">
        <w:rPr>
          <w:rFonts w:cs="Times New Roman"/>
        </w:rPr>
        <w:t>)</w:t>
      </w:r>
    </w:p>
    <w:p w:rsidR="000A23DE" w:rsidRDefault="000A23DE" w:rsidP="000A23DE">
      <w:pPr>
        <w:widowControl w:val="0"/>
        <w:tabs>
          <w:tab w:val="right" w:pos="1008"/>
          <w:tab w:val="left" w:pos="1152"/>
          <w:tab w:val="left" w:pos="1872"/>
          <w:tab w:val="left" w:pos="9187"/>
        </w:tabs>
        <w:ind w:left="2088" w:hanging="2088"/>
        <w:rPr>
          <w:rFonts w:cs="Times New Roman"/>
        </w:rPr>
      </w:pPr>
      <w:r>
        <w:rPr>
          <w:rFonts w:cs="Times New Roman"/>
        </w:rPr>
        <w:tab/>
        <w:t>4/9/2018</w:t>
      </w:r>
      <w:r>
        <w:rPr>
          <w:rFonts w:cs="Times New Roman"/>
        </w:rPr>
        <w:tab/>
        <w:t>Senate</w:t>
      </w:r>
      <w:r>
        <w:rPr>
          <w:rFonts w:cs="Times New Roman"/>
        </w:rPr>
        <w:tab/>
      </w:r>
      <w:r w:rsidRPr="00F46C07">
        <w:rPr>
          <w:rFonts w:cs="Times New Roman"/>
        </w:rPr>
        <w:t>R</w:t>
      </w:r>
      <w:r>
        <w:rPr>
          <w:rFonts w:cs="Times New Roman"/>
        </w:rPr>
        <w:t xml:space="preserve">eferred to Committee on </w:t>
      </w:r>
      <w:r w:rsidRPr="00F46C07">
        <w:rPr>
          <w:rFonts w:cs="Times New Roman"/>
          <w:b/>
        </w:rPr>
        <w:t>Finance</w:t>
      </w:r>
      <w:r>
        <w:rPr>
          <w:rFonts w:cs="Times New Roman"/>
        </w:rPr>
        <w:t xml:space="preserve"> </w:t>
      </w:r>
      <w:r w:rsidRPr="00F46C07">
        <w:rPr>
          <w:rFonts w:cs="Times New Roman"/>
        </w:rPr>
        <w:t>(</w:t>
      </w:r>
      <w:hyperlink r:id="rId16" w:history="1">
        <w:r w:rsidRPr="00F46C07">
          <w:rPr>
            <w:rStyle w:val="Hyperlink"/>
            <w:rFonts w:cs="Times New Roman"/>
          </w:rPr>
          <w:t>Senate Journal</w:t>
        </w:r>
        <w:r w:rsidRPr="00F46C07">
          <w:rPr>
            <w:rStyle w:val="Hyperlink"/>
            <w:rFonts w:cs="Times New Roman"/>
          </w:rPr>
          <w:noBreakHyphen/>
          <w:t>page 9</w:t>
        </w:r>
      </w:hyperlink>
      <w:r w:rsidRPr="00F46C07">
        <w:rPr>
          <w:rFonts w:cs="Times New Roman"/>
        </w:rPr>
        <w:t>)</w:t>
      </w:r>
    </w:p>
    <w:p w:rsidR="000A23DE" w:rsidRDefault="000A23DE" w:rsidP="000A23DE">
      <w:pPr>
        <w:widowControl w:val="0"/>
        <w:tabs>
          <w:tab w:val="right" w:pos="1008"/>
          <w:tab w:val="left" w:pos="1152"/>
          <w:tab w:val="left" w:pos="1872"/>
          <w:tab w:val="left" w:pos="9187"/>
        </w:tabs>
        <w:ind w:left="2088" w:hanging="2088"/>
        <w:rPr>
          <w:rFonts w:cs="Times New Roman"/>
        </w:rPr>
      </w:pPr>
      <w:r>
        <w:rPr>
          <w:rFonts w:cs="Times New Roman"/>
        </w:rPr>
        <w:tab/>
        <w:t>4/24/2018</w:t>
      </w:r>
      <w:r>
        <w:rPr>
          <w:rFonts w:cs="Times New Roman"/>
        </w:rPr>
        <w:tab/>
        <w:t>Senate</w:t>
      </w:r>
      <w:r>
        <w:rPr>
          <w:rFonts w:cs="Times New Roman"/>
        </w:rPr>
        <w:tab/>
      </w:r>
      <w:r w:rsidRPr="00F46C07">
        <w:rPr>
          <w:rFonts w:cs="Times New Roman"/>
        </w:rPr>
        <w:t>Committee r</w:t>
      </w:r>
      <w:r>
        <w:rPr>
          <w:rFonts w:cs="Times New Roman"/>
        </w:rPr>
        <w:t xml:space="preserve">eport: Favorable with amendment </w:t>
      </w:r>
      <w:r w:rsidRPr="00F46C07">
        <w:rPr>
          <w:rFonts w:cs="Times New Roman"/>
          <w:b/>
        </w:rPr>
        <w:t>Finance</w:t>
      </w:r>
      <w:r w:rsidRPr="00F46C07">
        <w:rPr>
          <w:rFonts w:cs="Times New Roman"/>
        </w:rPr>
        <w:t xml:space="preserve"> (</w:t>
      </w:r>
      <w:hyperlink r:id="rId17" w:history="1">
        <w:r w:rsidRPr="00F46C07">
          <w:rPr>
            <w:rStyle w:val="Hyperlink"/>
            <w:rFonts w:cs="Times New Roman"/>
          </w:rPr>
          <w:t>Senate Journal</w:t>
        </w:r>
        <w:r w:rsidRPr="00F46C07">
          <w:rPr>
            <w:rStyle w:val="Hyperlink"/>
            <w:rFonts w:cs="Times New Roman"/>
          </w:rPr>
          <w:noBreakHyphen/>
          <w:t>page 13</w:t>
        </w:r>
      </w:hyperlink>
      <w:r w:rsidRPr="00F46C07">
        <w:rPr>
          <w:rFonts w:cs="Times New Roman"/>
        </w:rPr>
        <w:t>)</w:t>
      </w:r>
    </w:p>
    <w:p w:rsidR="000A23DE" w:rsidRDefault="000A23DE" w:rsidP="000A23DE">
      <w:pPr>
        <w:widowControl w:val="0"/>
        <w:tabs>
          <w:tab w:val="right" w:pos="1008"/>
          <w:tab w:val="left" w:pos="1152"/>
          <w:tab w:val="left" w:pos="1872"/>
          <w:tab w:val="left" w:pos="9187"/>
        </w:tabs>
        <w:ind w:left="2088" w:hanging="2088"/>
        <w:rPr>
          <w:rFonts w:cs="Times New Roman"/>
        </w:rPr>
      </w:pPr>
      <w:r>
        <w:rPr>
          <w:rFonts w:cs="Times New Roman"/>
        </w:rPr>
        <w:tab/>
        <w:t>4/25/2018</w:t>
      </w:r>
      <w:r>
        <w:rPr>
          <w:rFonts w:cs="Times New Roman"/>
        </w:rPr>
        <w:tab/>
      </w:r>
      <w:r>
        <w:rPr>
          <w:rFonts w:cs="Times New Roman"/>
        </w:rPr>
        <w:tab/>
      </w:r>
      <w:r w:rsidRPr="00F46C07">
        <w:rPr>
          <w:rFonts w:cs="Times New Roman"/>
        </w:rPr>
        <w:t>Scrivener's error corrected</w:t>
      </w:r>
    </w:p>
    <w:p w:rsidR="000A23DE" w:rsidRDefault="000A23DE" w:rsidP="000A23DE">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Senate</w:t>
      </w:r>
      <w:r>
        <w:rPr>
          <w:rFonts w:cs="Times New Roman"/>
        </w:rPr>
        <w:tab/>
      </w:r>
      <w:r w:rsidRPr="00F46C07">
        <w:rPr>
          <w:rFonts w:cs="Times New Roman"/>
        </w:rPr>
        <w:t>Committee Amendment Adopted (</w:t>
      </w:r>
      <w:hyperlink r:id="rId18" w:history="1">
        <w:r w:rsidRPr="00F46C07">
          <w:rPr>
            <w:rStyle w:val="Hyperlink"/>
            <w:rFonts w:cs="Times New Roman"/>
          </w:rPr>
          <w:t>Senate Journal</w:t>
        </w:r>
        <w:r w:rsidRPr="00F46C07">
          <w:rPr>
            <w:rStyle w:val="Hyperlink"/>
            <w:rFonts w:cs="Times New Roman"/>
          </w:rPr>
          <w:noBreakHyphen/>
          <w:t>page 60</w:t>
        </w:r>
      </w:hyperlink>
      <w:r w:rsidRPr="00F46C07">
        <w:rPr>
          <w:rFonts w:cs="Times New Roman"/>
        </w:rPr>
        <w:t>)</w:t>
      </w:r>
    </w:p>
    <w:p w:rsidR="000A23DE" w:rsidRDefault="000A23DE" w:rsidP="000A23DE">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Senate</w:t>
      </w:r>
      <w:r>
        <w:rPr>
          <w:rFonts w:cs="Times New Roman"/>
        </w:rPr>
        <w:tab/>
      </w:r>
      <w:r w:rsidRPr="00F46C07">
        <w:rPr>
          <w:rFonts w:cs="Times New Roman"/>
        </w:rPr>
        <w:t>Read second time (</w:t>
      </w:r>
      <w:hyperlink r:id="rId19" w:history="1">
        <w:r w:rsidRPr="00F46C07">
          <w:rPr>
            <w:rStyle w:val="Hyperlink"/>
            <w:rFonts w:cs="Times New Roman"/>
          </w:rPr>
          <w:t>Senate Journal</w:t>
        </w:r>
        <w:r w:rsidRPr="00F46C07">
          <w:rPr>
            <w:rStyle w:val="Hyperlink"/>
            <w:rFonts w:cs="Times New Roman"/>
          </w:rPr>
          <w:noBreakHyphen/>
          <w:t>page 60</w:t>
        </w:r>
      </w:hyperlink>
      <w:r w:rsidRPr="00F46C07">
        <w:rPr>
          <w:rFonts w:cs="Times New Roman"/>
        </w:rPr>
        <w:t>)</w:t>
      </w:r>
    </w:p>
    <w:p w:rsidR="000A23DE" w:rsidRDefault="000A23DE" w:rsidP="000A23DE">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Senate</w:t>
      </w:r>
      <w:r>
        <w:rPr>
          <w:rFonts w:cs="Times New Roman"/>
        </w:rPr>
        <w:tab/>
      </w:r>
      <w:r w:rsidRPr="00F46C07">
        <w:rPr>
          <w:rFonts w:cs="Times New Roman"/>
        </w:rPr>
        <w:t>Roll call Ayes</w:t>
      </w:r>
      <w:r>
        <w:rPr>
          <w:rFonts w:cs="Times New Roman"/>
        </w:rPr>
        <w:noBreakHyphen/>
      </w:r>
      <w:r w:rsidRPr="00F46C07">
        <w:rPr>
          <w:rFonts w:cs="Times New Roman"/>
        </w:rPr>
        <w:t>42  Nays</w:t>
      </w:r>
      <w:r>
        <w:rPr>
          <w:rFonts w:cs="Times New Roman"/>
        </w:rPr>
        <w:noBreakHyphen/>
      </w:r>
      <w:r w:rsidRPr="00F46C07">
        <w:rPr>
          <w:rFonts w:cs="Times New Roman"/>
        </w:rPr>
        <w:t>0 (</w:t>
      </w:r>
      <w:hyperlink r:id="rId20" w:history="1">
        <w:r w:rsidRPr="00F46C07">
          <w:rPr>
            <w:rStyle w:val="Hyperlink"/>
            <w:rFonts w:cs="Times New Roman"/>
          </w:rPr>
          <w:t>Senate Journal</w:t>
        </w:r>
        <w:r w:rsidRPr="00F46C07">
          <w:rPr>
            <w:rStyle w:val="Hyperlink"/>
            <w:rFonts w:cs="Times New Roman"/>
          </w:rPr>
          <w:noBreakHyphen/>
          <w:t>page 60</w:t>
        </w:r>
      </w:hyperlink>
      <w:r w:rsidRPr="00F46C07">
        <w:rPr>
          <w:rFonts w:cs="Times New Roman"/>
        </w:rPr>
        <w:t>)</w:t>
      </w:r>
    </w:p>
    <w:p w:rsidR="000A23DE" w:rsidRDefault="000A23DE" w:rsidP="000A23DE">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r>
      <w:r>
        <w:rPr>
          <w:rFonts w:cs="Times New Roman"/>
        </w:rPr>
        <w:tab/>
      </w:r>
      <w:r w:rsidRPr="00F46C07">
        <w:rPr>
          <w:rFonts w:cs="Times New Roman"/>
        </w:rPr>
        <w:t>Scrivener's error corrected</w:t>
      </w:r>
    </w:p>
    <w:p w:rsidR="000A23DE" w:rsidRDefault="000A23DE" w:rsidP="000A23DE">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F46C07">
        <w:rPr>
          <w:rFonts w:cs="Times New Roman"/>
        </w:rPr>
        <w:t xml:space="preserve">Read third </w:t>
      </w:r>
      <w:r>
        <w:rPr>
          <w:rFonts w:cs="Times New Roman"/>
        </w:rPr>
        <w:t xml:space="preserve">time and returned to House with </w:t>
      </w:r>
      <w:r w:rsidRPr="00F46C07">
        <w:rPr>
          <w:rFonts w:cs="Times New Roman"/>
        </w:rPr>
        <w:t>amendments (</w:t>
      </w:r>
      <w:hyperlink r:id="rId21" w:history="1">
        <w:r w:rsidRPr="00F46C07">
          <w:rPr>
            <w:rStyle w:val="Hyperlink"/>
            <w:rFonts w:cs="Times New Roman"/>
          </w:rPr>
          <w:t>Senate Journal</w:t>
        </w:r>
        <w:r w:rsidRPr="00F46C07">
          <w:rPr>
            <w:rStyle w:val="Hyperlink"/>
            <w:rFonts w:cs="Times New Roman"/>
          </w:rPr>
          <w:noBreakHyphen/>
          <w:t>page 36</w:t>
        </w:r>
      </w:hyperlink>
      <w:r w:rsidRPr="00F46C07">
        <w:rPr>
          <w:rFonts w:cs="Times New Roman"/>
        </w:rPr>
        <w:t>)</w:t>
      </w:r>
    </w:p>
    <w:p w:rsidR="000A23DE" w:rsidRDefault="000A23DE" w:rsidP="000A23DE">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House</w:t>
      </w:r>
      <w:r>
        <w:rPr>
          <w:rFonts w:cs="Times New Roman"/>
        </w:rPr>
        <w:tab/>
      </w:r>
      <w:r w:rsidRPr="00F46C07">
        <w:rPr>
          <w:rFonts w:cs="Times New Roman"/>
        </w:rPr>
        <w:t>Non</w:t>
      </w:r>
      <w:r>
        <w:rPr>
          <w:rFonts w:cs="Times New Roman"/>
        </w:rPr>
        <w:noBreakHyphen/>
        <w:t xml:space="preserve">concurrence in Senate amendment </w:t>
      </w:r>
      <w:r w:rsidRPr="00F46C07">
        <w:rPr>
          <w:rFonts w:cs="Times New Roman"/>
        </w:rPr>
        <w:t>(</w:t>
      </w:r>
      <w:hyperlink r:id="rId22" w:history="1">
        <w:r w:rsidRPr="00F46C07">
          <w:rPr>
            <w:rStyle w:val="Hyperlink"/>
            <w:rFonts w:cs="Times New Roman"/>
          </w:rPr>
          <w:t>House Journal</w:t>
        </w:r>
        <w:r w:rsidRPr="00F46C07">
          <w:rPr>
            <w:rStyle w:val="Hyperlink"/>
            <w:rFonts w:cs="Times New Roman"/>
          </w:rPr>
          <w:noBreakHyphen/>
          <w:t>page 76</w:t>
        </w:r>
      </w:hyperlink>
      <w:r w:rsidRPr="00F46C07">
        <w:rPr>
          <w:rFonts w:cs="Times New Roman"/>
        </w:rPr>
        <w:t>)</w:t>
      </w:r>
    </w:p>
    <w:p w:rsidR="000A23DE" w:rsidRDefault="000A23DE" w:rsidP="000A23DE">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House</w:t>
      </w:r>
      <w:r>
        <w:rPr>
          <w:rFonts w:cs="Times New Roman"/>
        </w:rPr>
        <w:tab/>
      </w:r>
      <w:r w:rsidRPr="00F46C07">
        <w:rPr>
          <w:rFonts w:cs="Times New Roman"/>
        </w:rPr>
        <w:t>Roll call Yeas</w:t>
      </w:r>
      <w:r>
        <w:rPr>
          <w:rFonts w:cs="Times New Roman"/>
        </w:rPr>
        <w:noBreakHyphen/>
      </w:r>
      <w:r w:rsidRPr="00F46C07">
        <w:rPr>
          <w:rFonts w:cs="Times New Roman"/>
        </w:rPr>
        <w:t>0  Nays</w:t>
      </w:r>
      <w:r>
        <w:rPr>
          <w:rFonts w:cs="Times New Roman"/>
        </w:rPr>
        <w:noBreakHyphen/>
      </w:r>
      <w:r w:rsidRPr="00F46C07">
        <w:rPr>
          <w:rFonts w:cs="Times New Roman"/>
        </w:rPr>
        <w:t>102 (</w:t>
      </w:r>
      <w:hyperlink r:id="rId23" w:history="1">
        <w:r w:rsidRPr="00F46C07">
          <w:rPr>
            <w:rStyle w:val="Hyperlink"/>
            <w:rFonts w:cs="Times New Roman"/>
          </w:rPr>
          <w:t>House Journal</w:t>
        </w:r>
        <w:r w:rsidRPr="00F46C07">
          <w:rPr>
            <w:rStyle w:val="Hyperlink"/>
            <w:rFonts w:cs="Times New Roman"/>
          </w:rPr>
          <w:noBreakHyphen/>
          <w:t>page 77</w:t>
        </w:r>
      </w:hyperlink>
      <w:r w:rsidRPr="00F46C07">
        <w:rPr>
          <w:rFonts w:cs="Times New Roman"/>
        </w:rPr>
        <w:t>)</w:t>
      </w:r>
    </w:p>
    <w:p w:rsidR="000A23DE" w:rsidRDefault="000A23DE" w:rsidP="000A23DE">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Senate</w:t>
      </w:r>
      <w:r>
        <w:rPr>
          <w:rFonts w:cs="Times New Roman"/>
        </w:rPr>
        <w:tab/>
      </w:r>
      <w:r w:rsidRPr="00F46C07">
        <w:rPr>
          <w:rFonts w:cs="Times New Roman"/>
        </w:rPr>
        <w:t>Senate insist</w:t>
      </w:r>
      <w:r>
        <w:rPr>
          <w:rFonts w:cs="Times New Roman"/>
        </w:rPr>
        <w:t xml:space="preserve">s upon amendment and conference </w:t>
      </w:r>
      <w:r w:rsidRPr="00F46C07">
        <w:rPr>
          <w:rFonts w:cs="Times New Roman"/>
        </w:rPr>
        <w:t>committee app</w:t>
      </w:r>
      <w:r>
        <w:rPr>
          <w:rFonts w:cs="Times New Roman"/>
        </w:rPr>
        <w:t xml:space="preserve">ointed Malloy, Campbell, Martin </w:t>
      </w:r>
      <w:r w:rsidRPr="00F46C07">
        <w:rPr>
          <w:rFonts w:cs="Times New Roman"/>
        </w:rPr>
        <w:t>(</w:t>
      </w:r>
      <w:hyperlink r:id="rId24" w:history="1">
        <w:r w:rsidRPr="00F46C07">
          <w:rPr>
            <w:rStyle w:val="Hyperlink"/>
            <w:rFonts w:cs="Times New Roman"/>
          </w:rPr>
          <w:t>Senate Journal</w:t>
        </w:r>
        <w:r w:rsidRPr="00F46C07">
          <w:rPr>
            <w:rStyle w:val="Hyperlink"/>
            <w:rFonts w:cs="Times New Roman"/>
          </w:rPr>
          <w:noBreakHyphen/>
          <w:t>page 19</w:t>
        </w:r>
      </w:hyperlink>
      <w:r w:rsidRPr="00F46C07">
        <w:rPr>
          <w:rFonts w:cs="Times New Roman"/>
        </w:rPr>
        <w:t>)</w:t>
      </w:r>
    </w:p>
    <w:p w:rsidR="000A23DE" w:rsidRDefault="000A23DE" w:rsidP="000A23DE">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House</w:t>
      </w:r>
      <w:r>
        <w:rPr>
          <w:rFonts w:cs="Times New Roman"/>
        </w:rPr>
        <w:tab/>
      </w:r>
      <w:r w:rsidRPr="00F46C07">
        <w:rPr>
          <w:rFonts w:cs="Times New Roman"/>
        </w:rPr>
        <w:t>Conference commi</w:t>
      </w:r>
      <w:r>
        <w:rPr>
          <w:rFonts w:cs="Times New Roman"/>
        </w:rPr>
        <w:t xml:space="preserve">ttee appointed Williams, Lucas, </w:t>
      </w:r>
      <w:r w:rsidRPr="00F46C07">
        <w:rPr>
          <w:rFonts w:cs="Times New Roman"/>
        </w:rPr>
        <w:t>Simrill (</w:t>
      </w:r>
      <w:hyperlink r:id="rId25" w:history="1">
        <w:r w:rsidRPr="00F46C07">
          <w:rPr>
            <w:rStyle w:val="Hyperlink"/>
            <w:rFonts w:cs="Times New Roman"/>
          </w:rPr>
          <w:t>House Journal</w:t>
        </w:r>
        <w:r w:rsidRPr="00F46C07">
          <w:rPr>
            <w:rStyle w:val="Hyperlink"/>
            <w:rFonts w:cs="Times New Roman"/>
          </w:rPr>
          <w:noBreakHyphen/>
          <w:t>page 85</w:t>
        </w:r>
      </w:hyperlink>
      <w:r w:rsidRPr="00F46C07">
        <w:rPr>
          <w:rFonts w:cs="Times New Roman"/>
        </w:rPr>
        <w:t>)</w:t>
      </w:r>
    </w:p>
    <w:p w:rsidR="000A23DE" w:rsidRDefault="000A23DE" w:rsidP="000A23DE">
      <w:pPr>
        <w:widowControl w:val="0"/>
        <w:tabs>
          <w:tab w:val="right" w:pos="1008"/>
          <w:tab w:val="left" w:pos="1152"/>
          <w:tab w:val="left" w:pos="1872"/>
          <w:tab w:val="left" w:pos="9187"/>
        </w:tabs>
        <w:ind w:left="2088" w:hanging="2088"/>
        <w:rPr>
          <w:rFonts w:cs="Times New Roman"/>
        </w:rPr>
      </w:pPr>
      <w:r>
        <w:rPr>
          <w:rFonts w:cs="Times New Roman"/>
        </w:rPr>
        <w:tab/>
        <w:t>6/27/2018</w:t>
      </w:r>
      <w:r>
        <w:rPr>
          <w:rFonts w:cs="Times New Roman"/>
        </w:rPr>
        <w:tab/>
        <w:t>Senate</w:t>
      </w:r>
      <w:r>
        <w:rPr>
          <w:rFonts w:cs="Times New Roman"/>
        </w:rPr>
        <w:tab/>
      </w:r>
      <w:r w:rsidRPr="00F46C07">
        <w:rPr>
          <w:rFonts w:cs="Times New Roman"/>
        </w:rPr>
        <w:t>Confere</w:t>
      </w:r>
      <w:r>
        <w:rPr>
          <w:rFonts w:cs="Times New Roman"/>
        </w:rPr>
        <w:t xml:space="preserve">nce report received and adopted </w:t>
      </w:r>
      <w:r w:rsidRPr="00F46C07">
        <w:rPr>
          <w:rFonts w:cs="Times New Roman"/>
        </w:rPr>
        <w:t>(</w:t>
      </w:r>
      <w:hyperlink r:id="rId26" w:history="1">
        <w:r w:rsidRPr="00F46C07">
          <w:rPr>
            <w:rStyle w:val="Hyperlink"/>
            <w:rFonts w:cs="Times New Roman"/>
          </w:rPr>
          <w:t>Senate Journal</w:t>
        </w:r>
        <w:r w:rsidRPr="00F46C07">
          <w:rPr>
            <w:rStyle w:val="Hyperlink"/>
            <w:rFonts w:cs="Times New Roman"/>
          </w:rPr>
          <w:noBreakHyphen/>
          <w:t>page 39</w:t>
        </w:r>
      </w:hyperlink>
      <w:r w:rsidRPr="00F46C07">
        <w:rPr>
          <w:rFonts w:cs="Times New Roman"/>
        </w:rPr>
        <w:t>)</w:t>
      </w:r>
    </w:p>
    <w:p w:rsidR="000A23DE" w:rsidRDefault="000A23DE" w:rsidP="000A23DE">
      <w:pPr>
        <w:widowControl w:val="0"/>
        <w:tabs>
          <w:tab w:val="right" w:pos="1008"/>
          <w:tab w:val="left" w:pos="1152"/>
          <w:tab w:val="left" w:pos="1872"/>
          <w:tab w:val="left" w:pos="9187"/>
        </w:tabs>
        <w:ind w:left="2088" w:hanging="2088"/>
        <w:rPr>
          <w:rFonts w:cs="Times New Roman"/>
        </w:rPr>
      </w:pPr>
      <w:r>
        <w:rPr>
          <w:rFonts w:cs="Times New Roman"/>
        </w:rPr>
        <w:tab/>
        <w:t>6/27/2018</w:t>
      </w:r>
      <w:r>
        <w:rPr>
          <w:rFonts w:cs="Times New Roman"/>
        </w:rPr>
        <w:tab/>
        <w:t>Senate</w:t>
      </w:r>
      <w:r>
        <w:rPr>
          <w:rFonts w:cs="Times New Roman"/>
        </w:rPr>
        <w:tab/>
      </w:r>
      <w:r w:rsidRPr="00F46C07">
        <w:rPr>
          <w:rFonts w:cs="Times New Roman"/>
        </w:rPr>
        <w:t>Roll call Ayes</w:t>
      </w:r>
      <w:r>
        <w:rPr>
          <w:rFonts w:cs="Times New Roman"/>
        </w:rPr>
        <w:noBreakHyphen/>
      </w:r>
      <w:r w:rsidRPr="00F46C07">
        <w:rPr>
          <w:rFonts w:cs="Times New Roman"/>
        </w:rPr>
        <w:t>38  Nays</w:t>
      </w:r>
      <w:r>
        <w:rPr>
          <w:rFonts w:cs="Times New Roman"/>
        </w:rPr>
        <w:noBreakHyphen/>
      </w:r>
      <w:r w:rsidRPr="00F46C07">
        <w:rPr>
          <w:rFonts w:cs="Times New Roman"/>
        </w:rPr>
        <w:t>0 (</w:t>
      </w:r>
      <w:hyperlink r:id="rId27" w:history="1">
        <w:r w:rsidRPr="00F46C07">
          <w:rPr>
            <w:rStyle w:val="Hyperlink"/>
            <w:rFonts w:cs="Times New Roman"/>
          </w:rPr>
          <w:t>Senate Journal</w:t>
        </w:r>
        <w:r w:rsidRPr="00F46C07">
          <w:rPr>
            <w:rStyle w:val="Hyperlink"/>
            <w:rFonts w:cs="Times New Roman"/>
          </w:rPr>
          <w:noBreakHyphen/>
          <w:t>page 39</w:t>
        </w:r>
      </w:hyperlink>
      <w:r w:rsidRPr="00F46C07">
        <w:rPr>
          <w:rFonts w:cs="Times New Roman"/>
        </w:rPr>
        <w:t>)</w:t>
      </w:r>
    </w:p>
    <w:p w:rsidR="000A23DE" w:rsidRDefault="000A23DE" w:rsidP="000A23DE">
      <w:pPr>
        <w:widowControl w:val="0"/>
        <w:tabs>
          <w:tab w:val="right" w:pos="1008"/>
          <w:tab w:val="left" w:pos="1152"/>
          <w:tab w:val="left" w:pos="1872"/>
          <w:tab w:val="left" w:pos="9187"/>
        </w:tabs>
        <w:ind w:left="2088" w:hanging="2088"/>
        <w:rPr>
          <w:rFonts w:cs="Times New Roman"/>
        </w:rPr>
      </w:pPr>
      <w:r>
        <w:rPr>
          <w:rFonts w:cs="Times New Roman"/>
        </w:rPr>
        <w:tab/>
        <w:t>6/27/2018</w:t>
      </w:r>
      <w:r>
        <w:rPr>
          <w:rFonts w:cs="Times New Roman"/>
        </w:rPr>
        <w:tab/>
        <w:t>House</w:t>
      </w:r>
      <w:r>
        <w:rPr>
          <w:rFonts w:cs="Times New Roman"/>
        </w:rPr>
        <w:tab/>
      </w:r>
      <w:r w:rsidRPr="00F46C07">
        <w:rPr>
          <w:rFonts w:cs="Times New Roman"/>
        </w:rPr>
        <w:t>Confere</w:t>
      </w:r>
      <w:r>
        <w:rPr>
          <w:rFonts w:cs="Times New Roman"/>
        </w:rPr>
        <w:t xml:space="preserve">nce report received and adopted </w:t>
      </w:r>
      <w:r w:rsidRPr="00F46C07">
        <w:rPr>
          <w:rFonts w:cs="Times New Roman"/>
        </w:rPr>
        <w:t>(</w:t>
      </w:r>
      <w:hyperlink r:id="rId28" w:history="1">
        <w:r w:rsidRPr="00F46C07">
          <w:rPr>
            <w:rStyle w:val="Hyperlink"/>
            <w:rFonts w:cs="Times New Roman"/>
          </w:rPr>
          <w:t>House Journal</w:t>
        </w:r>
        <w:r w:rsidRPr="00F46C07">
          <w:rPr>
            <w:rStyle w:val="Hyperlink"/>
            <w:rFonts w:cs="Times New Roman"/>
          </w:rPr>
          <w:noBreakHyphen/>
          <w:t>page 79</w:t>
        </w:r>
      </w:hyperlink>
      <w:r w:rsidRPr="00F46C07">
        <w:rPr>
          <w:rFonts w:cs="Times New Roman"/>
        </w:rPr>
        <w:t>)</w:t>
      </w:r>
    </w:p>
    <w:p w:rsidR="000A23DE" w:rsidRDefault="000A23DE" w:rsidP="000A23DE">
      <w:pPr>
        <w:widowControl w:val="0"/>
        <w:tabs>
          <w:tab w:val="right" w:pos="1008"/>
          <w:tab w:val="left" w:pos="1152"/>
          <w:tab w:val="left" w:pos="1872"/>
          <w:tab w:val="left" w:pos="9187"/>
        </w:tabs>
        <w:ind w:left="2088" w:hanging="2088"/>
        <w:rPr>
          <w:rFonts w:cs="Times New Roman"/>
        </w:rPr>
      </w:pPr>
      <w:r>
        <w:rPr>
          <w:rFonts w:cs="Times New Roman"/>
        </w:rPr>
        <w:tab/>
        <w:t>6/27/2018</w:t>
      </w:r>
      <w:r>
        <w:rPr>
          <w:rFonts w:cs="Times New Roman"/>
        </w:rPr>
        <w:tab/>
        <w:t>House</w:t>
      </w:r>
      <w:r>
        <w:rPr>
          <w:rFonts w:cs="Times New Roman"/>
        </w:rPr>
        <w:tab/>
      </w:r>
      <w:r w:rsidRPr="00F46C07">
        <w:rPr>
          <w:rFonts w:cs="Times New Roman"/>
        </w:rPr>
        <w:t>Roll call Yeas</w:t>
      </w:r>
      <w:r>
        <w:rPr>
          <w:rFonts w:cs="Times New Roman"/>
        </w:rPr>
        <w:noBreakHyphen/>
      </w:r>
      <w:r w:rsidRPr="00F46C07">
        <w:rPr>
          <w:rFonts w:cs="Times New Roman"/>
        </w:rPr>
        <w:t>107  Nays</w:t>
      </w:r>
      <w:r>
        <w:rPr>
          <w:rFonts w:cs="Times New Roman"/>
        </w:rPr>
        <w:noBreakHyphen/>
      </w:r>
      <w:r w:rsidRPr="00F46C07">
        <w:rPr>
          <w:rFonts w:cs="Times New Roman"/>
        </w:rPr>
        <w:t>2 (</w:t>
      </w:r>
      <w:hyperlink r:id="rId29" w:history="1">
        <w:r w:rsidRPr="00F46C07">
          <w:rPr>
            <w:rStyle w:val="Hyperlink"/>
            <w:rFonts w:cs="Times New Roman"/>
          </w:rPr>
          <w:t>House Journal</w:t>
        </w:r>
        <w:r w:rsidRPr="00F46C07">
          <w:rPr>
            <w:rStyle w:val="Hyperlink"/>
            <w:rFonts w:cs="Times New Roman"/>
          </w:rPr>
          <w:noBreakHyphen/>
          <w:t>page 83</w:t>
        </w:r>
      </w:hyperlink>
      <w:r w:rsidRPr="00F46C07">
        <w:rPr>
          <w:rFonts w:cs="Times New Roman"/>
        </w:rPr>
        <w:t>)</w:t>
      </w:r>
    </w:p>
    <w:p w:rsidR="000A23DE" w:rsidRDefault="000A23DE" w:rsidP="000A23DE">
      <w:pPr>
        <w:widowControl w:val="0"/>
        <w:tabs>
          <w:tab w:val="right" w:pos="1008"/>
          <w:tab w:val="left" w:pos="1152"/>
          <w:tab w:val="left" w:pos="1872"/>
          <w:tab w:val="left" w:pos="9187"/>
        </w:tabs>
        <w:ind w:left="2088" w:hanging="2088"/>
        <w:rPr>
          <w:rFonts w:cs="Times New Roman"/>
        </w:rPr>
      </w:pPr>
      <w:r>
        <w:rPr>
          <w:rFonts w:cs="Times New Roman"/>
        </w:rPr>
        <w:tab/>
        <w:t>6/27/2018</w:t>
      </w:r>
      <w:r>
        <w:rPr>
          <w:rFonts w:cs="Times New Roman"/>
        </w:rPr>
        <w:tab/>
        <w:t>House</w:t>
      </w:r>
      <w:r>
        <w:rPr>
          <w:rFonts w:cs="Times New Roman"/>
        </w:rPr>
        <w:tab/>
      </w:r>
      <w:r w:rsidRPr="00F46C07">
        <w:rPr>
          <w:rFonts w:cs="Times New Roman"/>
        </w:rPr>
        <w:t>Or</w:t>
      </w:r>
      <w:r>
        <w:rPr>
          <w:rFonts w:cs="Times New Roman"/>
        </w:rPr>
        <w:t xml:space="preserve">dered enrolled for ratification </w:t>
      </w:r>
      <w:r w:rsidRPr="00F46C07">
        <w:rPr>
          <w:rFonts w:cs="Times New Roman"/>
        </w:rPr>
        <w:t>(</w:t>
      </w:r>
      <w:hyperlink r:id="rId30" w:history="1">
        <w:r w:rsidRPr="00F46C07">
          <w:rPr>
            <w:rStyle w:val="Hyperlink"/>
            <w:rFonts w:cs="Times New Roman"/>
          </w:rPr>
          <w:t>House Journal</w:t>
        </w:r>
        <w:r w:rsidRPr="00F46C07">
          <w:rPr>
            <w:rStyle w:val="Hyperlink"/>
            <w:rFonts w:cs="Times New Roman"/>
          </w:rPr>
          <w:noBreakHyphen/>
          <w:t>page 84</w:t>
        </w:r>
      </w:hyperlink>
      <w:r w:rsidRPr="00F46C07">
        <w:rPr>
          <w:rFonts w:cs="Times New Roman"/>
        </w:rPr>
        <w:t>)</w:t>
      </w:r>
    </w:p>
    <w:p w:rsidR="000A23DE" w:rsidRDefault="000A23DE" w:rsidP="000A23DE">
      <w:pPr>
        <w:widowControl w:val="0"/>
        <w:tabs>
          <w:tab w:val="right" w:pos="1008"/>
          <w:tab w:val="left" w:pos="1152"/>
          <w:tab w:val="left" w:pos="1872"/>
          <w:tab w:val="left" w:pos="9187"/>
        </w:tabs>
        <w:ind w:left="2088" w:hanging="2088"/>
        <w:rPr>
          <w:rFonts w:cs="Times New Roman"/>
        </w:rPr>
      </w:pPr>
      <w:r>
        <w:rPr>
          <w:rFonts w:cs="Times New Roman"/>
        </w:rPr>
        <w:lastRenderedPageBreak/>
        <w:tab/>
        <w:t>6/28/2018</w:t>
      </w:r>
      <w:r>
        <w:rPr>
          <w:rFonts w:cs="Times New Roman"/>
        </w:rPr>
        <w:tab/>
      </w:r>
      <w:r>
        <w:rPr>
          <w:rFonts w:cs="Times New Roman"/>
        </w:rPr>
        <w:tab/>
      </w:r>
      <w:r w:rsidRPr="00F46C07">
        <w:rPr>
          <w:rFonts w:cs="Times New Roman"/>
        </w:rPr>
        <w:t>Ratified R 286</w:t>
      </w:r>
    </w:p>
    <w:p w:rsidR="000A23DE" w:rsidRDefault="000A23DE" w:rsidP="000A23DE">
      <w:pPr>
        <w:widowControl w:val="0"/>
        <w:tabs>
          <w:tab w:val="right" w:pos="1008"/>
          <w:tab w:val="left" w:pos="1152"/>
          <w:tab w:val="left" w:pos="1872"/>
          <w:tab w:val="left" w:pos="9187"/>
        </w:tabs>
        <w:ind w:left="2088" w:hanging="2088"/>
        <w:rPr>
          <w:rFonts w:cs="Times New Roman"/>
        </w:rPr>
      </w:pPr>
      <w:r>
        <w:rPr>
          <w:rFonts w:cs="Times New Roman"/>
        </w:rPr>
        <w:tab/>
        <w:t>7/2/2018</w:t>
      </w:r>
      <w:r>
        <w:rPr>
          <w:rFonts w:cs="Times New Roman"/>
        </w:rPr>
        <w:tab/>
      </w:r>
      <w:r>
        <w:rPr>
          <w:rFonts w:cs="Times New Roman"/>
        </w:rPr>
        <w:tab/>
      </w:r>
      <w:r w:rsidRPr="00F46C07">
        <w:rPr>
          <w:rFonts w:cs="Times New Roman"/>
        </w:rPr>
        <w:t>Signed By Governor</w:t>
      </w:r>
    </w:p>
    <w:p w:rsidR="000A23DE" w:rsidRDefault="000A23DE" w:rsidP="000A23DE">
      <w:pPr>
        <w:widowControl w:val="0"/>
        <w:tabs>
          <w:tab w:val="right" w:pos="1008"/>
          <w:tab w:val="left" w:pos="1152"/>
          <w:tab w:val="left" w:pos="1872"/>
          <w:tab w:val="left" w:pos="9187"/>
        </w:tabs>
        <w:ind w:left="2088" w:hanging="2088"/>
        <w:rPr>
          <w:rFonts w:cs="Times New Roman"/>
        </w:rPr>
      </w:pPr>
      <w:r>
        <w:rPr>
          <w:rFonts w:cs="Times New Roman"/>
        </w:rPr>
        <w:tab/>
        <w:t>7/5/2018</w:t>
      </w:r>
      <w:r>
        <w:rPr>
          <w:rFonts w:cs="Times New Roman"/>
        </w:rPr>
        <w:tab/>
      </w:r>
      <w:r>
        <w:rPr>
          <w:rFonts w:cs="Times New Roman"/>
        </w:rPr>
        <w:tab/>
      </w:r>
      <w:r w:rsidRPr="00F46C07">
        <w:rPr>
          <w:rFonts w:cs="Times New Roman"/>
        </w:rPr>
        <w:t>Effective date 07/02/2018</w:t>
      </w:r>
    </w:p>
    <w:p w:rsidR="000A23DE" w:rsidRDefault="000A23DE" w:rsidP="000A23DE">
      <w:pPr>
        <w:widowControl w:val="0"/>
        <w:tabs>
          <w:tab w:val="right" w:pos="1008"/>
          <w:tab w:val="left" w:pos="1152"/>
          <w:tab w:val="left" w:pos="1872"/>
          <w:tab w:val="left" w:pos="9187"/>
        </w:tabs>
        <w:ind w:left="2088" w:hanging="2088"/>
        <w:rPr>
          <w:rFonts w:cs="Times New Roman"/>
        </w:rPr>
      </w:pPr>
      <w:r>
        <w:rPr>
          <w:rFonts w:cs="Times New Roman"/>
        </w:rPr>
        <w:tab/>
        <w:t>7/12/2018</w:t>
      </w:r>
      <w:r>
        <w:rPr>
          <w:rFonts w:cs="Times New Roman"/>
        </w:rPr>
        <w:tab/>
      </w:r>
      <w:r>
        <w:rPr>
          <w:rFonts w:cs="Times New Roman"/>
        </w:rPr>
        <w:tab/>
      </w:r>
      <w:r w:rsidRPr="00F46C07">
        <w:rPr>
          <w:rFonts w:cs="Times New Roman"/>
        </w:rPr>
        <w:t>Act No</w:t>
      </w:r>
      <w:r>
        <w:rPr>
          <w:rFonts w:cs="Times New Roman"/>
        </w:rPr>
        <w:t>. </w:t>
      </w:r>
      <w:r w:rsidRPr="00F46C07">
        <w:rPr>
          <w:rFonts w:cs="Times New Roman"/>
        </w:rPr>
        <w:t>257</w:t>
      </w:r>
    </w:p>
    <w:p w:rsidR="000A23DE" w:rsidRDefault="000A23DE" w:rsidP="000A23DE">
      <w:pPr>
        <w:widowControl w:val="0"/>
        <w:tabs>
          <w:tab w:val="right" w:pos="1008"/>
          <w:tab w:val="left" w:pos="1152"/>
          <w:tab w:val="left" w:pos="1872"/>
          <w:tab w:val="left" w:pos="9187"/>
        </w:tabs>
        <w:ind w:left="2088" w:hanging="2088"/>
        <w:rPr>
          <w:rFonts w:cs="Times New Roman"/>
        </w:rPr>
      </w:pPr>
    </w:p>
    <w:p w:rsidR="00D7090D" w:rsidRPr="00D7090D" w:rsidRDefault="00D7090D" w:rsidP="00D7090D">
      <w:pPr>
        <w:widowControl w:val="0"/>
        <w:tabs>
          <w:tab w:val="right" w:pos="1008"/>
          <w:tab w:val="left" w:pos="1152"/>
          <w:tab w:val="left" w:pos="1872"/>
          <w:tab w:val="left" w:pos="9187"/>
        </w:tabs>
        <w:ind w:left="2088" w:hanging="2088"/>
        <w:rPr>
          <w:rFonts w:eastAsia="Times New Roman" w:cs="Times New Roman"/>
          <w:szCs w:val="20"/>
        </w:rPr>
      </w:pPr>
      <w:r w:rsidRPr="00D7090D">
        <w:rPr>
          <w:rFonts w:eastAsia="Times New Roman" w:cs="Times New Roman"/>
          <w:szCs w:val="20"/>
        </w:rPr>
        <w:t xml:space="preserve">View the latest </w:t>
      </w:r>
      <w:hyperlink r:id="rId31" w:history="1">
        <w:r w:rsidRPr="00D7090D">
          <w:rPr>
            <w:rFonts w:eastAsia="Times New Roman" w:cs="Times New Roman"/>
            <w:color w:val="0000FF" w:themeColor="hyperlink"/>
            <w:szCs w:val="20"/>
            <w:u w:val="single"/>
          </w:rPr>
          <w:t>legislative information</w:t>
        </w:r>
      </w:hyperlink>
      <w:r w:rsidRPr="00D7090D">
        <w:rPr>
          <w:rFonts w:eastAsia="Times New Roman" w:cs="Times New Roman"/>
          <w:szCs w:val="20"/>
        </w:rPr>
        <w:t xml:space="preserve"> at the website</w:t>
      </w:r>
    </w:p>
    <w:p w:rsidR="00D7090D" w:rsidRPr="00D7090D" w:rsidRDefault="00D7090D" w:rsidP="00D7090D">
      <w:pPr>
        <w:widowControl w:val="0"/>
        <w:tabs>
          <w:tab w:val="right" w:pos="1008"/>
          <w:tab w:val="left" w:pos="1152"/>
          <w:tab w:val="left" w:pos="1872"/>
          <w:tab w:val="left" w:pos="9187"/>
        </w:tabs>
        <w:ind w:left="2088" w:hanging="2088"/>
        <w:rPr>
          <w:rFonts w:eastAsia="Times New Roman" w:cs="Times New Roman"/>
          <w:szCs w:val="20"/>
        </w:rPr>
      </w:pPr>
    </w:p>
    <w:p w:rsidR="00D7090D" w:rsidRPr="00D7090D" w:rsidRDefault="00D7090D" w:rsidP="00D7090D">
      <w:pPr>
        <w:widowControl w:val="0"/>
        <w:tabs>
          <w:tab w:val="right" w:pos="1008"/>
          <w:tab w:val="left" w:pos="1152"/>
          <w:tab w:val="left" w:pos="1872"/>
          <w:tab w:val="left" w:pos="9187"/>
        </w:tabs>
        <w:ind w:left="2088" w:hanging="2088"/>
        <w:rPr>
          <w:rFonts w:eastAsia="Times New Roman" w:cs="Times New Roman"/>
          <w:szCs w:val="20"/>
        </w:rPr>
      </w:pPr>
    </w:p>
    <w:p w:rsidR="00D7090D" w:rsidRPr="00D7090D" w:rsidRDefault="00D7090D" w:rsidP="00D709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7090D">
        <w:rPr>
          <w:rFonts w:eastAsia="Times New Roman" w:cs="Times New Roman"/>
          <w:b/>
          <w:szCs w:val="20"/>
        </w:rPr>
        <w:t>VERSIONS OF THIS BILL</w:t>
      </w:r>
    </w:p>
    <w:p w:rsidR="00D7090D" w:rsidRPr="00D7090D" w:rsidRDefault="00D7090D" w:rsidP="00D709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7090D" w:rsidRPr="00D7090D" w:rsidRDefault="00FC6D34" w:rsidP="00D709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2" w:history="1">
        <w:r w:rsidR="00D7090D" w:rsidRPr="00D7090D">
          <w:rPr>
            <w:rFonts w:eastAsia="Times New Roman" w:cs="Times New Roman"/>
            <w:color w:val="0000FF" w:themeColor="hyperlink"/>
            <w:szCs w:val="20"/>
            <w:u w:val="single"/>
          </w:rPr>
          <w:t>3/21/2017</w:t>
        </w:r>
      </w:hyperlink>
    </w:p>
    <w:p w:rsidR="00D7090D" w:rsidRPr="00D7090D" w:rsidRDefault="00FC6D34" w:rsidP="00D70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D7090D" w:rsidRPr="00D7090D">
          <w:rPr>
            <w:rFonts w:eastAsia="Times New Roman" w:cs="Times New Roman"/>
            <w:color w:val="0000FF" w:themeColor="hyperlink"/>
            <w:szCs w:val="20"/>
            <w:u w:val="single"/>
          </w:rPr>
          <w:t>3/22/2018</w:t>
        </w:r>
      </w:hyperlink>
    </w:p>
    <w:p w:rsidR="00D7090D" w:rsidRPr="00D7090D" w:rsidRDefault="00FC6D34" w:rsidP="00D70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D7090D" w:rsidRPr="00D7090D">
          <w:rPr>
            <w:rFonts w:eastAsia="Times New Roman" w:cs="Times New Roman"/>
            <w:color w:val="0000FF" w:themeColor="hyperlink"/>
            <w:szCs w:val="20"/>
            <w:u w:val="single"/>
          </w:rPr>
          <w:t>3/26/2018</w:t>
        </w:r>
      </w:hyperlink>
    </w:p>
    <w:p w:rsidR="00D7090D" w:rsidRPr="00D7090D" w:rsidRDefault="00FC6D34" w:rsidP="00D70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D7090D" w:rsidRPr="00D7090D">
          <w:rPr>
            <w:rFonts w:eastAsia="Times New Roman" w:cs="Times New Roman"/>
            <w:color w:val="0000FF" w:themeColor="hyperlink"/>
            <w:szCs w:val="20"/>
            <w:u w:val="single"/>
          </w:rPr>
          <w:t>4/3/2018</w:t>
        </w:r>
      </w:hyperlink>
    </w:p>
    <w:p w:rsidR="00D7090D" w:rsidRPr="00D7090D" w:rsidRDefault="00FC6D34" w:rsidP="00D70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D7090D" w:rsidRPr="00D7090D">
          <w:rPr>
            <w:rFonts w:eastAsia="Times New Roman" w:cs="Times New Roman"/>
            <w:color w:val="0000FF" w:themeColor="hyperlink"/>
            <w:szCs w:val="20"/>
            <w:u w:val="single"/>
          </w:rPr>
          <w:t>4/24/2018</w:t>
        </w:r>
      </w:hyperlink>
    </w:p>
    <w:p w:rsidR="00D7090D" w:rsidRPr="00D7090D" w:rsidRDefault="00FC6D34" w:rsidP="00D70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D7090D" w:rsidRPr="00D7090D">
          <w:rPr>
            <w:rFonts w:eastAsia="Times New Roman" w:cs="Times New Roman"/>
            <w:color w:val="0000FF" w:themeColor="hyperlink"/>
            <w:szCs w:val="20"/>
            <w:u w:val="single"/>
          </w:rPr>
          <w:t>4/25/2018</w:t>
        </w:r>
      </w:hyperlink>
    </w:p>
    <w:p w:rsidR="00D7090D" w:rsidRPr="00D7090D" w:rsidRDefault="00FC6D34" w:rsidP="00D70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D7090D" w:rsidRPr="00D7090D">
          <w:rPr>
            <w:rFonts w:eastAsia="Times New Roman" w:cs="Times New Roman"/>
            <w:color w:val="0000FF" w:themeColor="hyperlink"/>
            <w:szCs w:val="20"/>
            <w:u w:val="single"/>
          </w:rPr>
          <w:t>5/8/2018</w:t>
        </w:r>
      </w:hyperlink>
    </w:p>
    <w:p w:rsidR="00D7090D" w:rsidRPr="00D7090D" w:rsidRDefault="00FC6D34" w:rsidP="00D70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D7090D" w:rsidRPr="00D7090D">
          <w:rPr>
            <w:rFonts w:eastAsia="Times New Roman" w:cs="Times New Roman"/>
            <w:color w:val="0000FF" w:themeColor="hyperlink"/>
            <w:szCs w:val="20"/>
            <w:u w:val="single"/>
          </w:rPr>
          <w:t>5/9/2018</w:t>
        </w:r>
      </w:hyperlink>
    </w:p>
    <w:p w:rsidR="00D7090D" w:rsidRPr="00D7090D" w:rsidRDefault="00FC6D34" w:rsidP="00D70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0" w:history="1">
        <w:r w:rsidR="00D7090D" w:rsidRPr="00D7090D">
          <w:rPr>
            <w:rFonts w:eastAsia="Times New Roman" w:cs="Times New Roman"/>
            <w:color w:val="0000FF" w:themeColor="hyperlink"/>
            <w:szCs w:val="20"/>
            <w:u w:val="single"/>
          </w:rPr>
          <w:t>6/27/2018</w:t>
        </w:r>
      </w:hyperlink>
    </w:p>
    <w:p w:rsidR="00D7090D" w:rsidRPr="00D7090D" w:rsidRDefault="00D7090D" w:rsidP="00D70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7090D" w:rsidRDefault="00D7090D" w:rsidP="00D70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7090D" w:rsidSect="00D7090D">
          <w:pgSz w:w="12240" w:h="15840" w:code="1"/>
          <w:pgMar w:top="1080" w:right="1440" w:bottom="1080" w:left="1440" w:header="720" w:footer="720" w:gutter="0"/>
          <w:pgNumType w:start="1"/>
          <w:cols w:space="720"/>
          <w:noEndnote/>
          <w:docGrid w:linePitch="360"/>
        </w:sectPr>
      </w:pPr>
    </w:p>
    <w:p w:rsidR="00315A44" w:rsidRDefault="00315A44" w:rsidP="00315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(A257, R286, H4009)</w:t>
      </w:r>
    </w:p>
    <w:p w:rsidR="00315A44" w:rsidRPr="008836A5" w:rsidRDefault="00315A44" w:rsidP="00315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15A44" w:rsidRPr="00D7090D" w:rsidRDefault="00315A44" w:rsidP="00315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7090D">
        <w:rPr>
          <w:rFonts w:cs="Times New Roman"/>
          <w:b/>
          <w:color w:val="000000" w:themeColor="text1"/>
          <w:szCs w:val="36"/>
        </w:rPr>
        <w:t xml:space="preserve">AN ACT </w:t>
      </w:r>
      <w:r w:rsidRPr="00D7090D">
        <w:rPr>
          <w:rFonts w:cs="Times New Roman"/>
          <w:b/>
          <w:color w:val="000000" w:themeColor="text1"/>
          <w:u w:color="000000" w:themeColor="text1"/>
        </w:rPr>
        <w:t>TO AMEND THE CODE OF LAWS OF SOUTH CAROLINA, 1976, BY ADDING CHAPTER 69 TO TITLE 12 SO AS TO ENACT THE “MOTORSPORTS ENTERTAINMENT COMPLEX INVESTMENT ACT” BY EXEMPTING CERTAIN BUILDING MATERIALS FOR A COMPLEX FROM THE SALES TAX AND TO PROVIDE THE PROCESS BY WHICH A QUALIFIED COMPANY MAY CLAIM THE EXEMPTION.</w:t>
      </w:r>
    </w:p>
    <w:p w:rsidR="00315A44" w:rsidRPr="00ED7E52" w:rsidRDefault="00315A44" w:rsidP="00315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15A44" w:rsidRDefault="00315A44" w:rsidP="00315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D7E52">
        <w:rPr>
          <w:rFonts w:eastAsia="Calibri" w:cs="Times New Roman"/>
          <w:color w:val="000000"/>
          <w:u w:color="000000"/>
        </w:rPr>
        <w:t xml:space="preserve">Whereas, since 1950, with the inaugural running of the Southern 500, the first stock car race on a paved track, South Carolina has served as a cornerstone in the development of stock car racing, one of the fastest growing and most popular spectator sports in the country; and </w:t>
      </w:r>
    </w:p>
    <w:p w:rsidR="00315A44" w:rsidRPr="00ED7E52" w:rsidRDefault="00315A44" w:rsidP="00315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315A44" w:rsidRPr="00ED7E52" w:rsidRDefault="00315A44" w:rsidP="00315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D7E52">
        <w:rPr>
          <w:rFonts w:eastAsia="Calibri" w:cs="Times New Roman"/>
          <w:color w:val="000000"/>
          <w:u w:color="000000"/>
        </w:rPr>
        <w:t xml:space="preserve">Whereas, South Carolina lays claim to many of the legends of NASCAR racing, including Rex White, David Pearson, Bud Moore, James Hylton, Tiny Lund, and Cale Yarborough; and </w:t>
      </w:r>
    </w:p>
    <w:p w:rsidR="00315A44" w:rsidRPr="00ED7E52" w:rsidRDefault="00315A44" w:rsidP="00315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315A44" w:rsidRPr="00ED7E52" w:rsidRDefault="00315A44" w:rsidP="00315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D7E52">
        <w:rPr>
          <w:rFonts w:eastAsia="Calibri" w:cs="Times New Roman"/>
          <w:color w:val="000000"/>
          <w:u w:color="000000"/>
        </w:rPr>
        <w:t xml:space="preserve">Whereas, the State of South Carolina is rich in historical references to the sport of stock car racing, as evidenced by the Darlington Raceway Stock Car Museum and the National Motorsports Press Association Hall of Fame, in addition to dirt raceways across the State of South Carolina that served as home to the fledgling sport of NASCAR racing in the 1950s; and </w:t>
      </w:r>
    </w:p>
    <w:p w:rsidR="00315A44" w:rsidRPr="00ED7E52" w:rsidRDefault="00315A44" w:rsidP="00315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315A44" w:rsidRPr="00ED7E52" w:rsidRDefault="00315A44" w:rsidP="00315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D7E52">
        <w:rPr>
          <w:rFonts w:eastAsia="Calibri" w:cs="Times New Roman"/>
          <w:color w:val="000000"/>
          <w:u w:color="000000"/>
        </w:rPr>
        <w:t>Whereas, the NASCAR events in South Carolina focus our nation</w:t>
      </w:r>
      <w:r w:rsidRPr="005749DA">
        <w:rPr>
          <w:rFonts w:eastAsia="Calibri" w:cs="Times New Roman"/>
          <w:color w:val="000000"/>
          <w:u w:color="000000"/>
        </w:rPr>
        <w:t>’</w:t>
      </w:r>
      <w:r w:rsidRPr="00ED7E52">
        <w:rPr>
          <w:rFonts w:eastAsia="Calibri" w:cs="Times New Roman"/>
          <w:color w:val="000000"/>
          <w:u w:color="000000"/>
        </w:rPr>
        <w:t xml:space="preserve">s attention and the attention of the world upon our great State as a sport and tourism destination each year; and </w:t>
      </w:r>
    </w:p>
    <w:p w:rsidR="00315A44" w:rsidRPr="00ED7E52" w:rsidRDefault="00315A44" w:rsidP="00315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315A44" w:rsidRPr="00ED7E52" w:rsidRDefault="00315A44" w:rsidP="00315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7E52">
        <w:rPr>
          <w:rFonts w:eastAsia="Calibri" w:cs="Times New Roman"/>
          <w:color w:val="000000"/>
          <w:u w:color="000000"/>
        </w:rPr>
        <w:t>Whereas, the annual economic impact that NASCAR racing has on South Carolina is in excess of fifty million dollars, as NASCAR fans from across the country and around the world visit the State each year to attend racing events and then vacation in communities throughout the Palmetto State. Now, therefore,</w:t>
      </w:r>
    </w:p>
    <w:p w:rsidR="00315A44" w:rsidRDefault="00315A44" w:rsidP="00315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15A44" w:rsidRPr="00ED7E52" w:rsidRDefault="00315A44" w:rsidP="00315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7E52">
        <w:rPr>
          <w:rFonts w:cs="Times New Roman"/>
        </w:rPr>
        <w:t>Be it enacted by the General Assembly of the State of South Carolina:</w:t>
      </w:r>
    </w:p>
    <w:p w:rsidR="00315A44" w:rsidRPr="00ED7E52" w:rsidRDefault="00315A44" w:rsidP="00315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15A44" w:rsidRDefault="00315A44" w:rsidP="00315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749DA">
        <w:rPr>
          <w:b/>
          <w:color w:val="000000" w:themeColor="text1"/>
        </w:rPr>
        <w:t>Motorsports Entertainment Complex Investment Act</w:t>
      </w:r>
    </w:p>
    <w:p w:rsidR="00315A44" w:rsidRDefault="00315A44" w:rsidP="00315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15A44" w:rsidRDefault="00315A44" w:rsidP="00315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D7E52">
        <w:rPr>
          <w:rFonts w:cs="Times New Roman"/>
          <w:u w:color="000000" w:themeColor="text1"/>
        </w:rPr>
        <w:t>SECTION</w:t>
      </w:r>
      <w:r w:rsidRPr="00ED7E52">
        <w:rPr>
          <w:rFonts w:cs="Times New Roman"/>
          <w:u w:color="000000" w:themeColor="text1"/>
        </w:rPr>
        <w:tab/>
        <w:t>1.</w:t>
      </w:r>
      <w:r w:rsidRPr="00ED7E52">
        <w:rPr>
          <w:rFonts w:cs="Times New Roman"/>
          <w:u w:color="000000" w:themeColor="text1"/>
        </w:rPr>
        <w:tab/>
        <w:t>Title 12 of the 1976 Code is amended by adding:</w:t>
      </w:r>
    </w:p>
    <w:p w:rsidR="00315A44" w:rsidRPr="00ED7E52" w:rsidRDefault="00315A44" w:rsidP="00315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15A44" w:rsidRPr="00ED7E52" w:rsidRDefault="00315A44" w:rsidP="00315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ED7E52">
        <w:rPr>
          <w:rFonts w:cs="Times New Roman"/>
          <w:u w:color="000000" w:themeColor="text1"/>
        </w:rPr>
        <w:t>“CHAPTER 69</w:t>
      </w:r>
    </w:p>
    <w:p w:rsidR="00315A44" w:rsidRPr="00ED7E52" w:rsidRDefault="00315A44" w:rsidP="00315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315A44" w:rsidRPr="00ED7E52" w:rsidRDefault="00315A44" w:rsidP="00315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ED7E52">
        <w:rPr>
          <w:rFonts w:cs="Times New Roman"/>
          <w:u w:color="000000" w:themeColor="text1"/>
        </w:rPr>
        <w:t>Motorsports Entertainment Complex Investment</w:t>
      </w:r>
    </w:p>
    <w:p w:rsidR="00315A44" w:rsidRPr="00ED7E52" w:rsidRDefault="00315A44" w:rsidP="00315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15A44" w:rsidRPr="00ED7E52" w:rsidRDefault="00315A44" w:rsidP="00315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D7E52">
        <w:rPr>
          <w:rFonts w:cs="Times New Roman"/>
          <w:u w:color="000000" w:themeColor="text1"/>
        </w:rPr>
        <w:tab/>
        <w:t>Section 12</w:t>
      </w:r>
      <w:r>
        <w:rPr>
          <w:rFonts w:cs="Times New Roman"/>
          <w:u w:color="000000" w:themeColor="text1"/>
        </w:rPr>
        <w:noBreakHyphen/>
      </w:r>
      <w:r w:rsidRPr="00ED7E52">
        <w:rPr>
          <w:rFonts w:cs="Times New Roman"/>
          <w:u w:color="000000" w:themeColor="text1"/>
        </w:rPr>
        <w:t>69</w:t>
      </w:r>
      <w:r>
        <w:rPr>
          <w:rFonts w:cs="Times New Roman"/>
          <w:u w:color="000000" w:themeColor="text1"/>
        </w:rPr>
        <w:noBreakHyphen/>
      </w:r>
      <w:r w:rsidRPr="00ED7E52">
        <w:rPr>
          <w:rFonts w:cs="Times New Roman"/>
          <w:u w:color="000000" w:themeColor="text1"/>
        </w:rPr>
        <w:t>10.</w:t>
      </w:r>
      <w:r w:rsidRPr="00ED7E52">
        <w:rPr>
          <w:rFonts w:cs="Times New Roman"/>
          <w:u w:color="000000" w:themeColor="text1"/>
        </w:rPr>
        <w:tab/>
        <w:t xml:space="preserve">This chapter may be cited as the </w:t>
      </w:r>
      <w:r w:rsidRPr="005749DA">
        <w:rPr>
          <w:rFonts w:cs="Times New Roman"/>
          <w:u w:color="000000" w:themeColor="text1"/>
        </w:rPr>
        <w:t>‘</w:t>
      </w:r>
      <w:r w:rsidRPr="00ED7E52">
        <w:rPr>
          <w:rFonts w:cs="Times New Roman"/>
          <w:u w:color="000000" w:themeColor="text1"/>
        </w:rPr>
        <w:t>Motorsports Entertainment Complex Investment Act</w:t>
      </w:r>
      <w:r w:rsidRPr="005749DA">
        <w:rPr>
          <w:rFonts w:cs="Times New Roman"/>
          <w:u w:color="000000" w:themeColor="text1"/>
        </w:rPr>
        <w:t>’</w:t>
      </w:r>
      <w:r w:rsidRPr="00ED7E52">
        <w:rPr>
          <w:rFonts w:cs="Times New Roman"/>
          <w:u w:color="000000" w:themeColor="text1"/>
        </w:rPr>
        <w:t>.</w:t>
      </w:r>
    </w:p>
    <w:p w:rsidR="00315A44" w:rsidRPr="00ED7E52" w:rsidRDefault="00315A44" w:rsidP="00315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15A44" w:rsidRPr="00ED7E52" w:rsidRDefault="00315A44" w:rsidP="00315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D7E52">
        <w:rPr>
          <w:rFonts w:cs="Times New Roman"/>
          <w:u w:color="000000" w:themeColor="text1"/>
        </w:rPr>
        <w:tab/>
        <w:t>Section 12</w:t>
      </w:r>
      <w:r>
        <w:rPr>
          <w:rFonts w:cs="Times New Roman"/>
          <w:u w:color="000000" w:themeColor="text1"/>
        </w:rPr>
        <w:noBreakHyphen/>
      </w:r>
      <w:r w:rsidRPr="00ED7E52">
        <w:rPr>
          <w:rFonts w:cs="Times New Roman"/>
          <w:u w:color="000000" w:themeColor="text1"/>
        </w:rPr>
        <w:t>69</w:t>
      </w:r>
      <w:r>
        <w:rPr>
          <w:rFonts w:cs="Times New Roman"/>
          <w:u w:color="000000" w:themeColor="text1"/>
        </w:rPr>
        <w:noBreakHyphen/>
      </w:r>
      <w:r w:rsidRPr="00ED7E52">
        <w:rPr>
          <w:rFonts w:cs="Times New Roman"/>
          <w:u w:color="000000" w:themeColor="text1"/>
        </w:rPr>
        <w:t>20.</w:t>
      </w:r>
      <w:r w:rsidRPr="00ED7E52">
        <w:rPr>
          <w:rFonts w:cs="Times New Roman"/>
          <w:u w:color="000000" w:themeColor="text1"/>
        </w:rPr>
        <w:tab/>
        <w:t>For purposes of this chapter:</w:t>
      </w:r>
    </w:p>
    <w:p w:rsidR="00315A44" w:rsidRPr="00ED7E52" w:rsidRDefault="00315A44" w:rsidP="00315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D7E52">
        <w:rPr>
          <w:rFonts w:cs="Times New Roman"/>
          <w:u w:color="000000" w:themeColor="text1"/>
        </w:rPr>
        <w:tab/>
        <w:t>(1)</w:t>
      </w:r>
      <w:r w:rsidRPr="00ED7E52">
        <w:rPr>
          <w:rFonts w:cs="Times New Roman"/>
          <w:u w:color="000000" w:themeColor="text1"/>
        </w:rPr>
        <w:tab/>
      </w:r>
      <w:r w:rsidRPr="005749DA">
        <w:rPr>
          <w:rFonts w:cs="Times New Roman"/>
          <w:u w:color="000000" w:themeColor="text1"/>
        </w:rPr>
        <w:t>‘</w:t>
      </w:r>
      <w:r w:rsidRPr="00ED7E52">
        <w:rPr>
          <w:rFonts w:cs="Times New Roman"/>
          <w:u w:color="000000" w:themeColor="text1"/>
        </w:rPr>
        <w:t>Company</w:t>
      </w:r>
      <w:r w:rsidRPr="005749DA">
        <w:rPr>
          <w:rFonts w:cs="Times New Roman"/>
          <w:u w:color="000000" w:themeColor="text1"/>
        </w:rPr>
        <w:t>’</w:t>
      </w:r>
      <w:r w:rsidRPr="00ED7E52">
        <w:rPr>
          <w:rFonts w:cs="Times New Roman"/>
          <w:u w:color="000000" w:themeColor="text1"/>
        </w:rPr>
        <w:t xml:space="preserve"> means any corporation, partnership, limited liability company, or other business entity.</w:t>
      </w:r>
    </w:p>
    <w:p w:rsidR="00315A44" w:rsidRPr="00ED7E52" w:rsidRDefault="00315A44" w:rsidP="00315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D7E52">
        <w:rPr>
          <w:rFonts w:cs="Times New Roman"/>
          <w:u w:color="000000" w:themeColor="text1"/>
        </w:rPr>
        <w:tab/>
        <w:t>(2)</w:t>
      </w:r>
      <w:r w:rsidRPr="00ED7E52">
        <w:rPr>
          <w:rFonts w:cs="Times New Roman"/>
          <w:u w:color="000000" w:themeColor="text1"/>
        </w:rPr>
        <w:tab/>
      </w:r>
      <w:r w:rsidRPr="005749DA">
        <w:rPr>
          <w:rFonts w:cs="Times New Roman"/>
          <w:u w:color="000000" w:themeColor="text1"/>
        </w:rPr>
        <w:t>‘</w:t>
      </w:r>
      <w:r w:rsidRPr="00ED7E52">
        <w:rPr>
          <w:rFonts w:cs="Times New Roman"/>
          <w:u w:color="000000" w:themeColor="text1"/>
        </w:rPr>
        <w:t>Department</w:t>
      </w:r>
      <w:r w:rsidRPr="005749DA">
        <w:rPr>
          <w:rFonts w:cs="Times New Roman"/>
          <w:u w:color="000000" w:themeColor="text1"/>
        </w:rPr>
        <w:t>’</w:t>
      </w:r>
      <w:r w:rsidRPr="00ED7E52">
        <w:rPr>
          <w:rFonts w:cs="Times New Roman"/>
          <w:u w:color="000000" w:themeColor="text1"/>
        </w:rPr>
        <w:t xml:space="preserve"> means the Department of Revenue.</w:t>
      </w:r>
    </w:p>
    <w:p w:rsidR="00315A44" w:rsidRDefault="00315A44" w:rsidP="00315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D7E52">
        <w:rPr>
          <w:rFonts w:cs="Times New Roman"/>
          <w:u w:color="000000" w:themeColor="text1"/>
        </w:rPr>
        <w:tab/>
        <w:t>(3)</w:t>
      </w:r>
      <w:r w:rsidRPr="00ED7E52">
        <w:rPr>
          <w:rFonts w:cs="Times New Roman"/>
          <w:u w:color="000000" w:themeColor="text1"/>
        </w:rPr>
        <w:tab/>
      </w:r>
      <w:r w:rsidRPr="005749DA">
        <w:rPr>
          <w:rFonts w:cs="Times New Roman"/>
          <w:u w:color="000000" w:themeColor="text1"/>
        </w:rPr>
        <w:t>‘</w:t>
      </w:r>
      <w:r w:rsidRPr="00ED7E52">
        <w:rPr>
          <w:rFonts w:cs="Times New Roman"/>
          <w:u w:color="000000" w:themeColor="text1"/>
        </w:rPr>
        <w:t>Motorsports entertainment complex</w:t>
      </w:r>
      <w:r w:rsidRPr="005749DA">
        <w:rPr>
          <w:rFonts w:cs="Times New Roman"/>
          <w:u w:color="000000" w:themeColor="text1"/>
        </w:rPr>
        <w:t>’</w:t>
      </w:r>
      <w:r w:rsidRPr="00ED7E52">
        <w:rPr>
          <w:rFonts w:cs="Times New Roman"/>
          <w:u w:color="000000" w:themeColor="text1"/>
        </w:rPr>
        <w:t xml:space="preserve"> has the same meaning as provided in Section 12</w:t>
      </w:r>
      <w:r>
        <w:rPr>
          <w:rFonts w:cs="Times New Roman"/>
          <w:u w:color="000000" w:themeColor="text1"/>
        </w:rPr>
        <w:noBreakHyphen/>
      </w:r>
      <w:r w:rsidRPr="00ED7E52">
        <w:rPr>
          <w:rFonts w:cs="Times New Roman"/>
          <w:u w:color="000000" w:themeColor="text1"/>
        </w:rPr>
        <w:t>21</w:t>
      </w:r>
      <w:r>
        <w:rPr>
          <w:rFonts w:cs="Times New Roman"/>
          <w:u w:color="000000" w:themeColor="text1"/>
        </w:rPr>
        <w:noBreakHyphen/>
      </w:r>
      <w:r w:rsidRPr="00ED7E52">
        <w:rPr>
          <w:rFonts w:cs="Times New Roman"/>
          <w:u w:color="000000" w:themeColor="text1"/>
        </w:rPr>
        <w:t>2425.</w:t>
      </w:r>
    </w:p>
    <w:p w:rsidR="00315A44" w:rsidRPr="00ED7E52" w:rsidRDefault="00315A44" w:rsidP="00315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15A44" w:rsidRPr="00ED7E52" w:rsidRDefault="00315A44" w:rsidP="00315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D7E52">
        <w:rPr>
          <w:rFonts w:cs="Times New Roman"/>
          <w:u w:color="000000" w:themeColor="text1"/>
        </w:rPr>
        <w:tab/>
        <w:t>Section 12</w:t>
      </w:r>
      <w:r>
        <w:rPr>
          <w:rFonts w:cs="Times New Roman"/>
          <w:u w:color="000000" w:themeColor="text1"/>
        </w:rPr>
        <w:noBreakHyphen/>
      </w:r>
      <w:r w:rsidRPr="00ED7E52">
        <w:rPr>
          <w:rFonts w:cs="Times New Roman"/>
          <w:u w:color="000000" w:themeColor="text1"/>
        </w:rPr>
        <w:t>69</w:t>
      </w:r>
      <w:r>
        <w:rPr>
          <w:rFonts w:cs="Times New Roman"/>
          <w:u w:color="000000" w:themeColor="text1"/>
        </w:rPr>
        <w:noBreakHyphen/>
      </w:r>
      <w:r w:rsidRPr="00ED7E52">
        <w:rPr>
          <w:rFonts w:cs="Times New Roman"/>
          <w:u w:color="000000" w:themeColor="text1"/>
        </w:rPr>
        <w:t>30.</w:t>
      </w:r>
      <w:r w:rsidRPr="00ED7E52">
        <w:rPr>
          <w:rFonts w:cs="Times New Roman"/>
          <w:u w:color="000000" w:themeColor="text1"/>
        </w:rPr>
        <w:tab/>
        <w:t>(A)</w:t>
      </w:r>
      <w:r w:rsidRPr="00ED7E52">
        <w:rPr>
          <w:rFonts w:cs="Times New Roman"/>
          <w:u w:color="000000" w:themeColor="text1"/>
        </w:rPr>
        <w:tab/>
        <w:t>A company, upon making application for, meeting the requirements of, and receiving written certification of that designation from the department, as provided in subsection (B), is exempt from state and local sales tax on building materials, supplies, fixtures, and equipment for the construction, repair, or improvement of or that become a part of a motorsports entertainment complex.</w:t>
      </w:r>
    </w:p>
    <w:p w:rsidR="00315A44" w:rsidRPr="00ED7E52" w:rsidRDefault="00315A44" w:rsidP="00315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D7E52">
        <w:rPr>
          <w:rFonts w:cs="Times New Roman"/>
          <w:u w:color="000000" w:themeColor="text1"/>
        </w:rPr>
        <w:tab/>
        <w:t>(B)</w:t>
      </w:r>
      <w:r w:rsidRPr="00ED7E52">
        <w:rPr>
          <w:rFonts w:cs="Times New Roman"/>
          <w:u w:color="000000" w:themeColor="text1"/>
        </w:rPr>
        <w:tab/>
        <w:t>A company shall become a qualified company by applying with the department.  The director of the department shall approve the application so long as the application is accompanied by a practical plan to make a capital investment of at least ten million dollars on any motorsport</w:t>
      </w:r>
      <w:r>
        <w:rPr>
          <w:rFonts w:cs="Times New Roman"/>
          <w:u w:color="000000" w:themeColor="text1"/>
        </w:rPr>
        <w:t>s</w:t>
      </w:r>
      <w:r w:rsidRPr="00ED7E52">
        <w:rPr>
          <w:rFonts w:cs="Times New Roman"/>
          <w:u w:color="000000" w:themeColor="text1"/>
        </w:rPr>
        <w:t xml:space="preserve"> entertainment complex in this State within the five</w:t>
      </w:r>
      <w:r>
        <w:rPr>
          <w:rFonts w:cs="Times New Roman"/>
          <w:u w:color="000000" w:themeColor="text1"/>
        </w:rPr>
        <w:noBreakHyphen/>
      </w:r>
      <w:r w:rsidRPr="00ED7E52">
        <w:rPr>
          <w:rFonts w:cs="Times New Roman"/>
          <w:u w:color="000000" w:themeColor="text1"/>
        </w:rPr>
        <w:t>year period immediately following the approval of the application.  Upon receiving written certification from the department, a company may utilize the exemption specified in subsection (A).</w:t>
      </w:r>
    </w:p>
    <w:p w:rsidR="00315A44" w:rsidRPr="00ED7E52" w:rsidRDefault="00315A44" w:rsidP="00315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D7E52">
        <w:rPr>
          <w:rFonts w:cs="Times New Roman"/>
          <w:u w:color="000000" w:themeColor="text1"/>
        </w:rPr>
        <w:tab/>
        <w:t>(C)</w:t>
      </w:r>
      <w:r w:rsidRPr="00ED7E52">
        <w:rPr>
          <w:rFonts w:cs="Times New Roman"/>
          <w:u w:color="000000" w:themeColor="text1"/>
        </w:rPr>
        <w:tab/>
        <w:t>Once a company has met the requirements of subsection (B), the department shall issue a sales and use tax exemption certificate to the company as evidence of the exemption. The exemption is effective upon receipt and shall remain effective until December thirty</w:t>
      </w:r>
      <w:r>
        <w:rPr>
          <w:rFonts w:cs="Times New Roman"/>
          <w:u w:color="000000" w:themeColor="text1"/>
        </w:rPr>
        <w:noBreakHyphen/>
      </w:r>
      <w:r w:rsidRPr="00ED7E52">
        <w:rPr>
          <w:rFonts w:cs="Times New Roman"/>
          <w:u w:color="000000" w:themeColor="text1"/>
        </w:rPr>
        <w:t>first of the fifth full calendar year after its issuance.  Once the exemption certificate is ineffective, the company must return the exemption certificate to the department and submit a report to the department of the actual expenditures made in South Carolina in connection with the investment.  The company must designate a member or representative of the company to work with the department on reporting of the investment.</w:t>
      </w:r>
    </w:p>
    <w:p w:rsidR="00315A44" w:rsidRPr="00ED7E52" w:rsidRDefault="00315A44" w:rsidP="00315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D7E52">
        <w:rPr>
          <w:rFonts w:cs="Times New Roman"/>
          <w:u w:color="000000" w:themeColor="text1"/>
        </w:rPr>
        <w:tab/>
        <w:t>(D)</w:t>
      </w:r>
      <w:r w:rsidRPr="00ED7E52">
        <w:rPr>
          <w:rFonts w:cs="Times New Roman"/>
          <w:u w:color="000000" w:themeColor="text1"/>
        </w:rPr>
        <w:tab/>
        <w:t>A company that is approved and receives a sales and use tax exemption certificate but fails to meet the capital investment requirements within the five</w:t>
      </w:r>
      <w:r>
        <w:rPr>
          <w:rFonts w:cs="Times New Roman"/>
          <w:u w:color="000000" w:themeColor="text1"/>
        </w:rPr>
        <w:noBreakHyphen/>
      </w:r>
      <w:r w:rsidRPr="00ED7E52">
        <w:rPr>
          <w:rFonts w:cs="Times New Roman"/>
          <w:u w:color="000000" w:themeColor="text1"/>
        </w:rPr>
        <w:t>year period, is liable for the sales and use taxes that would have been paid had the approval not been granted in the same proportion as the actual capital investment failed to meet the required capital investment.  The company must be given a sixty</w:t>
      </w:r>
      <w:r>
        <w:rPr>
          <w:rFonts w:cs="Times New Roman"/>
          <w:u w:color="000000" w:themeColor="text1"/>
        </w:rPr>
        <w:noBreakHyphen/>
      </w:r>
      <w:r w:rsidRPr="00ED7E52">
        <w:rPr>
          <w:rFonts w:cs="Times New Roman"/>
          <w:u w:color="000000" w:themeColor="text1"/>
        </w:rPr>
        <w:t xml:space="preserve">day </w:t>
      </w:r>
      <w:r w:rsidRPr="00ED7E52">
        <w:rPr>
          <w:rFonts w:cs="Times New Roman"/>
          <w:u w:color="000000" w:themeColor="text1"/>
        </w:rPr>
        <w:lastRenderedPageBreak/>
        <w:t>period in which to pay the sales and use taxes without incurring penalties. The sales and use taxes are considered due as of the date the tangible personal property was purchased in or brought into South Carolina for use, storage, or consumption.”</w:t>
      </w:r>
    </w:p>
    <w:p w:rsidR="00315A44" w:rsidRPr="00ED7E52" w:rsidRDefault="00315A44" w:rsidP="00315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15A44" w:rsidRPr="007B7271" w:rsidRDefault="00315A44" w:rsidP="00315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Time effective</w:t>
      </w:r>
    </w:p>
    <w:p w:rsidR="00315A44" w:rsidRDefault="00315A44" w:rsidP="00315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15A44" w:rsidRPr="00ED7E52" w:rsidRDefault="00315A44" w:rsidP="00315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D7E52">
        <w:rPr>
          <w:rFonts w:cs="Times New Roman"/>
          <w:u w:color="000000" w:themeColor="text1"/>
        </w:rPr>
        <w:t>SECTION</w:t>
      </w:r>
      <w:r w:rsidRPr="00ED7E52">
        <w:rPr>
          <w:rFonts w:cs="Times New Roman"/>
          <w:u w:color="000000" w:themeColor="text1"/>
        </w:rPr>
        <w:tab/>
        <w:t>2.</w:t>
      </w:r>
      <w:r w:rsidRPr="00ED7E52">
        <w:rPr>
          <w:rFonts w:cs="Times New Roman"/>
          <w:u w:color="000000" w:themeColor="text1"/>
        </w:rPr>
        <w:tab/>
        <w:t>Except where specified otherwise, this act takes effect upon approval by the Governor and applies to tax years beginning after 2017.</w:t>
      </w:r>
    </w:p>
    <w:p w:rsidR="00315A44" w:rsidRDefault="00315A44" w:rsidP="00315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315A44" w:rsidRDefault="00315A44" w:rsidP="00315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28</w:t>
      </w:r>
      <w:r>
        <w:rPr>
          <w:color w:val="000000" w:themeColor="text1"/>
          <w:vertAlign w:val="superscript"/>
        </w:rPr>
        <w:t>th</w:t>
      </w:r>
      <w:r>
        <w:rPr>
          <w:color w:val="000000" w:themeColor="text1"/>
        </w:rPr>
        <w:t xml:space="preserve"> day of June, 2018.</w:t>
      </w:r>
    </w:p>
    <w:p w:rsidR="00315A44" w:rsidRDefault="00315A44" w:rsidP="00315A44">
      <w:pPr>
        <w:jc w:val="both"/>
        <w:rPr>
          <w:color w:val="000000" w:themeColor="text1"/>
        </w:rPr>
      </w:pPr>
    </w:p>
    <w:p w:rsidR="00315A44" w:rsidRDefault="00315A44" w:rsidP="00315A44">
      <w:pPr>
        <w:jc w:val="both"/>
        <w:rPr>
          <w:color w:val="000000" w:themeColor="text1"/>
        </w:rPr>
      </w:pPr>
      <w:r>
        <w:rPr>
          <w:color w:val="000000" w:themeColor="text1"/>
        </w:rPr>
        <w:t>Approved the 2</w:t>
      </w:r>
      <w:r w:rsidRPr="00D41B88">
        <w:rPr>
          <w:color w:val="000000" w:themeColor="text1"/>
          <w:vertAlign w:val="superscript"/>
        </w:rPr>
        <w:t>nd</w:t>
      </w:r>
      <w:r>
        <w:rPr>
          <w:color w:val="000000" w:themeColor="text1"/>
        </w:rPr>
        <w:t xml:space="preserve"> day of July, 2018. </w:t>
      </w:r>
    </w:p>
    <w:p w:rsidR="00315A44" w:rsidRDefault="00315A44" w:rsidP="00315A44">
      <w:pPr>
        <w:jc w:val="center"/>
        <w:rPr>
          <w:color w:val="000000" w:themeColor="text1"/>
        </w:rPr>
      </w:pPr>
    </w:p>
    <w:p w:rsidR="00315A44" w:rsidRDefault="00315A44" w:rsidP="00315A44">
      <w:pPr>
        <w:jc w:val="center"/>
        <w:rPr>
          <w:color w:val="000000" w:themeColor="text1"/>
        </w:rPr>
      </w:pPr>
      <w:r>
        <w:rPr>
          <w:color w:val="000000" w:themeColor="text1"/>
        </w:rPr>
        <w:t>__________</w:t>
      </w:r>
    </w:p>
    <w:p w:rsidR="00D7090D" w:rsidRPr="00767E16" w:rsidRDefault="00D7090D" w:rsidP="00315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D7090D" w:rsidRPr="00767E16" w:rsidSect="00D7090D">
      <w:footerReference w:type="default" r:id="rId41"/>
      <w:footerReference w:type="first" r:id="rId4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3AC" w:rsidRDefault="00FC13AC" w:rsidP="007D5FAC">
      <w:r>
        <w:separator/>
      </w:r>
    </w:p>
  </w:endnote>
  <w:endnote w:type="continuationSeparator" w:id="0">
    <w:p w:rsidR="00FC13AC" w:rsidRDefault="00FC13A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90D" w:rsidRPr="00D7090D" w:rsidRDefault="00D7090D" w:rsidP="00D7090D">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0F6EB0">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90D" w:rsidRDefault="00D709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3AC" w:rsidRDefault="00FC13AC" w:rsidP="007D5FAC">
      <w:r>
        <w:separator/>
      </w:r>
    </w:p>
  </w:footnote>
  <w:footnote w:type="continuationSeparator" w:id="0">
    <w:p w:rsidR="00FC13AC" w:rsidRDefault="00FC13A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4009"/>
    <w:docVar w:name="ActSecretary" w:val="Melton"/>
    <w:docVar w:name="ActSIdno" w:val="(260)  4009DG18"/>
    <w:docVar w:name="clipname" w:val="4009DG18"/>
    <w:docVar w:name="dvBillNumber" w:val="4009"/>
    <w:docVar w:name="dvBillNumberPrefix" w:val="H"/>
    <w:docVar w:name="dvOriginalBody" w:val="House"/>
    <w:docVar w:name="HOUSEACTFULLPATH" w:val="L:\COUNCIL\ACTS\4009DG18.DOCX"/>
    <w:docVar w:name="OrigHOUSEBillNo" w:val="4009"/>
    <w:docVar w:name="WhatActtype" w:val="AN ACT"/>
  </w:docVars>
  <w:rsids>
    <w:rsidRoot w:val="00FC13AC"/>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1C00"/>
    <w:rsid w:val="00092EE6"/>
    <w:rsid w:val="00096A9B"/>
    <w:rsid w:val="00096BDA"/>
    <w:rsid w:val="000A23DE"/>
    <w:rsid w:val="000A6151"/>
    <w:rsid w:val="000B316D"/>
    <w:rsid w:val="000B56CB"/>
    <w:rsid w:val="000D6F51"/>
    <w:rsid w:val="000E0FB8"/>
    <w:rsid w:val="000F6EB0"/>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0117"/>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45EB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A44"/>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5F0A"/>
    <w:rsid w:val="0039655A"/>
    <w:rsid w:val="00396C58"/>
    <w:rsid w:val="003A2302"/>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2C45"/>
    <w:rsid w:val="0041385B"/>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0062"/>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749DA"/>
    <w:rsid w:val="005839FC"/>
    <w:rsid w:val="00583CB3"/>
    <w:rsid w:val="005859EE"/>
    <w:rsid w:val="00586D93"/>
    <w:rsid w:val="00591D7C"/>
    <w:rsid w:val="00594D39"/>
    <w:rsid w:val="005A06C1"/>
    <w:rsid w:val="005A1FF2"/>
    <w:rsid w:val="005A6C6D"/>
    <w:rsid w:val="005A7D5F"/>
    <w:rsid w:val="005B2750"/>
    <w:rsid w:val="005B3E85"/>
    <w:rsid w:val="005B4DB1"/>
    <w:rsid w:val="005B5F1B"/>
    <w:rsid w:val="005C45D1"/>
    <w:rsid w:val="005C4B9E"/>
    <w:rsid w:val="005C5915"/>
    <w:rsid w:val="005D50CE"/>
    <w:rsid w:val="005D5723"/>
    <w:rsid w:val="005D6054"/>
    <w:rsid w:val="005E07AD"/>
    <w:rsid w:val="005E143E"/>
    <w:rsid w:val="005E36AC"/>
    <w:rsid w:val="005F1D6B"/>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67E16"/>
    <w:rsid w:val="007746C2"/>
    <w:rsid w:val="0077597C"/>
    <w:rsid w:val="00775B87"/>
    <w:rsid w:val="00784A23"/>
    <w:rsid w:val="007946C3"/>
    <w:rsid w:val="007A44AD"/>
    <w:rsid w:val="007A4BCD"/>
    <w:rsid w:val="007A73EA"/>
    <w:rsid w:val="007A7F6B"/>
    <w:rsid w:val="007B0E40"/>
    <w:rsid w:val="007B296A"/>
    <w:rsid w:val="007B2D27"/>
    <w:rsid w:val="007B59FD"/>
    <w:rsid w:val="007B7271"/>
    <w:rsid w:val="007C3D08"/>
    <w:rsid w:val="007C3EC8"/>
    <w:rsid w:val="007C7267"/>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A0887"/>
    <w:rsid w:val="008B2051"/>
    <w:rsid w:val="008B347C"/>
    <w:rsid w:val="008B48BD"/>
    <w:rsid w:val="008C0240"/>
    <w:rsid w:val="008C325E"/>
    <w:rsid w:val="008E03BA"/>
    <w:rsid w:val="008F4CA1"/>
    <w:rsid w:val="008F510F"/>
    <w:rsid w:val="008F5F0A"/>
    <w:rsid w:val="008F7D5B"/>
    <w:rsid w:val="00900319"/>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0A2D"/>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6A7E"/>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3CB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090D"/>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2E88"/>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2669"/>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13AC"/>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850609C1-E686-4FBA-81BB-AA4CC644E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D7090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7C7267"/>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D7090D"/>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990A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321.docx" TargetMode="External"/><Relationship Id="rId13" Type="http://schemas.openxmlformats.org/officeDocument/2006/relationships/hyperlink" Target="file:///h:\hj\20180403.docx" TargetMode="External"/><Relationship Id="rId18" Type="http://schemas.openxmlformats.org/officeDocument/2006/relationships/hyperlink" Target="file:///h:\sj\20180508.docx" TargetMode="External"/><Relationship Id="rId26" Type="http://schemas.openxmlformats.org/officeDocument/2006/relationships/hyperlink" Target="file:///h:\sj\20180627.docx" TargetMode="External"/><Relationship Id="rId39" Type="http://schemas.openxmlformats.org/officeDocument/2006/relationships/hyperlink" Target="file:///p:\pprever\2017-18\4009_20180509.docx" TargetMode="External"/><Relationship Id="rId3" Type="http://schemas.openxmlformats.org/officeDocument/2006/relationships/settings" Target="settings.xml"/><Relationship Id="rId21" Type="http://schemas.openxmlformats.org/officeDocument/2006/relationships/hyperlink" Target="file:///h:\sj\20180509.docx" TargetMode="External"/><Relationship Id="rId34" Type="http://schemas.openxmlformats.org/officeDocument/2006/relationships/hyperlink" Target="file:///p:\pprever\2017-18\4009_20180326.docx" TargetMode="External"/><Relationship Id="rId42" Type="http://schemas.openxmlformats.org/officeDocument/2006/relationships/footer" Target="footer2.xml"/><Relationship Id="rId7" Type="http://schemas.openxmlformats.org/officeDocument/2006/relationships/hyperlink" Target="file:///h:\hj\20170321.docx" TargetMode="External"/><Relationship Id="rId12" Type="http://schemas.openxmlformats.org/officeDocument/2006/relationships/hyperlink" Target="file:///h:\hj\20180403.docx" TargetMode="External"/><Relationship Id="rId17" Type="http://schemas.openxmlformats.org/officeDocument/2006/relationships/hyperlink" Target="file:///h:\sj\20180424.docx" TargetMode="External"/><Relationship Id="rId25" Type="http://schemas.openxmlformats.org/officeDocument/2006/relationships/hyperlink" Target="file:///h:\hj\20180510.docx" TargetMode="External"/><Relationship Id="rId33" Type="http://schemas.openxmlformats.org/officeDocument/2006/relationships/hyperlink" Target="file:///p:\pprever\2017-18\4009_20180322.docx" TargetMode="External"/><Relationship Id="rId38" Type="http://schemas.openxmlformats.org/officeDocument/2006/relationships/hyperlink" Target="file:///p:\pprever\2017-18\4009_20180508.docx" TargetMode="External"/><Relationship Id="rId2" Type="http://schemas.openxmlformats.org/officeDocument/2006/relationships/styles" Target="styles.xml"/><Relationship Id="rId16" Type="http://schemas.openxmlformats.org/officeDocument/2006/relationships/hyperlink" Target="file:///h:\sj\20180409.docx" TargetMode="External"/><Relationship Id="rId20" Type="http://schemas.openxmlformats.org/officeDocument/2006/relationships/hyperlink" Target="file:///h:\sj\20180508.docx" TargetMode="External"/><Relationship Id="rId29" Type="http://schemas.openxmlformats.org/officeDocument/2006/relationships/hyperlink" Target="file:///h:\hj\20180627.docx"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80403.docx" TargetMode="External"/><Relationship Id="rId24" Type="http://schemas.openxmlformats.org/officeDocument/2006/relationships/hyperlink" Target="file:///h:\sj\20180510.docx" TargetMode="External"/><Relationship Id="rId32" Type="http://schemas.openxmlformats.org/officeDocument/2006/relationships/hyperlink" Target="file:///p:\pprever\2017-18\4009_20170321.docx" TargetMode="External"/><Relationship Id="rId37" Type="http://schemas.openxmlformats.org/officeDocument/2006/relationships/hyperlink" Target="file:///p:\pprever\2017-18\4009_20180425.docx" TargetMode="External"/><Relationship Id="rId40" Type="http://schemas.openxmlformats.org/officeDocument/2006/relationships/hyperlink" Target="file:///p:\pprever\2017-18\4009_20180627.docx" TargetMode="External"/><Relationship Id="rId5" Type="http://schemas.openxmlformats.org/officeDocument/2006/relationships/footnotes" Target="footnotes.xml"/><Relationship Id="rId15" Type="http://schemas.openxmlformats.org/officeDocument/2006/relationships/hyperlink" Target="file:///h:\sj\20180409.docx" TargetMode="External"/><Relationship Id="rId23" Type="http://schemas.openxmlformats.org/officeDocument/2006/relationships/hyperlink" Target="file:///h:\hj\20180510.docx" TargetMode="External"/><Relationship Id="rId28" Type="http://schemas.openxmlformats.org/officeDocument/2006/relationships/hyperlink" Target="file:///h:\hj\20180627.docx" TargetMode="External"/><Relationship Id="rId36" Type="http://schemas.openxmlformats.org/officeDocument/2006/relationships/hyperlink" Target="file:///p:\pprever\2017-18\4009_20180424.docx" TargetMode="External"/><Relationship Id="rId10" Type="http://schemas.openxmlformats.org/officeDocument/2006/relationships/hyperlink" Target="file:///h:\hj\20180403.docx" TargetMode="External"/><Relationship Id="rId19" Type="http://schemas.openxmlformats.org/officeDocument/2006/relationships/hyperlink" Target="file:///h:\sj\20180508.docx" TargetMode="External"/><Relationship Id="rId31" Type="http://schemas.openxmlformats.org/officeDocument/2006/relationships/hyperlink" Target="http://www.scstatehouse.gov/billsearch.php?billnumbers=4009&amp;session=122&amp;summary=B"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h:\hj\20180322.docx" TargetMode="External"/><Relationship Id="rId14" Type="http://schemas.openxmlformats.org/officeDocument/2006/relationships/hyperlink" Target="file:///h:\hj\20180404.docx" TargetMode="External"/><Relationship Id="rId22" Type="http://schemas.openxmlformats.org/officeDocument/2006/relationships/hyperlink" Target="file:///h:\hj\20180510.docx" TargetMode="External"/><Relationship Id="rId27" Type="http://schemas.openxmlformats.org/officeDocument/2006/relationships/hyperlink" Target="file:///h:\sj\20180627.docx" TargetMode="External"/><Relationship Id="rId30" Type="http://schemas.openxmlformats.org/officeDocument/2006/relationships/hyperlink" Target="file:///h:\hj\20180627.docx" TargetMode="External"/><Relationship Id="rId35" Type="http://schemas.openxmlformats.org/officeDocument/2006/relationships/hyperlink" Target="file:///p:\pprever\2017-18\4009_20180403.docx"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DEF06-A4F9-418C-89CD-F689FE7D9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A940E47C.dotm</Template>
  <TotalTime>0</TotalTime>
  <Pages>5</Pages>
  <Words>1434</Words>
  <Characters>8174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4009: Motorsports Entertainment Complex Investment Act - South Carolina Legislature Online</dc:title>
  <dc:subject/>
  <dc:creator>BRENDA MELTON</dc:creator>
  <cp:keywords/>
  <dc:description/>
  <cp:lastModifiedBy>Lavarres Lynch</cp:lastModifiedBy>
  <cp:revision>2</cp:revision>
  <cp:lastPrinted>2018-06-27T22:03:00Z</cp:lastPrinted>
  <dcterms:created xsi:type="dcterms:W3CDTF">2018-07-27T19:06:00Z</dcterms:created>
  <dcterms:modified xsi:type="dcterms:W3CDTF">2018-07-27T19:06:00Z</dcterms:modified>
</cp:coreProperties>
</file>