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38E8">
        <w:rPr>
          <w:rFonts w:cs="Times New Roman"/>
          <w:b/>
        </w:rPr>
        <w:t>South Carolina General Assembly</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38E8">
        <w:rPr>
          <w:rFonts w:cs="Times New Roman"/>
        </w:rPr>
        <w:t>122nd Session, 2017-2018</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E8" w:rsidRPr="00B538E8" w:rsidRDefault="00E467E0"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A34, R54, S444</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8E8">
        <w:rPr>
          <w:rFonts w:cs="Times New Roman"/>
          <w:b/>
        </w:rPr>
        <w:t>STATUS INFORMATION</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8E8">
        <w:rPr>
          <w:rFonts w:cs="Times New Roman"/>
        </w:rPr>
        <w:t>General Bill</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8E8">
        <w:rPr>
          <w:rFonts w:cs="Times New Roman"/>
        </w:rPr>
        <w:t>Sponsors: Senator Grooms</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8E8">
        <w:rPr>
          <w:rFonts w:cs="Times New Roman"/>
        </w:rPr>
        <w:t>Document Path: l:\s-res\lkg\011auto.sp.lkg.docx</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AB6" w:rsidRDefault="00751AB6"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21, 2017</w:t>
      </w:r>
    </w:p>
    <w:p w:rsidR="00751AB6" w:rsidRDefault="00751AB6"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30, 2017</w:t>
      </w:r>
    </w:p>
    <w:p w:rsidR="00751AB6" w:rsidRDefault="00751AB6"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23, 2017</w:t>
      </w:r>
    </w:p>
    <w:p w:rsidR="00751AB6" w:rsidRDefault="00751AB6"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2017</w:t>
      </w:r>
    </w:p>
    <w:p w:rsidR="00751AB6" w:rsidRDefault="00751AB6"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10, 2017, Signed</w:t>
      </w:r>
    </w:p>
    <w:p w:rsidR="00751AB6" w:rsidRDefault="00751AB6"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8E8">
        <w:rPr>
          <w:rFonts w:cs="Times New Roman"/>
        </w:rPr>
        <w:t>Summary: Motor vehicles</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E8" w:rsidRPr="00B538E8" w:rsidRDefault="00B538E8" w:rsidP="00B538E8">
      <w:pPr>
        <w:widowControl w:val="0"/>
        <w:tabs>
          <w:tab w:val="center" w:pos="590"/>
          <w:tab w:val="center" w:pos="1440"/>
          <w:tab w:val="left" w:pos="1872"/>
          <w:tab w:val="left" w:pos="9187"/>
        </w:tabs>
        <w:rPr>
          <w:rFonts w:cs="Times New Roman"/>
        </w:rPr>
      </w:pPr>
      <w:r w:rsidRPr="00B538E8">
        <w:rPr>
          <w:rFonts w:cs="Times New Roman"/>
          <w:b/>
        </w:rPr>
        <w:t>HISTORY OF LEGISLATIVE ACTIONS</w:t>
      </w:r>
    </w:p>
    <w:p w:rsidR="00B538E8" w:rsidRPr="00B538E8" w:rsidRDefault="00B538E8" w:rsidP="00B538E8">
      <w:pPr>
        <w:widowControl w:val="0"/>
        <w:tabs>
          <w:tab w:val="center" w:pos="590"/>
          <w:tab w:val="center" w:pos="1440"/>
          <w:tab w:val="left" w:pos="1872"/>
          <w:tab w:val="left" w:pos="9187"/>
        </w:tabs>
        <w:rPr>
          <w:rFonts w:cs="Times New Roman"/>
        </w:rPr>
      </w:pPr>
    </w:p>
    <w:p w:rsidR="00B538E8" w:rsidRPr="00B538E8" w:rsidRDefault="00B538E8" w:rsidP="00B538E8">
      <w:pPr>
        <w:widowControl w:val="0"/>
        <w:tabs>
          <w:tab w:val="center" w:pos="590"/>
          <w:tab w:val="center" w:pos="1440"/>
          <w:tab w:val="left" w:pos="1872"/>
          <w:tab w:val="left" w:pos="9187"/>
        </w:tabs>
        <w:rPr>
          <w:rFonts w:cs="Times New Roman"/>
        </w:rPr>
      </w:pPr>
      <w:r w:rsidRPr="00B538E8">
        <w:rPr>
          <w:rFonts w:cs="Times New Roman"/>
          <w:u w:val="single"/>
        </w:rPr>
        <w:tab/>
        <w:t>Date</w:t>
      </w:r>
      <w:r w:rsidRPr="00B538E8">
        <w:rPr>
          <w:rFonts w:cs="Times New Roman"/>
          <w:u w:val="single"/>
        </w:rPr>
        <w:tab/>
        <w:t>Body</w:t>
      </w:r>
      <w:r w:rsidRPr="00B538E8">
        <w:rPr>
          <w:rFonts w:cs="Times New Roman"/>
          <w:u w:val="single"/>
        </w:rPr>
        <w:tab/>
        <w:t>Action Description with journal page number</w:t>
      </w:r>
      <w:r w:rsidRPr="00B538E8">
        <w:rPr>
          <w:rFonts w:cs="Times New Roman"/>
          <w:u w:val="single"/>
        </w:rPr>
        <w:tab/>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780194">
        <w:rPr>
          <w:rFonts w:cs="Times New Roman"/>
        </w:rPr>
        <w:t>Introduced and read first time (</w:t>
      </w:r>
      <w:hyperlink r:id="rId6" w:history="1">
        <w:r w:rsidRPr="00780194">
          <w:rPr>
            <w:rStyle w:val="Hyperlink"/>
            <w:rFonts w:cs="Times New Roman"/>
          </w:rPr>
          <w:t>Senate Journal</w:t>
        </w:r>
        <w:r w:rsidRPr="00780194">
          <w:rPr>
            <w:rStyle w:val="Hyperlink"/>
            <w:rFonts w:cs="Times New Roman"/>
          </w:rPr>
          <w:noBreakHyphen/>
          <w:t>page 6</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780194">
        <w:rPr>
          <w:rFonts w:cs="Times New Roman"/>
        </w:rPr>
        <w:t>Referred</w:t>
      </w:r>
      <w:r>
        <w:rPr>
          <w:rFonts w:cs="Times New Roman"/>
        </w:rPr>
        <w:t xml:space="preserve"> to Committee on </w:t>
      </w:r>
      <w:r w:rsidRPr="00780194">
        <w:rPr>
          <w:rFonts w:cs="Times New Roman"/>
          <w:b/>
        </w:rPr>
        <w:t>Transportation</w:t>
      </w:r>
      <w:r>
        <w:rPr>
          <w:rFonts w:cs="Times New Roman"/>
        </w:rPr>
        <w:t xml:space="preserve"> </w:t>
      </w:r>
      <w:r w:rsidRPr="00780194">
        <w:rPr>
          <w:rFonts w:cs="Times New Roman"/>
        </w:rPr>
        <w:t>(</w:t>
      </w:r>
      <w:hyperlink r:id="rId7" w:history="1">
        <w:r w:rsidRPr="00780194">
          <w:rPr>
            <w:rStyle w:val="Hyperlink"/>
            <w:rFonts w:cs="Times New Roman"/>
          </w:rPr>
          <w:t>Senate Journal</w:t>
        </w:r>
        <w:r w:rsidRPr="00780194">
          <w:rPr>
            <w:rStyle w:val="Hyperlink"/>
            <w:rFonts w:cs="Times New Roman"/>
          </w:rPr>
          <w:noBreakHyphen/>
          <w:t>page 6</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780194">
        <w:rPr>
          <w:rFonts w:cs="Times New Roman"/>
        </w:rPr>
        <w:t>Committee r</w:t>
      </w:r>
      <w:r>
        <w:rPr>
          <w:rFonts w:cs="Times New Roman"/>
        </w:rPr>
        <w:t xml:space="preserve">eport: Favorable with amendment </w:t>
      </w:r>
      <w:r w:rsidRPr="00780194">
        <w:rPr>
          <w:rFonts w:cs="Times New Roman"/>
          <w:b/>
        </w:rPr>
        <w:t>Transportation</w:t>
      </w:r>
      <w:r w:rsidRPr="00780194">
        <w:rPr>
          <w:rFonts w:cs="Times New Roman"/>
        </w:rPr>
        <w:t xml:space="preserve"> (</w:t>
      </w:r>
      <w:hyperlink r:id="rId8" w:history="1">
        <w:r w:rsidRPr="00780194">
          <w:rPr>
            <w:rStyle w:val="Hyperlink"/>
            <w:rFonts w:cs="Times New Roman"/>
          </w:rPr>
          <w:t>Senate Journal</w:t>
        </w:r>
        <w:r w:rsidRPr="00780194">
          <w:rPr>
            <w:rStyle w:val="Hyperlink"/>
            <w:rFonts w:cs="Times New Roman"/>
          </w:rPr>
          <w:noBreakHyphen/>
          <w:t>page 11</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r>
      <w:r>
        <w:rPr>
          <w:rFonts w:cs="Times New Roman"/>
        </w:rPr>
        <w:tab/>
      </w:r>
      <w:r w:rsidRPr="00780194">
        <w:rPr>
          <w:rFonts w:cs="Times New Roman"/>
        </w:rPr>
        <w:t>Scrivener's error corrected</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780194">
        <w:rPr>
          <w:rFonts w:cs="Times New Roman"/>
        </w:rPr>
        <w:t>Committee Amendment Adopted (</w:t>
      </w:r>
      <w:hyperlink r:id="rId9" w:history="1">
        <w:r w:rsidRPr="00780194">
          <w:rPr>
            <w:rStyle w:val="Hyperlink"/>
            <w:rFonts w:cs="Times New Roman"/>
          </w:rPr>
          <w:t>Senate Journal</w:t>
        </w:r>
        <w:r w:rsidRPr="00780194">
          <w:rPr>
            <w:rStyle w:val="Hyperlink"/>
            <w:rFonts w:cs="Times New Roman"/>
          </w:rPr>
          <w:noBreakHyphen/>
          <w:t>page 18</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780194">
        <w:rPr>
          <w:rFonts w:cs="Times New Roman"/>
        </w:rPr>
        <w:t>Read second time (</w:t>
      </w:r>
      <w:hyperlink r:id="rId10" w:history="1">
        <w:r w:rsidRPr="00780194">
          <w:rPr>
            <w:rStyle w:val="Hyperlink"/>
            <w:rFonts w:cs="Times New Roman"/>
          </w:rPr>
          <w:t>Senate Journal</w:t>
        </w:r>
        <w:r w:rsidRPr="00780194">
          <w:rPr>
            <w:rStyle w:val="Hyperlink"/>
            <w:rFonts w:cs="Times New Roman"/>
          </w:rPr>
          <w:noBreakHyphen/>
          <w:t>page 18</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780194">
        <w:rPr>
          <w:rFonts w:cs="Times New Roman"/>
        </w:rPr>
        <w:t>Roll call Ayes</w:t>
      </w:r>
      <w:r>
        <w:rPr>
          <w:rFonts w:cs="Times New Roman"/>
        </w:rPr>
        <w:noBreakHyphen/>
      </w:r>
      <w:r w:rsidRPr="00780194">
        <w:rPr>
          <w:rFonts w:cs="Times New Roman"/>
        </w:rPr>
        <w:t>39  Nays</w:t>
      </w:r>
      <w:r>
        <w:rPr>
          <w:rFonts w:cs="Times New Roman"/>
        </w:rPr>
        <w:noBreakHyphen/>
      </w:r>
      <w:r w:rsidRPr="00780194">
        <w:rPr>
          <w:rFonts w:cs="Times New Roman"/>
        </w:rPr>
        <w:t>0 (</w:t>
      </w:r>
      <w:hyperlink r:id="rId11" w:history="1">
        <w:r w:rsidRPr="00780194">
          <w:rPr>
            <w:rStyle w:val="Hyperlink"/>
            <w:rFonts w:cs="Times New Roman"/>
          </w:rPr>
          <w:t>Senate Journal</w:t>
        </w:r>
        <w:r w:rsidRPr="00780194">
          <w:rPr>
            <w:rStyle w:val="Hyperlink"/>
            <w:rFonts w:cs="Times New Roman"/>
          </w:rPr>
          <w:noBreakHyphen/>
          <w:t>page 18</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780194">
        <w:rPr>
          <w:rFonts w:cs="Times New Roman"/>
        </w:rPr>
        <w:t>Re</w:t>
      </w:r>
      <w:r>
        <w:rPr>
          <w:rFonts w:cs="Times New Roman"/>
        </w:rPr>
        <w:t xml:space="preserve">ad third time and sent to House </w:t>
      </w:r>
      <w:r w:rsidRPr="00780194">
        <w:rPr>
          <w:rFonts w:cs="Times New Roman"/>
        </w:rPr>
        <w:t>(</w:t>
      </w:r>
      <w:hyperlink r:id="rId12" w:history="1">
        <w:r w:rsidRPr="00780194">
          <w:rPr>
            <w:rStyle w:val="Hyperlink"/>
            <w:rFonts w:cs="Times New Roman"/>
          </w:rPr>
          <w:t>Senate Journal</w:t>
        </w:r>
        <w:r w:rsidRPr="00780194">
          <w:rPr>
            <w:rStyle w:val="Hyperlink"/>
            <w:rFonts w:cs="Times New Roman"/>
          </w:rPr>
          <w:noBreakHyphen/>
          <w:t>page 24</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780194">
        <w:rPr>
          <w:rFonts w:cs="Times New Roman"/>
        </w:rPr>
        <w:t>Introduced and read first time (</w:t>
      </w:r>
      <w:hyperlink r:id="rId13" w:history="1">
        <w:r w:rsidRPr="00780194">
          <w:rPr>
            <w:rStyle w:val="Hyperlink"/>
            <w:rFonts w:cs="Times New Roman"/>
          </w:rPr>
          <w:t>House Journal</w:t>
        </w:r>
        <w:r w:rsidRPr="00780194">
          <w:rPr>
            <w:rStyle w:val="Hyperlink"/>
            <w:rFonts w:cs="Times New Roman"/>
          </w:rPr>
          <w:noBreakHyphen/>
          <w:t>page 8</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780194">
        <w:rPr>
          <w:rFonts w:cs="Times New Roman"/>
        </w:rPr>
        <w:t>Referred to Co</w:t>
      </w:r>
      <w:r>
        <w:rPr>
          <w:rFonts w:cs="Times New Roman"/>
        </w:rPr>
        <w:t xml:space="preserve">mmittee on </w:t>
      </w:r>
      <w:r w:rsidRPr="00780194">
        <w:rPr>
          <w:rFonts w:cs="Times New Roman"/>
          <w:b/>
        </w:rPr>
        <w:t>Education and Public Works</w:t>
      </w:r>
      <w:r w:rsidRPr="00780194">
        <w:rPr>
          <w:rFonts w:cs="Times New Roman"/>
        </w:rPr>
        <w:t xml:space="preserve"> (</w:t>
      </w:r>
      <w:hyperlink r:id="rId14" w:history="1">
        <w:r w:rsidRPr="00780194">
          <w:rPr>
            <w:rStyle w:val="Hyperlink"/>
            <w:rFonts w:cs="Times New Roman"/>
          </w:rPr>
          <w:t>House Journal</w:t>
        </w:r>
        <w:r w:rsidRPr="00780194">
          <w:rPr>
            <w:rStyle w:val="Hyperlink"/>
            <w:rFonts w:cs="Times New Roman"/>
          </w:rPr>
          <w:noBreakHyphen/>
          <w:t>page 8</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780194">
        <w:rPr>
          <w:rFonts w:cs="Times New Roman"/>
        </w:rPr>
        <w:t>Recalled from Co</w:t>
      </w:r>
      <w:r>
        <w:rPr>
          <w:rFonts w:cs="Times New Roman"/>
        </w:rPr>
        <w:t xml:space="preserve">mmittee on </w:t>
      </w:r>
      <w:r w:rsidRPr="00780194">
        <w:rPr>
          <w:rFonts w:cs="Times New Roman"/>
          <w:b/>
        </w:rPr>
        <w:t>Education and Public Works</w:t>
      </w:r>
      <w:r w:rsidRPr="00780194">
        <w:rPr>
          <w:rFonts w:cs="Times New Roman"/>
        </w:rPr>
        <w:t xml:space="preserve"> (</w:t>
      </w:r>
      <w:hyperlink r:id="rId15" w:history="1">
        <w:r w:rsidRPr="00780194">
          <w:rPr>
            <w:rStyle w:val="Hyperlink"/>
            <w:rFonts w:cs="Times New Roman"/>
          </w:rPr>
          <w:t>House Journal</w:t>
        </w:r>
        <w:r w:rsidRPr="00780194">
          <w:rPr>
            <w:rStyle w:val="Hyperlink"/>
            <w:rFonts w:cs="Times New Roman"/>
          </w:rPr>
          <w:noBreakHyphen/>
          <w:t>page 42</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780194">
        <w:rPr>
          <w:rFonts w:cs="Times New Roman"/>
        </w:rPr>
        <w:t>Read second time (</w:t>
      </w:r>
      <w:hyperlink r:id="rId16" w:history="1">
        <w:r w:rsidRPr="00780194">
          <w:rPr>
            <w:rStyle w:val="Hyperlink"/>
            <w:rFonts w:cs="Times New Roman"/>
          </w:rPr>
          <w:t>House Journal</w:t>
        </w:r>
        <w:r w:rsidRPr="00780194">
          <w:rPr>
            <w:rStyle w:val="Hyperlink"/>
            <w:rFonts w:cs="Times New Roman"/>
          </w:rPr>
          <w:noBreakHyphen/>
          <w:t>page 21</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780194">
        <w:rPr>
          <w:rFonts w:cs="Times New Roman"/>
        </w:rPr>
        <w:t>Roll call Yeas</w:t>
      </w:r>
      <w:r>
        <w:rPr>
          <w:rFonts w:cs="Times New Roman"/>
        </w:rPr>
        <w:noBreakHyphen/>
      </w:r>
      <w:r w:rsidRPr="00780194">
        <w:rPr>
          <w:rFonts w:cs="Times New Roman"/>
        </w:rPr>
        <w:t>95  Nays</w:t>
      </w:r>
      <w:r>
        <w:rPr>
          <w:rFonts w:cs="Times New Roman"/>
        </w:rPr>
        <w:noBreakHyphen/>
      </w:r>
      <w:r w:rsidRPr="00780194">
        <w:rPr>
          <w:rFonts w:cs="Times New Roman"/>
        </w:rPr>
        <w:t>0 (</w:t>
      </w:r>
      <w:hyperlink r:id="rId17" w:history="1">
        <w:r w:rsidRPr="00780194">
          <w:rPr>
            <w:rStyle w:val="Hyperlink"/>
            <w:rFonts w:cs="Times New Roman"/>
          </w:rPr>
          <w:t>House Journal</w:t>
        </w:r>
        <w:r w:rsidRPr="00780194">
          <w:rPr>
            <w:rStyle w:val="Hyperlink"/>
            <w:rFonts w:cs="Times New Roman"/>
          </w:rPr>
          <w:noBreakHyphen/>
          <w:t>page 22</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780194">
        <w:rPr>
          <w:rFonts w:cs="Times New Roman"/>
        </w:rPr>
        <w:t>Read third time and enrolled (</w:t>
      </w:r>
      <w:hyperlink r:id="rId18" w:history="1">
        <w:r w:rsidRPr="00780194">
          <w:rPr>
            <w:rStyle w:val="Hyperlink"/>
            <w:rFonts w:cs="Times New Roman"/>
          </w:rPr>
          <w:t>House Journal</w:t>
        </w:r>
        <w:r w:rsidRPr="00780194">
          <w:rPr>
            <w:rStyle w:val="Hyperlink"/>
            <w:rFonts w:cs="Times New Roman"/>
          </w:rPr>
          <w:noBreakHyphen/>
          <w:t>page 61</w:t>
        </w:r>
      </w:hyperlink>
      <w:r w:rsidRPr="00780194">
        <w:rPr>
          <w:rFonts w:cs="Times New Roman"/>
        </w:rPr>
        <w:t>)</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780194">
        <w:rPr>
          <w:rFonts w:cs="Times New Roman"/>
        </w:rPr>
        <w:t>Ratified R 54</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780194">
        <w:rPr>
          <w:rFonts w:cs="Times New Roman"/>
        </w:rPr>
        <w:t>Signed By Governor</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780194">
        <w:rPr>
          <w:rFonts w:cs="Times New Roman"/>
        </w:rPr>
        <w:t>Effective date 11/10/17</w:t>
      </w:r>
    </w:p>
    <w:p w:rsidR="00751AB6" w:rsidRDefault="00751AB6" w:rsidP="00751AB6">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780194">
        <w:rPr>
          <w:rFonts w:cs="Times New Roman"/>
        </w:rPr>
        <w:t>Act No</w:t>
      </w:r>
      <w:r>
        <w:rPr>
          <w:rFonts w:cs="Times New Roman"/>
        </w:rPr>
        <w:t>. </w:t>
      </w:r>
      <w:r w:rsidRPr="00780194">
        <w:rPr>
          <w:rFonts w:cs="Times New Roman"/>
        </w:rPr>
        <w:t>34</w:t>
      </w:r>
    </w:p>
    <w:p w:rsidR="00751AB6" w:rsidRDefault="00751AB6" w:rsidP="00751AB6">
      <w:pPr>
        <w:widowControl w:val="0"/>
        <w:tabs>
          <w:tab w:val="right" w:pos="1008"/>
          <w:tab w:val="left" w:pos="1152"/>
          <w:tab w:val="left" w:pos="1872"/>
          <w:tab w:val="left" w:pos="9187"/>
        </w:tabs>
        <w:ind w:left="2088" w:hanging="2088"/>
        <w:rPr>
          <w:rFonts w:cs="Times New Roman"/>
        </w:rPr>
      </w:pPr>
    </w:p>
    <w:p w:rsidR="00B538E8" w:rsidRPr="00B538E8" w:rsidRDefault="00B538E8" w:rsidP="00B538E8">
      <w:pPr>
        <w:widowControl w:val="0"/>
        <w:tabs>
          <w:tab w:val="right" w:pos="1008"/>
          <w:tab w:val="left" w:pos="1152"/>
          <w:tab w:val="left" w:pos="1872"/>
          <w:tab w:val="left" w:pos="9187"/>
        </w:tabs>
        <w:ind w:left="2088" w:hanging="2088"/>
        <w:rPr>
          <w:rFonts w:cs="Times New Roman"/>
        </w:rPr>
      </w:pPr>
      <w:bookmarkStart w:id="0" w:name="_GoBack"/>
      <w:bookmarkEnd w:id="0"/>
      <w:r w:rsidRPr="00B538E8">
        <w:rPr>
          <w:rFonts w:cs="Times New Roman"/>
        </w:rPr>
        <w:t xml:space="preserve">View the latest </w:t>
      </w:r>
      <w:hyperlink r:id="rId19" w:history="1">
        <w:r w:rsidRPr="00B538E8">
          <w:rPr>
            <w:rFonts w:cs="Times New Roman"/>
            <w:color w:val="0000FF" w:themeColor="hyperlink"/>
            <w:u w:val="single"/>
          </w:rPr>
          <w:t>legislative information</w:t>
        </w:r>
      </w:hyperlink>
      <w:r w:rsidRPr="00B538E8">
        <w:rPr>
          <w:rFonts w:cs="Times New Roman"/>
        </w:rPr>
        <w:t xml:space="preserve"> at the website</w:t>
      </w:r>
    </w:p>
    <w:p w:rsidR="00B538E8" w:rsidRPr="00B538E8" w:rsidRDefault="00B538E8" w:rsidP="00B538E8">
      <w:pPr>
        <w:widowControl w:val="0"/>
        <w:tabs>
          <w:tab w:val="right" w:pos="1008"/>
          <w:tab w:val="left" w:pos="1152"/>
          <w:tab w:val="left" w:pos="1872"/>
          <w:tab w:val="left" w:pos="9187"/>
        </w:tabs>
        <w:ind w:left="2088" w:hanging="2088"/>
        <w:rPr>
          <w:rFonts w:cs="Times New Roman"/>
        </w:rPr>
      </w:pPr>
    </w:p>
    <w:p w:rsidR="00B538E8" w:rsidRPr="00B538E8" w:rsidRDefault="00B538E8" w:rsidP="00B538E8">
      <w:pPr>
        <w:widowControl w:val="0"/>
        <w:tabs>
          <w:tab w:val="right" w:pos="1008"/>
          <w:tab w:val="left" w:pos="1152"/>
          <w:tab w:val="left" w:pos="1872"/>
          <w:tab w:val="left" w:pos="9187"/>
        </w:tabs>
        <w:ind w:left="2088" w:hanging="2088"/>
        <w:rPr>
          <w:rFonts w:cs="Times New Roman"/>
        </w:rPr>
      </w:pP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8E8">
        <w:rPr>
          <w:rFonts w:cs="Times New Roman"/>
          <w:b/>
        </w:rPr>
        <w:t>VERSIONS OF THIS BILL</w:t>
      </w:r>
    </w:p>
    <w:p w:rsidR="00B538E8" w:rsidRPr="00B538E8" w:rsidRDefault="00B538E8"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E8" w:rsidRPr="00B538E8" w:rsidRDefault="002E091F" w:rsidP="00B53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538E8" w:rsidRPr="00B538E8">
          <w:rPr>
            <w:rFonts w:cs="Times New Roman"/>
            <w:color w:val="0000FF" w:themeColor="hyperlink"/>
            <w:u w:val="single"/>
          </w:rPr>
          <w:t>2/21/2017</w:t>
        </w:r>
      </w:hyperlink>
    </w:p>
    <w:p w:rsidR="00B538E8" w:rsidRPr="00B538E8" w:rsidRDefault="002E091F" w:rsidP="00B53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538E8" w:rsidRPr="00B538E8">
          <w:rPr>
            <w:rFonts w:cs="Times New Roman"/>
            <w:color w:val="0000FF" w:themeColor="hyperlink"/>
            <w:u w:val="single"/>
          </w:rPr>
          <w:t>3/21/2017</w:t>
        </w:r>
      </w:hyperlink>
    </w:p>
    <w:p w:rsidR="00B538E8" w:rsidRPr="00B538E8" w:rsidRDefault="002E091F" w:rsidP="00B53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B538E8" w:rsidRPr="00B538E8">
          <w:rPr>
            <w:rFonts w:cs="Times New Roman"/>
            <w:color w:val="0000FF" w:themeColor="hyperlink"/>
            <w:u w:val="single"/>
          </w:rPr>
          <w:t>3/22/2017</w:t>
        </w:r>
      </w:hyperlink>
    </w:p>
    <w:p w:rsidR="00B538E8" w:rsidRPr="00B538E8" w:rsidRDefault="002E091F" w:rsidP="00B53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B538E8" w:rsidRPr="00B538E8">
          <w:rPr>
            <w:rFonts w:cs="Times New Roman"/>
            <w:color w:val="0000FF" w:themeColor="hyperlink"/>
            <w:u w:val="single"/>
          </w:rPr>
          <w:t>3/23/2017</w:t>
        </w:r>
      </w:hyperlink>
    </w:p>
    <w:p w:rsidR="00B538E8" w:rsidRPr="00B538E8" w:rsidRDefault="002E091F" w:rsidP="00B53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B538E8" w:rsidRPr="00B538E8">
          <w:rPr>
            <w:rFonts w:cs="Times New Roman"/>
            <w:color w:val="0000FF" w:themeColor="hyperlink"/>
            <w:u w:val="single"/>
          </w:rPr>
          <w:t>4/27/2017</w:t>
        </w:r>
      </w:hyperlink>
    </w:p>
    <w:p w:rsidR="00B538E8" w:rsidRPr="00B538E8" w:rsidRDefault="00B538E8" w:rsidP="00B53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E8" w:rsidRDefault="00B538E8" w:rsidP="00B53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538E8" w:rsidSect="00B538E8">
          <w:pgSz w:w="12240" w:h="15840" w:code="1"/>
          <w:pgMar w:top="1080" w:right="1440" w:bottom="1080" w:left="1440" w:header="720" w:footer="720" w:gutter="0"/>
          <w:pgNumType w:start="1"/>
          <w:cols w:space="720"/>
          <w:noEndnote/>
          <w:docGrid w:linePitch="360"/>
        </w:sect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 R54, S444)</w:t>
      </w:r>
    </w:p>
    <w:p w:rsidR="003D4478" w:rsidRPr="008836A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D4478" w:rsidRPr="00B538E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538E8">
        <w:rPr>
          <w:rFonts w:cs="Times New Roman"/>
          <w:b/>
          <w:color w:val="000000" w:themeColor="text1"/>
          <w:szCs w:val="36"/>
        </w:rPr>
        <w:t xml:space="preserve">AN ACT </w:t>
      </w:r>
      <w:bookmarkStart w:id="1" w:name="titleend"/>
      <w:bookmarkEnd w:id="1"/>
      <w:r w:rsidRPr="00B538E8">
        <w:rPr>
          <w:rFonts w:cs="Times New Roman"/>
          <w:b/>
        </w:rPr>
        <w:t>TO AMEND SECTIONS 56</w:t>
      </w:r>
      <w:r w:rsidRPr="00B538E8">
        <w:rPr>
          <w:rFonts w:cs="Times New Roman"/>
          <w:b/>
        </w:rPr>
        <w:noBreakHyphen/>
        <w:t>1</w:t>
      </w:r>
      <w:r w:rsidRPr="00B538E8">
        <w:rPr>
          <w:rFonts w:cs="Times New Roman"/>
          <w:b/>
        </w:rPr>
        <w:noBreakHyphen/>
        <w:t>10 AND 56</w:t>
      </w:r>
      <w:r w:rsidRPr="00B538E8">
        <w:rPr>
          <w:rFonts w:cs="Times New Roman"/>
          <w:b/>
        </w:rPr>
        <w:noBreakHyphen/>
        <w:t>1</w:t>
      </w:r>
      <w:r w:rsidRPr="00B538E8">
        <w:rPr>
          <w:rFonts w:cs="Times New Roman"/>
          <w:b/>
        </w:rPr>
        <w:noBreakHyphen/>
        <w:t>130, BOTH AS AMENDED, SECTION 56</w:t>
      </w:r>
      <w:r w:rsidRPr="00B538E8">
        <w:rPr>
          <w:rFonts w:cs="Times New Roman"/>
          <w:b/>
        </w:rPr>
        <w:noBreakHyphen/>
        <w:t>3</w:t>
      </w:r>
      <w:r w:rsidRPr="00B538E8">
        <w:rPr>
          <w:rFonts w:cs="Times New Roman"/>
          <w:b/>
        </w:rPr>
        <w:noBreakHyphen/>
        <w:t>20 AND SECTION 56</w:t>
      </w:r>
      <w:r w:rsidRPr="00B538E8">
        <w:rPr>
          <w:rFonts w:cs="Times New Roman"/>
          <w:b/>
        </w:rPr>
        <w:noBreakHyphen/>
        <w:t>19</w:t>
      </w:r>
      <w:r w:rsidRPr="00B538E8">
        <w:rPr>
          <w:rFonts w:cs="Times New Roman"/>
          <w:b/>
        </w:rPr>
        <w:noBreakHyphen/>
        <w:t>10, AS AMENDED, CODE OF LAWS OF SOUTH CAROLINA, 1976, RELATING TO THE ISSUANCE OF A DRIVER’S LICENSE, THE REGISTRATION AND LICENSING OF MOTOR VEHICLES, THE TERM “AUTOMOTIVE THREE</w:t>
      </w:r>
      <w:r w:rsidRPr="00B538E8">
        <w:rPr>
          <w:rFonts w:cs="Times New Roman"/>
          <w:b/>
        </w:rPr>
        <w:noBreakHyphen/>
        <w:t>WHEEL VEHICLE” AND ITS DEFINITION, AND THE TERM “MOTORCYCLE THREE</w:t>
      </w:r>
      <w:r w:rsidRPr="00B538E8">
        <w:rPr>
          <w:rFonts w:cs="Times New Roman"/>
          <w:b/>
        </w:rPr>
        <w:noBreakHyphen/>
        <w:t>WHEEL VEHICLE” AND ITS DEFINITION, SO AS TO DELETE THE TERM “AUTOMOTIVE THREE</w:t>
      </w:r>
      <w:r w:rsidRPr="00B538E8">
        <w:rPr>
          <w:rFonts w:cs="Times New Roman"/>
          <w:b/>
        </w:rPr>
        <w:noBreakHyphen/>
        <w:t>WHEEL VEHICLE” AND REPLACE IT WITH THE TERM “AUTOCYCLE” AND TO REVISE ITS DEFINITION; AND TO REPEAL SECTIONS 56</w:t>
      </w:r>
      <w:r w:rsidRPr="00B538E8">
        <w:rPr>
          <w:rFonts w:cs="Times New Roman"/>
          <w:b/>
        </w:rPr>
        <w:noBreakHyphen/>
        <w:t>5</w:t>
      </w:r>
      <w:r w:rsidRPr="00B538E8">
        <w:rPr>
          <w:rFonts w:cs="Times New Roman"/>
          <w:b/>
        </w:rPr>
        <w:noBreakHyphen/>
        <w:t>145 AND 56</w:t>
      </w:r>
      <w:r w:rsidRPr="00B538E8">
        <w:rPr>
          <w:rFonts w:cs="Times New Roman"/>
          <w:b/>
        </w:rPr>
        <w:noBreakHyphen/>
        <w:t>5</w:t>
      </w:r>
      <w:r w:rsidRPr="00B538E8">
        <w:rPr>
          <w:rFonts w:cs="Times New Roman"/>
          <w:b/>
        </w:rPr>
        <w:noBreakHyphen/>
        <w:t>155 RELATING TO THE TERMS “AUTOMOTIVE THREE</w:t>
      </w:r>
      <w:r w:rsidRPr="00B538E8">
        <w:rPr>
          <w:rFonts w:cs="Times New Roman"/>
          <w:b/>
        </w:rPr>
        <w:noBreakHyphen/>
        <w:t>WHEEL VEHICLE” AND “MOTORCYCLE THREE</w:t>
      </w:r>
      <w:r w:rsidRPr="00B538E8">
        <w:rPr>
          <w:rFonts w:cs="Times New Roman"/>
          <w:b/>
        </w:rPr>
        <w:noBreakHyphen/>
        <w:t>WHEEL VEHICLE” AND THEIR DEFINITIONS.</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Be it enacted by the General Assembly of the State of South Carolina:</w:t>
      </w: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154EBF"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Autocycle</w:t>
      </w: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snapToGrid w:val="0"/>
          <w:szCs w:val="20"/>
        </w:rPr>
        <w:t>SECTION</w:t>
      </w:r>
      <w:r w:rsidRPr="00DB6585">
        <w:rPr>
          <w:rFonts w:eastAsia="Times New Roman" w:cs="Times New Roman"/>
          <w:snapToGrid w:val="0"/>
          <w:szCs w:val="20"/>
        </w:rPr>
        <w:tab/>
        <w:t>1.</w:t>
      </w:r>
      <w:r w:rsidRPr="00DB6585">
        <w:rPr>
          <w:rFonts w:eastAsia="Times New Roman" w:cs="Times New Roman"/>
          <w:snapToGrid w:val="0"/>
          <w:szCs w:val="20"/>
        </w:rPr>
        <w:tab/>
      </w:r>
      <w:r w:rsidRPr="00DB6585">
        <w:rPr>
          <w:rFonts w:eastAsia="Times New Roman" w:cs="Times New Roman"/>
        </w:rPr>
        <w:t>Section 56</w:t>
      </w:r>
      <w:r w:rsidRPr="00DB6585">
        <w:rPr>
          <w:rFonts w:eastAsia="Times New Roman" w:cs="Times New Roman"/>
        </w:rPr>
        <w:noBreakHyphen/>
        <w:t>1</w:t>
      </w:r>
      <w:r w:rsidRPr="00DB6585">
        <w:rPr>
          <w:rFonts w:eastAsia="Times New Roman" w:cs="Times New Roman"/>
        </w:rPr>
        <w:noBreakHyphen/>
        <w:t>10(15) of the 1976 Code is amended to read: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585">
        <w:rPr>
          <w:rFonts w:eastAsia="Times New Roman" w:cs="Times New Roman"/>
        </w:rPr>
        <w:tab/>
        <w:t>“(15)</w:t>
      </w:r>
      <w:r w:rsidRPr="00DB6585">
        <w:rPr>
          <w:rFonts w:eastAsia="Times New Roman" w:cs="Times New Roman"/>
        </w:rPr>
        <w:tab/>
      </w:r>
      <w:r w:rsidRPr="00DB6585">
        <w:rPr>
          <w:rFonts w:cs="Times New Roman"/>
          <w:color w:val="000000" w:themeColor="text1"/>
          <w:u w:color="000000" w:themeColor="text1"/>
        </w:rPr>
        <w:t xml:space="preserve"> ‘</w:t>
      </w:r>
      <w:r w:rsidRPr="00DB6585">
        <w:rPr>
          <w:rFonts w:cs="Times New Roman"/>
          <w:color w:val="000000" w:themeColor="text1"/>
        </w:rPr>
        <w:t>Autocycle</w:t>
      </w:r>
      <w:r w:rsidRPr="00DB6585">
        <w:rPr>
          <w:rFonts w:cs="Times New Roman"/>
          <w:color w:val="000000" w:themeColor="text1"/>
          <w:u w:color="000000" w:themeColor="text1"/>
        </w:rPr>
        <w:t xml:space="preserve">’ means every motor vehicle having no more than three permanent functional wheels in contact with the ground, having </w:t>
      </w:r>
      <w:r w:rsidRPr="00DB6585">
        <w:rPr>
          <w:rFonts w:cs="Times New Roman"/>
          <w:color w:val="000000" w:themeColor="text1"/>
        </w:rPr>
        <w:t>seating that does not require the operator to straddle or sit astride it</w:t>
      </w:r>
      <w:r>
        <w:rPr>
          <w:rFonts w:cs="Times New Roman"/>
          <w:color w:val="000000" w:themeColor="text1"/>
          <w:u w:color="000000" w:themeColor="text1"/>
        </w:rPr>
        <w:t xml:space="preserve"> and having an automotive-</w:t>
      </w:r>
      <w:r w:rsidRPr="00DB6585">
        <w:rPr>
          <w:rFonts w:cs="Times New Roman"/>
          <w:color w:val="000000" w:themeColor="text1"/>
          <w:u w:color="000000" w:themeColor="text1"/>
        </w:rPr>
        <w:t>type steering device, but excluding a tractor or motorcycle three</w:t>
      </w:r>
      <w:r w:rsidRPr="00DB6585">
        <w:rPr>
          <w:rFonts w:cs="Times New Roman"/>
          <w:color w:val="000000" w:themeColor="text1"/>
          <w:u w:color="000000" w:themeColor="text1"/>
        </w:rPr>
        <w:noBreakHyphen/>
        <w:t>wheel vehicle.”</w:t>
      </w: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Autocycle</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SECTION</w:t>
      </w:r>
      <w:r w:rsidRPr="00DB6585">
        <w:rPr>
          <w:rFonts w:eastAsia="Times New Roman" w:cs="Times New Roman"/>
        </w:rPr>
        <w:tab/>
        <w:t>2.</w:t>
      </w:r>
      <w:r w:rsidRPr="00DB6585">
        <w:rPr>
          <w:rFonts w:eastAsia="Times New Roman" w:cs="Times New Roman"/>
        </w:rPr>
        <w:tab/>
        <w:t>Section 56</w:t>
      </w:r>
      <w:r w:rsidRPr="00DB6585">
        <w:rPr>
          <w:rFonts w:eastAsia="Times New Roman" w:cs="Times New Roman"/>
        </w:rPr>
        <w:noBreakHyphen/>
        <w:t>1</w:t>
      </w:r>
      <w:r w:rsidRPr="00DB6585">
        <w:rPr>
          <w:rFonts w:eastAsia="Times New Roman" w:cs="Times New Roman"/>
        </w:rPr>
        <w:noBreakHyphen/>
        <w:t>10(18) of the 1976 Code is amended to read: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585">
        <w:rPr>
          <w:rFonts w:eastAsia="Times New Roman" w:cs="Times New Roman"/>
        </w:rPr>
        <w:tab/>
        <w:t>“(18)</w:t>
      </w:r>
      <w:r w:rsidRPr="00DB6585">
        <w:rPr>
          <w:rFonts w:eastAsia="Times New Roman" w:cs="Times New Roman"/>
        </w:rPr>
        <w:tab/>
        <w:t>‘</w:t>
      </w:r>
      <w:r w:rsidRPr="00DB6585">
        <w:rPr>
          <w:rFonts w:cs="Times New Roman"/>
          <w:color w:val="000000" w:themeColor="text1"/>
          <w:u w:color="000000" w:themeColor="text1"/>
        </w:rPr>
        <w:t>Motorcycle three</w:t>
      </w:r>
      <w:r w:rsidRPr="00DB6585">
        <w:rPr>
          <w:rFonts w:cs="Times New Roman"/>
          <w:color w:val="000000" w:themeColor="text1"/>
          <w:u w:color="000000" w:themeColor="text1"/>
        </w:rPr>
        <w:noBreakHyphen/>
        <w:t xml:space="preserve">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w:t>
      </w:r>
      <w:r w:rsidRPr="00DB6585">
        <w:rPr>
          <w:rFonts w:cs="Times New Roman"/>
          <w:color w:val="000000" w:themeColor="text1"/>
        </w:rPr>
        <w:t>autocycle</w:t>
      </w:r>
      <w:r w:rsidRPr="00DB6585">
        <w:rPr>
          <w:rFonts w:cs="Times New Roman"/>
          <w:color w:val="000000" w:themeColor="text1"/>
          <w:u w:color="000000" w:themeColor="text1"/>
        </w:rPr>
        <w:t>.”</w:t>
      </w: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4478" w:rsidRDefault="003D4478" w:rsidP="003D44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b/>
        </w:rPr>
        <w:lastRenderedPageBreak/>
        <w:t>Autocycle</w:t>
      </w:r>
    </w:p>
    <w:p w:rsidR="003D4478" w:rsidRPr="00DB6585" w:rsidRDefault="003D4478" w:rsidP="003D44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585">
        <w:rPr>
          <w:rFonts w:cs="Times New Roman"/>
          <w:color w:val="000000" w:themeColor="text1"/>
          <w:u w:color="000000" w:themeColor="text1"/>
        </w:rPr>
        <w:t>SECTION</w:t>
      </w:r>
      <w:r w:rsidRPr="00DB6585">
        <w:rPr>
          <w:rFonts w:cs="Times New Roman"/>
          <w:color w:val="000000" w:themeColor="text1"/>
          <w:u w:color="000000" w:themeColor="text1"/>
        </w:rPr>
        <w:tab/>
        <w:t>3.</w:t>
      </w:r>
      <w:r w:rsidRPr="00DB6585">
        <w:rPr>
          <w:rFonts w:cs="Times New Roman"/>
          <w:color w:val="000000" w:themeColor="text1"/>
          <w:u w:color="000000" w:themeColor="text1"/>
        </w:rPr>
        <w:tab/>
        <w:t>Section 56</w:t>
      </w:r>
      <w:r w:rsidRPr="00DB6585">
        <w:rPr>
          <w:rFonts w:cs="Times New Roman"/>
          <w:color w:val="000000" w:themeColor="text1"/>
          <w:u w:color="000000" w:themeColor="text1"/>
        </w:rPr>
        <w:noBreakHyphen/>
        <w:t>1</w:t>
      </w:r>
      <w:r w:rsidRPr="00DB6585">
        <w:rPr>
          <w:rFonts w:cs="Times New Roman"/>
          <w:color w:val="000000" w:themeColor="text1"/>
          <w:u w:color="000000" w:themeColor="text1"/>
        </w:rPr>
        <w:noBreakHyphen/>
        <w:t>130(C) of the 1976 Code</w:t>
      </w:r>
      <w:r>
        <w:rPr>
          <w:rFonts w:cs="Times New Roman"/>
          <w:color w:val="000000" w:themeColor="text1"/>
          <w:u w:color="000000" w:themeColor="text1"/>
        </w:rPr>
        <w:t>, as last amended by Act 42 of 2009,</w:t>
      </w:r>
      <w:r w:rsidRPr="00DB6585">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DB6585">
        <w:rPr>
          <w:rFonts w:cs="Times New Roman"/>
          <w:color w:val="000000" w:themeColor="text1"/>
          <w:u w:color="000000" w:themeColor="text1"/>
        </w:rPr>
        <w:t>amended to read: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585">
        <w:rPr>
          <w:rFonts w:cs="Times New Roman"/>
          <w:color w:val="000000" w:themeColor="text1"/>
          <w:u w:color="000000" w:themeColor="text1"/>
        </w:rPr>
        <w:tab/>
        <w:t>“(C)</w:t>
      </w:r>
      <w:r w:rsidRPr="00DB6585">
        <w:rPr>
          <w:rFonts w:cs="Times New Roman"/>
          <w:color w:val="000000" w:themeColor="text1"/>
        </w:rPr>
        <w:t>(1)</w:t>
      </w:r>
      <w:r w:rsidRPr="00DB6585">
        <w:rPr>
          <w:rFonts w:cs="Times New Roman"/>
          <w:color w:val="000000" w:themeColor="text1"/>
          <w:u w:color="000000" w:themeColor="text1"/>
        </w:rPr>
        <w:tab/>
      </w:r>
      <w:r>
        <w:rPr>
          <w:rFonts w:cs="Times New Roman"/>
          <w:color w:val="000000" w:themeColor="text1"/>
          <w:u w:color="000000" w:themeColor="text1"/>
        </w:rPr>
        <w:tab/>
      </w:r>
      <w:r w:rsidRPr="00DB6585">
        <w:rPr>
          <w:rFonts w:cs="Times New Roman"/>
          <w:color w:val="000000" w:themeColor="text1"/>
          <w:u w:color="000000" w:themeColor="text1"/>
        </w:rPr>
        <w:t xml:space="preserve">A basic driver’s license authorizes the licensee to operate motor vehicles, </w:t>
      </w:r>
      <w:r w:rsidRPr="00DB6585">
        <w:rPr>
          <w:rFonts w:cs="Times New Roman"/>
          <w:color w:val="000000" w:themeColor="text1"/>
        </w:rPr>
        <w:t>autocycles</w:t>
      </w:r>
      <w:r w:rsidRPr="00DB6585">
        <w:rPr>
          <w:rFonts w:cs="Times New Roman"/>
          <w:color w:val="000000" w:themeColor="text1"/>
          <w:u w:color="000000" w:themeColor="text1"/>
        </w:rPr>
        <w:t>, motorcycle three</w:t>
      </w:r>
      <w:r w:rsidRPr="00DB6585">
        <w:rPr>
          <w:rFonts w:cs="Times New Roman"/>
          <w:color w:val="000000" w:themeColor="text1"/>
          <w:u w:color="000000" w:themeColor="text1"/>
        </w:rPr>
        <w:noBreakHyphen/>
        <w:t>wheel vehicles, excluding a motorcycle with a detachable side car, or combinations of vehicles which do not exceed twenty</w:t>
      </w:r>
      <w:r w:rsidRPr="00DB6585">
        <w:rPr>
          <w:rFonts w:cs="Times New Roman"/>
          <w:color w:val="000000" w:themeColor="text1"/>
          <w:u w:color="000000" w:themeColor="text1"/>
        </w:rPr>
        <w:noBreakHyphen/>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sidRPr="00DB6585">
        <w:rPr>
          <w:rFonts w:cs="Times New Roman"/>
          <w:color w:val="000000" w:themeColor="text1"/>
          <w:u w:color="000000" w:themeColor="text1"/>
        </w:rPr>
        <w:noBreakHyphen/>
        <w:t>3</w:t>
      </w:r>
      <w:r w:rsidRPr="00DB6585">
        <w:rPr>
          <w:rFonts w:cs="Times New Roman"/>
          <w:color w:val="000000" w:themeColor="text1"/>
          <w:u w:color="000000" w:themeColor="text1"/>
        </w:rPr>
        <w:noBreakHyphen/>
        <w:t>670, 56</w:t>
      </w:r>
      <w:r w:rsidRPr="00DB6585">
        <w:rPr>
          <w:rFonts w:cs="Times New Roman"/>
          <w:color w:val="000000" w:themeColor="text1"/>
          <w:u w:color="000000" w:themeColor="text1"/>
        </w:rPr>
        <w:noBreakHyphen/>
        <w:t>3</w:t>
      </w:r>
      <w:r w:rsidRPr="00DB6585">
        <w:rPr>
          <w:rFonts w:cs="Times New Roman"/>
          <w:color w:val="000000" w:themeColor="text1"/>
          <w:u w:color="000000" w:themeColor="text1"/>
        </w:rPr>
        <w:noBreakHyphen/>
        <w:t>680, and 56</w:t>
      </w:r>
      <w:r w:rsidRPr="00DB6585">
        <w:rPr>
          <w:rFonts w:cs="Times New Roman"/>
          <w:color w:val="000000" w:themeColor="text1"/>
          <w:u w:color="000000" w:themeColor="text1"/>
        </w:rPr>
        <w:noBreakHyphen/>
        <w:t>3</w:t>
      </w:r>
      <w:r w:rsidRPr="00DB6585">
        <w:rPr>
          <w:rFonts w:cs="Times New Roman"/>
          <w:color w:val="000000" w:themeColor="text1"/>
          <w:u w:color="000000" w:themeColor="text1"/>
        </w:rPr>
        <w:noBreakHyphen/>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585">
        <w:rPr>
          <w:rFonts w:cs="Times New Roman"/>
          <w:color w:val="000000" w:themeColor="text1"/>
          <w:u w:color="000000" w:themeColor="text1"/>
        </w:rPr>
        <w:tab/>
      </w:r>
      <w:r w:rsidRPr="00DB6585">
        <w:rPr>
          <w:rFonts w:cs="Times New Roman"/>
          <w:color w:val="000000" w:themeColor="text1"/>
          <w:u w:color="000000" w:themeColor="text1"/>
        </w:rPr>
        <w:tab/>
        <w:t>(2)</w:t>
      </w:r>
      <w:r w:rsidRPr="00DB6585">
        <w:rPr>
          <w:rFonts w:cs="Times New Roman"/>
          <w:color w:val="000000" w:themeColor="text1"/>
          <w:u w:color="000000" w:themeColor="text1"/>
        </w:rPr>
        <w:tab/>
        <w:t>A classified driver’s license shall authorize the licensee to operate a motorcycle, motorcycle three</w:t>
      </w:r>
      <w:r w:rsidRPr="00DB6585">
        <w:rPr>
          <w:rFonts w:cs="Times New Roman"/>
          <w:color w:val="000000" w:themeColor="text1"/>
          <w:u w:color="000000" w:themeColor="text1"/>
        </w:rPr>
        <w:noBreakHyphen/>
        <w:t>wheel vehicle, including a motorcycle with a detachable side car, or those vehicles in excess of twenty</w:t>
      </w:r>
      <w:r w:rsidRPr="00DB6585">
        <w:rPr>
          <w:rFonts w:cs="Times New Roman"/>
          <w:color w:val="000000" w:themeColor="text1"/>
          <w:u w:color="000000" w:themeColor="text1"/>
        </w:rPr>
        <w:noBreakHyphen/>
        <w:t>six thousand pounds gross vehicle weight rating which are indicated by endorsement on the license. The endorsement may include classifications such as: motorcycle, two</w:t>
      </w:r>
      <w:r w:rsidRPr="00DB6585">
        <w:rPr>
          <w:rFonts w:cs="Times New Roman"/>
          <w:color w:val="000000" w:themeColor="text1"/>
          <w:u w:color="000000" w:themeColor="text1"/>
        </w:rPr>
        <w:noBreakHyphen/>
        <w:t>axle truck, three</w:t>
      </w:r>
      <w:r w:rsidRPr="00DB6585">
        <w:rPr>
          <w:rFonts w:cs="Times New Roman"/>
          <w:color w:val="000000" w:themeColor="text1"/>
          <w:u w:color="000000" w:themeColor="text1"/>
        </w:rPr>
        <w:noBreakHyphen/>
        <w:t xml:space="preserve"> or more axle truck, combination of vehicles, motor busses, or oversize or overweight vehicles. The department shall determine from the driving demonstration the endorsements to be indicated on the license.”</w:t>
      </w: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154EBF"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Reserved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SECTION</w:t>
      </w:r>
      <w:r w:rsidRPr="00DB6585">
        <w:rPr>
          <w:rFonts w:eastAsia="Times New Roman" w:cs="Times New Roman"/>
        </w:rPr>
        <w:tab/>
        <w:t>4.</w:t>
      </w:r>
      <w:r w:rsidRPr="00DB6585">
        <w:rPr>
          <w:rFonts w:eastAsia="Times New Roman" w:cs="Times New Roman"/>
        </w:rPr>
        <w:tab/>
        <w:t>Section 56</w:t>
      </w:r>
      <w:r w:rsidRPr="00DB6585">
        <w:rPr>
          <w:rFonts w:eastAsia="Times New Roman" w:cs="Times New Roman"/>
        </w:rPr>
        <w:noBreakHyphen/>
        <w:t>3</w:t>
      </w:r>
      <w:r w:rsidRPr="00DB6585">
        <w:rPr>
          <w:rFonts w:eastAsia="Times New Roman" w:cs="Times New Roman"/>
        </w:rPr>
        <w:noBreakHyphen/>
        <w:t>20(30) of the 1976 Code is amended to read: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ab/>
        <w:t>“</w:t>
      </w:r>
      <w:r>
        <w:rPr>
          <w:rFonts w:cs="Times New Roman"/>
          <w:color w:val="000000" w:themeColor="text1"/>
          <w:u w:color="000000" w:themeColor="text1"/>
        </w:rPr>
        <w:t>(30)</w:t>
      </w:r>
      <w:r>
        <w:rPr>
          <w:rFonts w:cs="Times New Roman"/>
          <w:color w:val="000000" w:themeColor="text1"/>
          <w:u w:color="000000" w:themeColor="text1"/>
        </w:rPr>
        <w:tab/>
      </w:r>
      <w:r w:rsidRPr="00DB6585">
        <w:rPr>
          <w:rFonts w:cs="Times New Roman"/>
          <w:color w:val="000000" w:themeColor="text1"/>
          <w:u w:color="000000" w:themeColor="text1"/>
        </w:rPr>
        <w:t>Reserved.”</w:t>
      </w: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Reserved</w:t>
      </w:r>
    </w:p>
    <w:p w:rsidR="003D4478" w:rsidRPr="00154EBF"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SECTION</w:t>
      </w:r>
      <w:r w:rsidRPr="00DB6585">
        <w:rPr>
          <w:rFonts w:eastAsia="Times New Roman" w:cs="Times New Roman"/>
        </w:rPr>
        <w:tab/>
        <w:t>5.</w:t>
      </w:r>
      <w:r w:rsidRPr="00DB6585">
        <w:rPr>
          <w:rFonts w:eastAsia="Times New Roman" w:cs="Times New Roman"/>
        </w:rPr>
        <w:tab/>
        <w:t>Section 56</w:t>
      </w:r>
      <w:r w:rsidRPr="00DB6585">
        <w:rPr>
          <w:rFonts w:eastAsia="Times New Roman" w:cs="Times New Roman"/>
        </w:rPr>
        <w:noBreakHyphen/>
        <w:t>3</w:t>
      </w:r>
      <w:r w:rsidRPr="00DB6585">
        <w:rPr>
          <w:rFonts w:eastAsia="Times New Roman" w:cs="Times New Roman"/>
        </w:rPr>
        <w:noBreakHyphen/>
        <w:t>20(31) of the 1976 Code is amended to read: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ab/>
        <w:t>“</w:t>
      </w:r>
      <w:r>
        <w:rPr>
          <w:rFonts w:cs="Times New Roman"/>
          <w:color w:val="000000" w:themeColor="text1"/>
          <w:u w:color="000000" w:themeColor="text1"/>
        </w:rPr>
        <w:t>(31)</w:t>
      </w:r>
      <w:r>
        <w:rPr>
          <w:rFonts w:cs="Times New Roman"/>
          <w:color w:val="000000" w:themeColor="text1"/>
          <w:u w:color="000000" w:themeColor="text1"/>
        </w:rPr>
        <w:tab/>
      </w:r>
      <w:r w:rsidRPr="00DB6585">
        <w:rPr>
          <w:rFonts w:cs="Times New Roman"/>
          <w:color w:val="000000" w:themeColor="text1"/>
          <w:u w:color="000000" w:themeColor="text1"/>
        </w:rPr>
        <w:t>Reserved.”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Reserved</w:t>
      </w:r>
    </w:p>
    <w:p w:rsidR="003D4478" w:rsidRPr="00154EBF"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SECTION</w:t>
      </w:r>
      <w:r w:rsidRPr="00DB6585">
        <w:rPr>
          <w:rFonts w:eastAsia="Times New Roman" w:cs="Times New Roman"/>
        </w:rPr>
        <w:tab/>
        <w:t>6.</w:t>
      </w:r>
      <w:r w:rsidRPr="00DB6585">
        <w:rPr>
          <w:rFonts w:eastAsia="Times New Roman" w:cs="Times New Roman"/>
        </w:rPr>
        <w:tab/>
      </w:r>
      <w:r w:rsidRPr="00DB6585">
        <w:rPr>
          <w:rFonts w:cs="Times New Roman"/>
          <w:color w:val="000000" w:themeColor="text1"/>
          <w:u w:color="000000" w:themeColor="text1"/>
        </w:rPr>
        <w:t>Section 56</w:t>
      </w:r>
      <w:r w:rsidRPr="00DB6585">
        <w:rPr>
          <w:rFonts w:cs="Times New Roman"/>
          <w:color w:val="000000" w:themeColor="text1"/>
          <w:u w:color="000000" w:themeColor="text1"/>
        </w:rPr>
        <w:noBreakHyphen/>
        <w:t>19</w:t>
      </w:r>
      <w:r w:rsidRPr="00DB6585">
        <w:rPr>
          <w:rFonts w:cs="Times New Roman"/>
          <w:color w:val="000000" w:themeColor="text1"/>
          <w:u w:color="000000" w:themeColor="text1"/>
        </w:rPr>
        <w:noBreakHyphen/>
        <w:t>10(44) of the 1976 Code is amended to read: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color w:val="000000" w:themeColor="text1"/>
          <w:u w:color="000000" w:themeColor="text1"/>
        </w:rPr>
        <w:tab/>
        <w:t>“(44)</w:t>
      </w:r>
      <w:r>
        <w:rPr>
          <w:rFonts w:cs="Times New Roman"/>
          <w:color w:val="000000" w:themeColor="text1"/>
          <w:u w:color="000000" w:themeColor="text1"/>
        </w:rPr>
        <w:tab/>
      </w:r>
      <w:r w:rsidRPr="00DB6585">
        <w:rPr>
          <w:rFonts w:cs="Times New Roman"/>
          <w:color w:val="000000" w:themeColor="text1"/>
          <w:u w:color="000000" w:themeColor="text1"/>
        </w:rPr>
        <w:t>Reserved.”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Reserved</w:t>
      </w:r>
    </w:p>
    <w:p w:rsidR="003D4478" w:rsidRPr="00154EBF"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SECTION</w:t>
      </w:r>
      <w:r w:rsidRPr="00DB6585">
        <w:rPr>
          <w:rFonts w:eastAsia="Times New Roman" w:cs="Times New Roman"/>
        </w:rPr>
        <w:tab/>
        <w:t>7.</w:t>
      </w:r>
      <w:r w:rsidRPr="00DB6585">
        <w:rPr>
          <w:rFonts w:eastAsia="Times New Roman" w:cs="Times New Roman"/>
        </w:rPr>
        <w:tab/>
        <w:t>Section 56</w:t>
      </w:r>
      <w:r w:rsidRPr="00DB6585">
        <w:rPr>
          <w:rFonts w:eastAsia="Times New Roman" w:cs="Times New Roman"/>
        </w:rPr>
        <w:noBreakHyphen/>
        <w:t>19</w:t>
      </w:r>
      <w:r w:rsidRPr="00DB6585">
        <w:rPr>
          <w:rFonts w:eastAsia="Times New Roman" w:cs="Times New Roman"/>
        </w:rPr>
        <w:noBreakHyphen/>
        <w:t>10(45) of the 1976 Code is amended to read: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585">
        <w:rPr>
          <w:rFonts w:eastAsia="Times New Roman" w:cs="Times New Roman"/>
        </w:rPr>
        <w:tab/>
        <w:t>“(45)</w:t>
      </w:r>
      <w:r w:rsidRPr="00DB6585">
        <w:rPr>
          <w:rFonts w:eastAsia="Times New Roman" w:cs="Times New Roman"/>
        </w:rPr>
        <w:tab/>
      </w:r>
      <w:r w:rsidRPr="00DB6585">
        <w:rPr>
          <w:rFonts w:cs="Times New Roman"/>
          <w:color w:val="000000" w:themeColor="text1"/>
          <w:u w:color="000000" w:themeColor="text1"/>
        </w:rPr>
        <w:t>Reserved.”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3D4478" w:rsidRPr="00154EBF"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cs="Times New Roman"/>
          <w:color w:val="000000" w:themeColor="text1"/>
          <w:u w:color="000000" w:themeColor="text1"/>
        </w:rPr>
        <w:t>SECTION</w:t>
      </w:r>
      <w:r w:rsidRPr="00DB6585">
        <w:rPr>
          <w:rFonts w:cs="Times New Roman"/>
          <w:color w:val="000000" w:themeColor="text1"/>
          <w:u w:color="000000" w:themeColor="text1"/>
        </w:rPr>
        <w:tab/>
        <w:t>8.</w:t>
      </w:r>
      <w:r w:rsidRPr="00DB6585">
        <w:rPr>
          <w:rFonts w:cs="Times New Roman"/>
          <w:color w:val="000000" w:themeColor="text1"/>
          <w:u w:color="000000" w:themeColor="text1"/>
        </w:rPr>
        <w:tab/>
        <w:t>Sections 56</w:t>
      </w:r>
      <w:r w:rsidRPr="00DB6585">
        <w:rPr>
          <w:rFonts w:cs="Times New Roman"/>
          <w:color w:val="000000" w:themeColor="text1"/>
          <w:u w:color="000000" w:themeColor="text1"/>
        </w:rPr>
        <w:noBreakHyphen/>
        <w:t>5</w:t>
      </w:r>
      <w:r w:rsidRPr="00DB6585">
        <w:rPr>
          <w:rFonts w:cs="Times New Roman"/>
          <w:color w:val="000000" w:themeColor="text1"/>
          <w:u w:color="000000" w:themeColor="text1"/>
        </w:rPr>
        <w:noBreakHyphen/>
        <w:t>145 and 56</w:t>
      </w:r>
      <w:r w:rsidRPr="00DB6585">
        <w:rPr>
          <w:rFonts w:cs="Times New Roman"/>
          <w:color w:val="000000" w:themeColor="text1"/>
          <w:u w:color="000000" w:themeColor="text1"/>
        </w:rPr>
        <w:noBreakHyphen/>
        <w:t>5</w:t>
      </w:r>
      <w:r w:rsidRPr="00DB6585">
        <w:rPr>
          <w:rFonts w:cs="Times New Roman"/>
          <w:color w:val="000000" w:themeColor="text1"/>
          <w:u w:color="000000" w:themeColor="text1"/>
        </w:rPr>
        <w:noBreakHyphen/>
        <w:t>155 of the 1976 Code are repealed.</w:t>
      </w:r>
    </w:p>
    <w:p w:rsidR="003D4478" w:rsidRPr="00DB658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D4478" w:rsidRPr="00F66A95"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6585">
        <w:rPr>
          <w:rFonts w:eastAsia="Times New Roman" w:cs="Times New Roman"/>
        </w:rPr>
        <w:t>SECTION</w:t>
      </w:r>
      <w:r w:rsidRPr="00DB6585">
        <w:rPr>
          <w:rFonts w:eastAsia="Times New Roman" w:cs="Times New Roman"/>
        </w:rPr>
        <w:tab/>
        <w:t>9.</w:t>
      </w:r>
      <w:r w:rsidRPr="00DB6585">
        <w:rPr>
          <w:rFonts w:eastAsia="Times New Roman" w:cs="Times New Roman"/>
        </w:rPr>
        <w:tab/>
        <w:t>This act takes effect six months after approval by the Governor.</w:t>
      </w: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4478" w:rsidRDefault="003D447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3D4478" w:rsidRDefault="003D4478" w:rsidP="003D4478">
      <w:pPr>
        <w:jc w:val="both"/>
        <w:rPr>
          <w:color w:val="000000" w:themeColor="text1"/>
        </w:rPr>
      </w:pPr>
    </w:p>
    <w:p w:rsidR="003D4478" w:rsidRDefault="003D4478" w:rsidP="003D4478">
      <w:pPr>
        <w:jc w:val="both"/>
        <w:rPr>
          <w:color w:val="000000" w:themeColor="text1"/>
        </w:rPr>
      </w:pPr>
      <w:r>
        <w:rPr>
          <w:color w:val="000000" w:themeColor="text1"/>
        </w:rPr>
        <w:t>Approved the 10</w:t>
      </w:r>
      <w:r w:rsidRPr="00DF742C">
        <w:rPr>
          <w:color w:val="000000" w:themeColor="text1"/>
          <w:vertAlign w:val="superscript"/>
        </w:rPr>
        <w:t>th</w:t>
      </w:r>
      <w:r>
        <w:rPr>
          <w:color w:val="000000" w:themeColor="text1"/>
        </w:rPr>
        <w:t xml:space="preserve"> day of May, 2017. </w:t>
      </w:r>
    </w:p>
    <w:p w:rsidR="003D4478" w:rsidRDefault="003D4478" w:rsidP="003D4478">
      <w:pPr>
        <w:jc w:val="center"/>
        <w:rPr>
          <w:color w:val="000000" w:themeColor="text1"/>
        </w:rPr>
      </w:pPr>
    </w:p>
    <w:p w:rsidR="003D4478" w:rsidRDefault="003D4478" w:rsidP="003D4478">
      <w:pPr>
        <w:jc w:val="center"/>
        <w:rPr>
          <w:color w:val="000000" w:themeColor="text1"/>
        </w:rPr>
      </w:pPr>
      <w:r>
        <w:rPr>
          <w:color w:val="000000" w:themeColor="text1"/>
        </w:rPr>
        <w:t>__________</w:t>
      </w:r>
    </w:p>
    <w:p w:rsidR="00B538E8" w:rsidRPr="003332DD" w:rsidRDefault="00B538E8" w:rsidP="003D4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538E8" w:rsidRPr="003332DD" w:rsidSect="00B538E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EBF" w:rsidRDefault="00154EBF" w:rsidP="007D5FAC">
      <w:r>
        <w:separator/>
      </w:r>
    </w:p>
  </w:endnote>
  <w:endnote w:type="continuationSeparator" w:id="0">
    <w:p w:rsidR="00154EBF" w:rsidRDefault="00154E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E8" w:rsidRPr="00B538E8" w:rsidRDefault="00B538E8" w:rsidP="00B538E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D447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E8" w:rsidRDefault="00B53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EBF" w:rsidRDefault="00154EBF" w:rsidP="007D5FAC">
      <w:r>
        <w:separator/>
      </w:r>
    </w:p>
  </w:footnote>
  <w:footnote w:type="continuationSeparator" w:id="0">
    <w:p w:rsidR="00154EBF" w:rsidRDefault="00154E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44"/>
    <w:docVar w:name="ActSecretary" w:val="Thurmond"/>
    <w:docVar w:name="ActSIdno" w:val="(56)  444CM17"/>
    <w:docVar w:name="clipname" w:val="444CM17"/>
    <w:docVar w:name="dvBillNumber" w:val="444"/>
    <w:docVar w:name="dvBillNumberPrefix" w:val="S"/>
    <w:docVar w:name="dvOriginalBody" w:val="Senate"/>
    <w:docVar w:name="OrigSENATEBillNo" w:val="444"/>
    <w:docVar w:name="SENATEACTFULLPATH" w:val="L:\COUNCIL\ACTS\444CM17.DOCX"/>
    <w:docVar w:name="WhatActtype" w:val="AN ACT"/>
  </w:docVars>
  <w:rsids>
    <w:rsidRoot w:val="00A438DE"/>
    <w:rsid w:val="00002DE0"/>
    <w:rsid w:val="00002E92"/>
    <w:rsid w:val="00020349"/>
    <w:rsid w:val="00021B0B"/>
    <w:rsid w:val="00027C30"/>
    <w:rsid w:val="00030487"/>
    <w:rsid w:val="00040C05"/>
    <w:rsid w:val="00041731"/>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629C"/>
    <w:rsid w:val="001237B9"/>
    <w:rsid w:val="00125FC3"/>
    <w:rsid w:val="00131CE5"/>
    <w:rsid w:val="00135DDF"/>
    <w:rsid w:val="00136AA0"/>
    <w:rsid w:val="00141278"/>
    <w:rsid w:val="0014525A"/>
    <w:rsid w:val="001519E2"/>
    <w:rsid w:val="00154EBF"/>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09D3"/>
    <w:rsid w:val="002710C8"/>
    <w:rsid w:val="0027251D"/>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FFD"/>
    <w:rsid w:val="002B787D"/>
    <w:rsid w:val="002C0E95"/>
    <w:rsid w:val="002C3DB3"/>
    <w:rsid w:val="002C4C93"/>
    <w:rsid w:val="002C7D37"/>
    <w:rsid w:val="002D3267"/>
    <w:rsid w:val="002D6A3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32DD"/>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4478"/>
    <w:rsid w:val="00400828"/>
    <w:rsid w:val="00412B47"/>
    <w:rsid w:val="004132C9"/>
    <w:rsid w:val="00414C2A"/>
    <w:rsid w:val="004157C4"/>
    <w:rsid w:val="00416DA7"/>
    <w:rsid w:val="0041760A"/>
    <w:rsid w:val="00417A9C"/>
    <w:rsid w:val="00423310"/>
    <w:rsid w:val="00427BCB"/>
    <w:rsid w:val="00430DA3"/>
    <w:rsid w:val="00432E09"/>
    <w:rsid w:val="00435D03"/>
    <w:rsid w:val="004374A9"/>
    <w:rsid w:val="0044044C"/>
    <w:rsid w:val="00442137"/>
    <w:rsid w:val="00445A20"/>
    <w:rsid w:val="00447C2D"/>
    <w:rsid w:val="00451B9A"/>
    <w:rsid w:val="0045270B"/>
    <w:rsid w:val="004666F5"/>
    <w:rsid w:val="00472A5B"/>
    <w:rsid w:val="00481E5B"/>
    <w:rsid w:val="00484DF4"/>
    <w:rsid w:val="00484F37"/>
    <w:rsid w:val="0048595D"/>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2D83"/>
    <w:rsid w:val="006750A0"/>
    <w:rsid w:val="006853C1"/>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6058"/>
    <w:rsid w:val="007009F2"/>
    <w:rsid w:val="00704FF9"/>
    <w:rsid w:val="007052EC"/>
    <w:rsid w:val="00707063"/>
    <w:rsid w:val="007127A6"/>
    <w:rsid w:val="00721471"/>
    <w:rsid w:val="00731C9E"/>
    <w:rsid w:val="00734C77"/>
    <w:rsid w:val="00737039"/>
    <w:rsid w:val="007373C7"/>
    <w:rsid w:val="007469F9"/>
    <w:rsid w:val="0074783A"/>
    <w:rsid w:val="007514EF"/>
    <w:rsid w:val="00751AB6"/>
    <w:rsid w:val="007633E5"/>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0E3D"/>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3233"/>
    <w:rsid w:val="008B2051"/>
    <w:rsid w:val="008B3E9E"/>
    <w:rsid w:val="008B48BD"/>
    <w:rsid w:val="008B552D"/>
    <w:rsid w:val="008C325E"/>
    <w:rsid w:val="008D6C93"/>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57B0"/>
    <w:rsid w:val="00926AE0"/>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265"/>
    <w:rsid w:val="00A26387"/>
    <w:rsid w:val="00A3022E"/>
    <w:rsid w:val="00A37F24"/>
    <w:rsid w:val="00A438D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38E8"/>
    <w:rsid w:val="00B62CAB"/>
    <w:rsid w:val="00B72962"/>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6C68"/>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67E0"/>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A95"/>
    <w:rsid w:val="00F66E0E"/>
    <w:rsid w:val="00F721C4"/>
    <w:rsid w:val="00F7296A"/>
    <w:rsid w:val="00F86999"/>
    <w:rsid w:val="00FA1013"/>
    <w:rsid w:val="00FA7E14"/>
    <w:rsid w:val="00FB1A6A"/>
    <w:rsid w:val="00FB471B"/>
    <w:rsid w:val="00FC345D"/>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05CEDDF-E1E1-4642-8C6E-FEA0358C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538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D6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C93"/>
    <w:rPr>
      <w:rFonts w:ascii="Segoe UI" w:hAnsi="Segoe UI" w:cs="Segoe UI"/>
      <w:sz w:val="18"/>
      <w:szCs w:val="18"/>
    </w:rPr>
  </w:style>
  <w:style w:type="table" w:styleId="TableGrid">
    <w:name w:val="Table Grid"/>
    <w:basedOn w:val="TableNormal"/>
    <w:uiPriority w:val="59"/>
    <w:rsid w:val="00926A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538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60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 w:id="1423912292">
      <w:bodyDiv w:val="1"/>
      <w:marLeft w:val="0"/>
      <w:marRight w:val="0"/>
      <w:marTop w:val="0"/>
      <w:marBottom w:val="0"/>
      <w:divBdr>
        <w:top w:val="none" w:sz="0" w:space="0" w:color="auto"/>
        <w:left w:val="none" w:sz="0" w:space="0" w:color="auto"/>
        <w:bottom w:val="none" w:sz="0" w:space="0" w:color="auto"/>
        <w:right w:val="none" w:sz="0" w:space="0" w:color="auto"/>
      </w:divBdr>
    </w:div>
    <w:div w:id="20847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21.docx" TargetMode="External"/><Relationship Id="rId13" Type="http://schemas.openxmlformats.org/officeDocument/2006/relationships/hyperlink" Target="file:///h:\hj\20170330.docx" TargetMode="External"/><Relationship Id="rId18" Type="http://schemas.openxmlformats.org/officeDocument/2006/relationships/hyperlink" Target="file:///h:\hj\20170509.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7-18\444_20170321.docx" TargetMode="External"/><Relationship Id="rId7" Type="http://schemas.openxmlformats.org/officeDocument/2006/relationships/hyperlink" Target="file:///h:\sj\20170221.docx" TargetMode="External"/><Relationship Id="rId12" Type="http://schemas.openxmlformats.org/officeDocument/2006/relationships/hyperlink" Target="file:///h:\sj\20170329.docx" TargetMode="External"/><Relationship Id="rId17" Type="http://schemas.openxmlformats.org/officeDocument/2006/relationships/hyperlink" Target="file:///h:\hj\2017050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504.docx" TargetMode="External"/><Relationship Id="rId20" Type="http://schemas.openxmlformats.org/officeDocument/2006/relationships/hyperlink" Target="file:///p:\pprever\2017-18\444_20170221.docx" TargetMode="External"/><Relationship Id="rId1" Type="http://schemas.openxmlformats.org/officeDocument/2006/relationships/styles" Target="styles.xml"/><Relationship Id="rId6" Type="http://schemas.openxmlformats.org/officeDocument/2006/relationships/hyperlink" Target="file:///h:\sj\20170221.docx" TargetMode="External"/><Relationship Id="rId11" Type="http://schemas.openxmlformats.org/officeDocument/2006/relationships/hyperlink" Target="file:///h:\sj\20170323.docx" TargetMode="External"/><Relationship Id="rId24" Type="http://schemas.openxmlformats.org/officeDocument/2006/relationships/hyperlink" Target="file:///p:\pprever\2017-18\444_20170427.docx" TargetMode="External"/><Relationship Id="rId5" Type="http://schemas.openxmlformats.org/officeDocument/2006/relationships/endnotes" Target="endnotes.xml"/><Relationship Id="rId15" Type="http://schemas.openxmlformats.org/officeDocument/2006/relationships/hyperlink" Target="file:///h:\hj\20170427.docx" TargetMode="External"/><Relationship Id="rId23" Type="http://schemas.openxmlformats.org/officeDocument/2006/relationships/hyperlink" Target="file:///p:\pprever\2017-18\444_20170323.docx" TargetMode="External"/><Relationship Id="rId28" Type="http://schemas.openxmlformats.org/officeDocument/2006/relationships/theme" Target="theme/theme1.xml"/><Relationship Id="rId10" Type="http://schemas.openxmlformats.org/officeDocument/2006/relationships/hyperlink" Target="file:///h:\sj\20170323.docx" TargetMode="External"/><Relationship Id="rId19" Type="http://schemas.openxmlformats.org/officeDocument/2006/relationships/hyperlink" Target="http://www.scstatehouse.gov/billsearch.php?billnumbers=444&amp;session=122&amp;summary=B" TargetMode="External"/><Relationship Id="rId4" Type="http://schemas.openxmlformats.org/officeDocument/2006/relationships/footnotes" Target="footnotes.xml"/><Relationship Id="rId9" Type="http://schemas.openxmlformats.org/officeDocument/2006/relationships/hyperlink" Target="file:///h:\sj\20170323.docx" TargetMode="External"/><Relationship Id="rId14" Type="http://schemas.openxmlformats.org/officeDocument/2006/relationships/hyperlink" Target="file:///h:\hj\20170330.docx" TargetMode="External"/><Relationship Id="rId22" Type="http://schemas.openxmlformats.org/officeDocument/2006/relationships/hyperlink" Target="file:///p:\pprever\2017-18\444_2017032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58673F53.dotm</Template>
  <TotalTime>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444: Motor vehicles - South Carolina Legislature Online</dc:title>
  <dc:subject/>
  <dc:creator>Gwen Thurmond</dc:creator>
  <cp:keywords/>
  <dc:description/>
  <cp:lastModifiedBy>S Volk</cp:lastModifiedBy>
  <cp:revision>2</cp:revision>
  <cp:lastPrinted>2017-05-09T20:18:00Z</cp:lastPrinted>
  <dcterms:created xsi:type="dcterms:W3CDTF">2017-06-08T17:54:00Z</dcterms:created>
  <dcterms:modified xsi:type="dcterms:W3CDTF">2017-06-08T17:54:00Z</dcterms:modified>
</cp:coreProperties>
</file>