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AE7" w:rsidRDefault="00065AE7" w:rsidP="00065AE7">
      <w:pPr>
        <w:widowControl w:val="0"/>
        <w:jc w:val="center"/>
      </w:pPr>
      <w:r w:rsidRPr="00065AE7">
        <w:rPr>
          <w:b/>
        </w:rPr>
        <w:t>South Carolina General Assembly</w:t>
      </w:r>
    </w:p>
    <w:p w:rsidR="00065AE7" w:rsidRDefault="00065AE7" w:rsidP="00065AE7">
      <w:pPr>
        <w:widowControl w:val="0"/>
        <w:jc w:val="center"/>
      </w:pPr>
      <w:r>
        <w:t>122nd Session, 2017-2018</w:t>
      </w:r>
    </w:p>
    <w:p w:rsidR="00065AE7" w:rsidRDefault="00065AE7" w:rsidP="00065AE7">
      <w:pPr>
        <w:widowControl w:val="0"/>
        <w:jc w:val="left"/>
      </w:pPr>
    </w:p>
    <w:p w:rsidR="00065AE7" w:rsidRDefault="00065AE7" w:rsidP="00065AE7">
      <w:pPr>
        <w:widowControl w:val="0"/>
        <w:jc w:val="left"/>
        <w:rPr>
          <w:b/>
        </w:rPr>
      </w:pPr>
      <w:r w:rsidRPr="00065AE7">
        <w:rPr>
          <w:b/>
        </w:rPr>
        <w:t>S.</w:t>
      </w:r>
      <w:r>
        <w:rPr>
          <w:b/>
        </w:rPr>
        <w:t xml:space="preserve"> </w:t>
      </w:r>
      <w:r w:rsidRPr="00065AE7">
        <w:rPr>
          <w:b/>
        </w:rPr>
        <w:t>482</w:t>
      </w:r>
    </w:p>
    <w:p w:rsidR="00065AE7" w:rsidRDefault="00065AE7" w:rsidP="00065AE7">
      <w:pPr>
        <w:widowControl w:val="0"/>
        <w:jc w:val="left"/>
        <w:rPr>
          <w:b/>
        </w:rPr>
      </w:pPr>
    </w:p>
    <w:p w:rsidR="00065AE7" w:rsidRDefault="00065AE7" w:rsidP="00065AE7">
      <w:pPr>
        <w:widowControl w:val="0"/>
        <w:jc w:val="left"/>
      </w:pPr>
      <w:r w:rsidRPr="00065AE7">
        <w:rPr>
          <w:b/>
        </w:rPr>
        <w:t>STATUS INFORMATION</w:t>
      </w:r>
    </w:p>
    <w:p w:rsidR="00065AE7" w:rsidRDefault="00065AE7" w:rsidP="00065AE7">
      <w:pPr>
        <w:widowControl w:val="0"/>
        <w:jc w:val="left"/>
      </w:pPr>
    </w:p>
    <w:p w:rsidR="00065AE7" w:rsidRDefault="00065AE7" w:rsidP="00065AE7">
      <w:pPr>
        <w:widowControl w:val="0"/>
        <w:jc w:val="left"/>
      </w:pPr>
      <w:r>
        <w:t>General Bill</w:t>
      </w:r>
    </w:p>
    <w:p w:rsidR="00065AE7" w:rsidRDefault="00065AE7" w:rsidP="00065AE7">
      <w:pPr>
        <w:widowControl w:val="0"/>
        <w:jc w:val="left"/>
      </w:pPr>
      <w:r>
        <w:t>Sponsors: Senator Davis</w:t>
      </w:r>
    </w:p>
    <w:p w:rsidR="00065AE7" w:rsidRDefault="00065AE7" w:rsidP="00065AE7">
      <w:pPr>
        <w:widowControl w:val="0"/>
        <w:jc w:val="left"/>
      </w:pPr>
      <w:r>
        <w:t>Document Path: l:\council\bills\bbm\9637dg17.docx</w:t>
      </w:r>
    </w:p>
    <w:p w:rsidR="00065AE7" w:rsidRDefault="00065AE7" w:rsidP="00065AE7">
      <w:pPr>
        <w:widowControl w:val="0"/>
        <w:jc w:val="left"/>
      </w:pPr>
    </w:p>
    <w:p w:rsidR="00065AE7" w:rsidRDefault="00065AE7" w:rsidP="00065AE7">
      <w:pPr>
        <w:widowControl w:val="0"/>
        <w:jc w:val="left"/>
      </w:pPr>
      <w:r>
        <w:t>Introduced in the Senate on February 28, 2017</w:t>
      </w:r>
    </w:p>
    <w:p w:rsidR="00065AE7" w:rsidRDefault="00065AE7" w:rsidP="00065AE7">
      <w:pPr>
        <w:widowControl w:val="0"/>
        <w:jc w:val="left"/>
      </w:pPr>
      <w:r>
        <w:t xml:space="preserve">Currently residing in the Senate Committee on </w:t>
      </w:r>
      <w:r w:rsidRPr="00065AE7">
        <w:rPr>
          <w:b/>
        </w:rPr>
        <w:t>Finance</w:t>
      </w:r>
    </w:p>
    <w:p w:rsidR="00065AE7" w:rsidRDefault="00065AE7" w:rsidP="00065AE7">
      <w:pPr>
        <w:widowControl w:val="0"/>
        <w:jc w:val="left"/>
      </w:pPr>
    </w:p>
    <w:p w:rsidR="00065AE7" w:rsidRDefault="00065AE7" w:rsidP="00065AE7">
      <w:pPr>
        <w:widowControl w:val="0"/>
        <w:jc w:val="left"/>
      </w:pPr>
      <w:r>
        <w:t xml:space="preserve">Summary: </w:t>
      </w:r>
      <w:r w:rsidR="00493976">
        <w:t>Capital projects sales tax</w:t>
      </w:r>
    </w:p>
    <w:p w:rsidR="00065AE7" w:rsidRDefault="00065AE7" w:rsidP="00065AE7">
      <w:pPr>
        <w:widowControl w:val="0"/>
        <w:jc w:val="left"/>
      </w:pPr>
    </w:p>
    <w:p w:rsidR="00065AE7" w:rsidRDefault="00065AE7" w:rsidP="00065AE7">
      <w:pPr>
        <w:widowControl w:val="0"/>
        <w:jc w:val="left"/>
      </w:pPr>
    </w:p>
    <w:p w:rsidR="00065AE7" w:rsidRDefault="00065AE7" w:rsidP="00065AE7">
      <w:pPr>
        <w:widowControl w:val="0"/>
        <w:tabs>
          <w:tab w:val="center" w:pos="590"/>
          <w:tab w:val="center" w:pos="1440"/>
          <w:tab w:val="left" w:pos="1872"/>
          <w:tab w:val="left" w:pos="9187"/>
        </w:tabs>
        <w:jc w:val="left"/>
      </w:pPr>
      <w:r w:rsidRPr="00065AE7">
        <w:rPr>
          <w:b/>
        </w:rPr>
        <w:t>HISTORY OF LEGISLATIVE ACTIONS</w:t>
      </w:r>
    </w:p>
    <w:p w:rsidR="00065AE7" w:rsidRDefault="00065AE7" w:rsidP="00065AE7">
      <w:pPr>
        <w:widowControl w:val="0"/>
        <w:tabs>
          <w:tab w:val="center" w:pos="590"/>
          <w:tab w:val="center" w:pos="1440"/>
          <w:tab w:val="left" w:pos="1872"/>
          <w:tab w:val="left" w:pos="9187"/>
        </w:tabs>
        <w:jc w:val="left"/>
      </w:pPr>
    </w:p>
    <w:p w:rsidR="00065AE7" w:rsidRPr="00065AE7" w:rsidRDefault="00065AE7" w:rsidP="00065AE7">
      <w:pPr>
        <w:widowControl w:val="0"/>
        <w:tabs>
          <w:tab w:val="center" w:pos="590"/>
          <w:tab w:val="center" w:pos="1440"/>
          <w:tab w:val="left" w:pos="1872"/>
          <w:tab w:val="left" w:pos="9187"/>
        </w:tabs>
        <w:jc w:val="left"/>
      </w:pPr>
      <w:r w:rsidRPr="00065AE7">
        <w:rPr>
          <w:u w:val="single"/>
        </w:rPr>
        <w:tab/>
        <w:t>Date</w:t>
      </w:r>
      <w:r w:rsidRPr="00065AE7">
        <w:rPr>
          <w:u w:val="single"/>
        </w:rPr>
        <w:tab/>
        <w:t>Body</w:t>
      </w:r>
      <w:r w:rsidRPr="00065AE7">
        <w:rPr>
          <w:u w:val="single"/>
        </w:rPr>
        <w:tab/>
        <w:t>Action Description with journal page number</w:t>
      </w:r>
      <w:r w:rsidRPr="00065AE7">
        <w:rPr>
          <w:u w:val="single"/>
        </w:rPr>
        <w:tab/>
      </w:r>
    </w:p>
    <w:p w:rsidR="005824E9" w:rsidRDefault="005824E9" w:rsidP="005824E9">
      <w:pPr>
        <w:widowControl w:val="0"/>
        <w:tabs>
          <w:tab w:val="right" w:pos="1008"/>
          <w:tab w:val="left" w:pos="1152"/>
          <w:tab w:val="left" w:pos="1872"/>
          <w:tab w:val="left" w:pos="9187"/>
        </w:tabs>
        <w:ind w:left="2088" w:hanging="2088"/>
        <w:jc w:val="left"/>
      </w:pPr>
      <w:r>
        <w:tab/>
        <w:t>2/28/2017</w:t>
      </w:r>
      <w:r>
        <w:tab/>
        <w:t>Senate</w:t>
      </w:r>
      <w:r>
        <w:tab/>
      </w:r>
      <w:r w:rsidRPr="001118DA">
        <w:t>Introduced and read first time (</w:t>
      </w:r>
      <w:hyperlink r:id="rId7" w:history="1">
        <w:r w:rsidRPr="001118DA">
          <w:rPr>
            <w:rStyle w:val="Hyperlink"/>
          </w:rPr>
          <w:t>Senate Journal</w:t>
        </w:r>
        <w:r w:rsidRPr="001118DA">
          <w:rPr>
            <w:rStyle w:val="Hyperlink"/>
          </w:rPr>
          <w:noBreakHyphen/>
          <w:t>page 14</w:t>
        </w:r>
      </w:hyperlink>
      <w:r w:rsidRPr="001118DA">
        <w:t>)</w:t>
      </w:r>
    </w:p>
    <w:p w:rsidR="005824E9" w:rsidRDefault="005824E9" w:rsidP="005824E9">
      <w:pPr>
        <w:widowControl w:val="0"/>
        <w:tabs>
          <w:tab w:val="right" w:pos="1008"/>
          <w:tab w:val="left" w:pos="1152"/>
          <w:tab w:val="left" w:pos="1872"/>
          <w:tab w:val="left" w:pos="9187"/>
        </w:tabs>
        <w:ind w:left="2088" w:hanging="2088"/>
        <w:jc w:val="left"/>
      </w:pPr>
      <w:r>
        <w:tab/>
        <w:t>2/28/2017</w:t>
      </w:r>
      <w:r>
        <w:tab/>
        <w:t>Senate</w:t>
      </w:r>
      <w:r>
        <w:tab/>
      </w:r>
      <w:r w:rsidRPr="001118DA">
        <w:t>R</w:t>
      </w:r>
      <w:r>
        <w:t xml:space="preserve">eferred to Committee on </w:t>
      </w:r>
      <w:r w:rsidRPr="001118DA">
        <w:rPr>
          <w:b/>
        </w:rPr>
        <w:t>Finance</w:t>
      </w:r>
      <w:r>
        <w:t xml:space="preserve"> </w:t>
      </w:r>
      <w:r w:rsidRPr="001118DA">
        <w:t>(</w:t>
      </w:r>
      <w:hyperlink r:id="rId8" w:history="1">
        <w:r w:rsidRPr="001118DA">
          <w:rPr>
            <w:rStyle w:val="Hyperlink"/>
          </w:rPr>
          <w:t>Senate Journal</w:t>
        </w:r>
        <w:r w:rsidRPr="001118DA">
          <w:rPr>
            <w:rStyle w:val="Hyperlink"/>
          </w:rPr>
          <w:noBreakHyphen/>
          <w:t>page 14</w:t>
        </w:r>
      </w:hyperlink>
      <w:r w:rsidRPr="001118DA">
        <w:t>)</w:t>
      </w:r>
    </w:p>
    <w:p w:rsidR="005824E9" w:rsidRDefault="005824E9" w:rsidP="005824E9">
      <w:pPr>
        <w:widowControl w:val="0"/>
        <w:tabs>
          <w:tab w:val="right" w:pos="1008"/>
          <w:tab w:val="left" w:pos="1152"/>
          <w:tab w:val="left" w:pos="1872"/>
          <w:tab w:val="left" w:pos="9187"/>
        </w:tabs>
        <w:ind w:left="2088" w:hanging="2088"/>
        <w:jc w:val="left"/>
      </w:pPr>
    </w:p>
    <w:p w:rsidR="00065AE7" w:rsidRDefault="00065AE7" w:rsidP="00065A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5AE7">
          <w:rPr>
            <w:rStyle w:val="Hyperlink"/>
          </w:rPr>
          <w:t>legislative information</w:t>
        </w:r>
      </w:hyperlink>
      <w:r>
        <w:t xml:space="preserve"> at the website</w:t>
      </w:r>
    </w:p>
    <w:p w:rsidR="00065AE7" w:rsidRDefault="00065AE7" w:rsidP="00065AE7">
      <w:pPr>
        <w:widowControl w:val="0"/>
        <w:tabs>
          <w:tab w:val="right" w:pos="1008"/>
          <w:tab w:val="left" w:pos="1152"/>
          <w:tab w:val="left" w:pos="1872"/>
          <w:tab w:val="left" w:pos="9187"/>
        </w:tabs>
        <w:ind w:left="2088" w:hanging="2088"/>
        <w:jc w:val="left"/>
      </w:pPr>
    </w:p>
    <w:p w:rsidR="00065AE7" w:rsidRPr="00065AE7" w:rsidRDefault="00065AE7" w:rsidP="00065AE7">
      <w:pPr>
        <w:widowControl w:val="0"/>
        <w:tabs>
          <w:tab w:val="right" w:pos="1008"/>
          <w:tab w:val="left" w:pos="1152"/>
          <w:tab w:val="left" w:pos="1872"/>
          <w:tab w:val="left" w:pos="9187"/>
        </w:tabs>
        <w:ind w:left="2088" w:hanging="2088"/>
        <w:jc w:val="left"/>
      </w:pPr>
    </w:p>
    <w:p w:rsidR="00065AE7" w:rsidRDefault="00065AE7" w:rsidP="00065AE7">
      <w:pPr>
        <w:widowControl w:val="0"/>
        <w:jc w:val="left"/>
      </w:pPr>
      <w:r w:rsidRPr="00065AE7">
        <w:rPr>
          <w:b/>
        </w:rPr>
        <w:t>VERSIONS OF THIS BILL</w:t>
      </w:r>
    </w:p>
    <w:p w:rsidR="00065AE7" w:rsidRDefault="00065AE7" w:rsidP="00065AE7">
      <w:pPr>
        <w:widowControl w:val="0"/>
        <w:jc w:val="left"/>
      </w:pPr>
    </w:p>
    <w:p w:rsidR="00065AE7" w:rsidRDefault="00CA1A03" w:rsidP="00065AE7">
      <w:pPr>
        <w:widowControl w:val="0"/>
        <w:jc w:val="left"/>
      </w:pPr>
      <w:hyperlink r:id="rId10" w:history="1">
        <w:r w:rsidR="00065AE7">
          <w:rPr>
            <w:rStyle w:val="Hyperlink"/>
          </w:rPr>
          <w:t>2/28/2017</w:t>
        </w:r>
      </w:hyperlink>
    </w:p>
    <w:p w:rsidR="00065AE7" w:rsidRDefault="00065AE7" w:rsidP="00065AE7"/>
    <w:p w:rsidR="00065AE7" w:rsidRDefault="00065AE7" w:rsidP="00065AE7">
      <w:pPr>
        <w:sectPr w:rsidR="00065AE7" w:rsidSect="00065AE7">
          <w:pgSz w:w="12240" w:h="15840" w:code="1"/>
          <w:pgMar w:top="1080" w:right="1440" w:bottom="1080" w:left="1440" w:header="720" w:footer="720" w:gutter="0"/>
          <w:cols w:space="720"/>
          <w:noEndnote/>
          <w:docGrid w:linePitch="360"/>
        </w:sectPr>
      </w:pPr>
    </w:p>
    <w:p w:rsidR="007F43F0" w:rsidRDefault="007F4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B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37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17D">
        <w:rPr>
          <w:color w:val="000000" w:themeColor="text1"/>
          <w:u w:color="000000" w:themeColor="text1"/>
        </w:rPr>
        <w:t>TO AMEND SECTION 4</w:t>
      </w:r>
      <w:r>
        <w:rPr>
          <w:color w:val="000000" w:themeColor="text1"/>
          <w:u w:color="000000" w:themeColor="text1"/>
        </w:rPr>
        <w:noBreakHyphen/>
      </w:r>
      <w:r w:rsidRPr="003C617D">
        <w:rPr>
          <w:color w:val="000000" w:themeColor="text1"/>
          <w:u w:color="000000" w:themeColor="text1"/>
        </w:rPr>
        <w:t>10</w:t>
      </w:r>
      <w:r>
        <w:rPr>
          <w:color w:val="000000" w:themeColor="text1"/>
          <w:u w:color="000000" w:themeColor="text1"/>
        </w:rPr>
        <w:noBreakHyphen/>
      </w:r>
      <w:r w:rsidRPr="003C617D">
        <w:rPr>
          <w:color w:val="000000" w:themeColor="text1"/>
          <w:u w:color="000000" w:themeColor="text1"/>
        </w:rPr>
        <w:t>330, AS AMENDED, CODE OF LAWS OF SOUTH CAROLINA, 1976, RELATING TO THE CAPITAL PROJECTS SALES TAX, SO AS TO PROVIDE THAT IF THE PROCEEDS OF THE TAX ARE ONLY FOR ONE PROJECT, THEN THE LOCAL GOVERNING BODY MAY PERFORM THE DUTIES OF ANOTHER COMMISSION, AND TO PROVIDE QUALIFICATIONS.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7A6" w:rsidRPr="003C617D" w:rsidRDefault="00852BDB"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37A6" w:rsidRPr="003C617D">
        <w:rPr>
          <w:color w:val="000000" w:themeColor="text1"/>
          <w:u w:color="000000" w:themeColor="text1"/>
        </w:rPr>
        <w:t>Section 4</w:t>
      </w:r>
      <w:r w:rsidR="00AF37A6">
        <w:rPr>
          <w:color w:val="000000" w:themeColor="text1"/>
          <w:u w:color="000000" w:themeColor="text1"/>
        </w:rPr>
        <w:noBreakHyphen/>
      </w:r>
      <w:r w:rsidR="00AF37A6" w:rsidRPr="003C617D">
        <w:rPr>
          <w:color w:val="000000" w:themeColor="text1"/>
          <w:u w:color="000000" w:themeColor="text1"/>
        </w:rPr>
        <w:t>10</w:t>
      </w:r>
      <w:r w:rsidR="00AF37A6">
        <w:rPr>
          <w:color w:val="000000" w:themeColor="text1"/>
          <w:u w:color="000000" w:themeColor="text1"/>
        </w:rPr>
        <w:noBreakHyphen/>
      </w:r>
      <w:r w:rsidR="00AF37A6" w:rsidRPr="003C617D">
        <w:rPr>
          <w:color w:val="000000" w:themeColor="text1"/>
          <w:u w:color="000000" w:themeColor="text1"/>
        </w:rPr>
        <w:t>330 of the 1976 Code, as last amended by Act 250 of 2016, is further amended by adding an appropriately lettered subsection at the end to read:</w:t>
      </w:r>
    </w:p>
    <w:p w:rsidR="00AF37A6" w:rsidRPr="003C617D" w:rsidRDefault="00AF37A6"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37A6" w:rsidRPr="003C617D" w:rsidRDefault="00AF37A6"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17D">
        <w:rPr>
          <w:color w:val="000000" w:themeColor="text1"/>
          <w:u w:color="000000" w:themeColor="text1"/>
        </w:rPr>
        <w:tab/>
        <w:t>“(  )(1)</w:t>
      </w:r>
      <w:r w:rsidRPr="003C617D">
        <w:rPr>
          <w:color w:val="000000" w:themeColor="text1"/>
          <w:u w:color="000000" w:themeColor="text1"/>
        </w:rPr>
        <w:tab/>
        <w:t>Notwithstanding any other provision of this section, if the proceeds of the tax are to be used for only one project, then the governing body of the county is not required to create a commission pursuant to Section 4</w:t>
      </w:r>
      <w:r>
        <w:rPr>
          <w:color w:val="000000" w:themeColor="text1"/>
          <w:u w:color="000000" w:themeColor="text1"/>
        </w:rPr>
        <w:noBreakHyphen/>
      </w:r>
      <w:r w:rsidRPr="003C617D">
        <w:rPr>
          <w:color w:val="000000" w:themeColor="text1"/>
          <w:u w:color="000000" w:themeColor="text1"/>
        </w:rPr>
        <w:t>10</w:t>
      </w:r>
      <w:r>
        <w:rPr>
          <w:color w:val="000000" w:themeColor="text1"/>
          <w:u w:color="000000" w:themeColor="text1"/>
        </w:rPr>
        <w:noBreakHyphen/>
      </w:r>
      <w:r w:rsidRPr="003C617D">
        <w:rPr>
          <w:color w:val="000000" w:themeColor="text1"/>
          <w:u w:color="000000" w:themeColor="text1"/>
        </w:rPr>
        <w:t>320, and the governing body of the county may perform the duties otherwise tasked to the commission.  To utilize the provisions of this subsection, the governing body of the county must adopt an ordinance, by a supermajority of the governing body, which must be at least three</w:t>
      </w:r>
      <w:r>
        <w:rPr>
          <w:color w:val="000000" w:themeColor="text1"/>
          <w:u w:color="000000" w:themeColor="text1"/>
        </w:rPr>
        <w:noBreakHyphen/>
      </w:r>
      <w:r w:rsidRPr="003C617D">
        <w:rPr>
          <w:color w:val="000000" w:themeColor="text1"/>
          <w:u w:color="000000" w:themeColor="text1"/>
        </w:rPr>
        <w:t>fifths of the members of the governing body.  However, if the project is located within a municipality, the provisions of this subsection only may be utilized if the governing body of the municipality concurs in its utilization by adopting an ordinance, by a supermajority of the governing body, which must be at least three</w:t>
      </w:r>
      <w:r>
        <w:rPr>
          <w:color w:val="000000" w:themeColor="text1"/>
          <w:u w:color="000000" w:themeColor="text1"/>
        </w:rPr>
        <w:noBreakHyphen/>
      </w:r>
      <w:r w:rsidRPr="003C617D">
        <w:rPr>
          <w:color w:val="000000" w:themeColor="text1"/>
          <w:u w:color="000000" w:themeColor="text1"/>
        </w:rPr>
        <w:t>fifths of the members of the governing body of the municipality.</w:t>
      </w:r>
    </w:p>
    <w:p w:rsidR="00852BDB" w:rsidRDefault="00AF37A6"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17D">
        <w:rPr>
          <w:color w:val="000000" w:themeColor="text1"/>
          <w:u w:color="000000" w:themeColor="text1"/>
        </w:rPr>
        <w:tab/>
      </w:r>
      <w:r w:rsidRPr="003C617D">
        <w:rPr>
          <w:color w:val="000000" w:themeColor="text1"/>
          <w:u w:color="000000" w:themeColor="text1"/>
        </w:rPr>
        <w:tab/>
        <w:t>(2)</w:t>
      </w:r>
      <w:r w:rsidRPr="003C617D">
        <w:rPr>
          <w:color w:val="000000" w:themeColor="text1"/>
          <w:u w:color="000000" w:themeColor="text1"/>
        </w:rPr>
        <w:tab/>
        <w:t xml:space="preserve">This section only applies to a county whose population, in at least four out of the last five years preceding the ordinance, increased by at least two percent, as determined by the Revenue and </w:t>
      </w:r>
      <w:r w:rsidRPr="003C617D">
        <w:rPr>
          <w:color w:val="000000" w:themeColor="text1"/>
          <w:u w:color="000000" w:themeColor="text1"/>
        </w:rPr>
        <w:lastRenderedPageBreak/>
        <w:t>Fiscal Affairs Office using the same method as in Section 6</w:t>
      </w:r>
      <w:r>
        <w:rPr>
          <w:color w:val="000000" w:themeColor="text1"/>
          <w:u w:color="000000" w:themeColor="text1"/>
        </w:rPr>
        <w:noBreakHyphen/>
      </w:r>
      <w:r w:rsidRPr="003C617D">
        <w:rPr>
          <w:color w:val="000000" w:themeColor="text1"/>
          <w:u w:color="000000" w:themeColor="text1"/>
        </w:rPr>
        <w:t>1</w:t>
      </w:r>
      <w:r>
        <w:rPr>
          <w:color w:val="000000" w:themeColor="text1"/>
          <w:u w:color="000000" w:themeColor="text1"/>
        </w:rPr>
        <w:noBreakHyphen/>
      </w:r>
      <w:r w:rsidRPr="003C617D">
        <w:rPr>
          <w:color w:val="000000" w:themeColor="text1"/>
          <w:u w:color="000000" w:themeColor="text1"/>
        </w:rPr>
        <w:t>320(A).”</w:t>
      </w:r>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37A6">
        <w:t>2</w:t>
      </w:r>
      <w:r>
        <w:t>.</w:t>
      </w:r>
      <w:r>
        <w:tab/>
        <w:t>This act takes effect upon approval by the Governor.</w:t>
      </w:r>
    </w:p>
    <w:p w:rsidR="0052757D" w:rsidRDefault="00AF3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AE7" w:rsidRDefault="00065AE7" w:rsidP="00065AE7">
      <w:pPr>
        <w:suppressAutoHyphens/>
      </w:pPr>
    </w:p>
    <w:sectPr w:rsidR="00065AE7" w:rsidSect="00065A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BDB" w:rsidRDefault="00852BDB" w:rsidP="009F0C77">
      <w:r>
        <w:separator/>
      </w:r>
    </w:p>
  </w:endnote>
  <w:endnote w:type="continuationSeparator" w:id="0">
    <w:p w:rsidR="00852BDB" w:rsidRDefault="00852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B60C73-5428-4FF3-BFD1-660FB903EFC5}"/>
    <w:embedBold r:id="rId2" w:fontKey="{54175419-9D12-4F8A-B47C-F0E140A7DC3B}"/>
  </w:font>
  <w:font w:name="Calibri">
    <w:panose1 w:val="020F0502020204030204"/>
    <w:charset w:val="00"/>
    <w:family w:val="swiss"/>
    <w:pitch w:val="variable"/>
    <w:sig w:usb0="E00002FF" w:usb1="4000ACFF" w:usb2="00000001" w:usb3="00000000" w:csb0="0000019F" w:csb1="00000000"/>
    <w:embedRegular r:id="rId3" w:fontKey="{7BF7471B-9B2C-4B13-9054-63A62769FCD0}"/>
  </w:font>
  <w:font w:name="Cambria">
    <w:panose1 w:val="02040503050406030204"/>
    <w:charset w:val="00"/>
    <w:family w:val="roman"/>
    <w:pitch w:val="variable"/>
    <w:sig w:usb0="E00002FF" w:usb1="400004FF" w:usb2="00000000" w:usb3="00000000" w:csb0="0000019F" w:csb1="00000000"/>
    <w:embedRegular r:id="rId4" w:fontKey="{D8B75B42-C640-4355-9697-C8CDE6BAB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E7" w:rsidRPr="007F43F0" w:rsidRDefault="00065AE7" w:rsidP="007F43F0">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sidR="004939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BDB" w:rsidRDefault="00852BDB" w:rsidP="009F0C77">
      <w:r>
        <w:separator/>
      </w:r>
    </w:p>
  </w:footnote>
  <w:footnote w:type="continuationSeparator" w:id="0">
    <w:p w:rsidR="00852BDB" w:rsidRDefault="00852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7DG17"/>
    <w:docVar w:name="CoverBillType" w:val="b"/>
    <w:docVar w:name="DocPath" w:val="L:\Council\bills\BBM\9637DG17.DOCX"/>
    <w:docVar w:name="dvBillNumber" w:val="482"/>
    <w:docVar w:name="dvBillNumberPrefix" w:val="S. "/>
    <w:docVar w:name="dvOriginalBody" w:val="Senate"/>
    <w:docVar w:name="dvSteno" w:val="BBM"/>
    <w:docVar w:name="NameofBody" w:val="s"/>
    <w:docVar w:name="vGroup2" w:val="Council"/>
  </w:docVars>
  <w:rsids>
    <w:rsidRoot w:val="00852BDB"/>
    <w:rsid w:val="000263D9"/>
    <w:rsid w:val="00026C9A"/>
    <w:rsid w:val="00065AE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9A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3976"/>
    <w:rsid w:val="004B2A8B"/>
    <w:rsid w:val="00511EE9"/>
    <w:rsid w:val="00521E00"/>
    <w:rsid w:val="0052757D"/>
    <w:rsid w:val="00577C6C"/>
    <w:rsid w:val="005824E9"/>
    <w:rsid w:val="0058501B"/>
    <w:rsid w:val="005C5AC4"/>
    <w:rsid w:val="0061228A"/>
    <w:rsid w:val="006215AA"/>
    <w:rsid w:val="006340D9"/>
    <w:rsid w:val="00643B8E"/>
    <w:rsid w:val="00653ECC"/>
    <w:rsid w:val="00665EBC"/>
    <w:rsid w:val="00670349"/>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43F0"/>
    <w:rsid w:val="007F509E"/>
    <w:rsid w:val="007F5799"/>
    <w:rsid w:val="007F6947"/>
    <w:rsid w:val="00834A12"/>
    <w:rsid w:val="00852BDB"/>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37A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B69C3-800B-4E9C-A7C0-787FB68E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65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2_2017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29408-B9FA-48DE-B106-57C482EE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391</Words>
  <Characters>2019</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 Capital projects sales tax - South Carolina Legislature Online</dc:title>
  <dc:subject/>
  <dc:creator>BRENDA MELTON</dc:creator>
  <cp:keywords/>
  <dc:description/>
  <cp:lastModifiedBy>S Volk</cp:lastModifiedBy>
  <cp:revision>2</cp:revision>
  <dcterms:created xsi:type="dcterms:W3CDTF">2017-03-03T17:32:00Z</dcterms:created>
  <dcterms:modified xsi:type="dcterms:W3CDTF">2017-03-03T17:32:00Z</dcterms:modified>
</cp:coreProperties>
</file>