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5AB8" w:rsidRDefault="00DE5AB8" w:rsidP="00DE5AB8">
      <w:pPr>
        <w:widowControl w:val="0"/>
        <w:jc w:val="center"/>
      </w:pPr>
      <w:r w:rsidRPr="00DE5AB8">
        <w:rPr>
          <w:b/>
        </w:rPr>
        <w:t>South Carolina General Assembly</w:t>
      </w:r>
    </w:p>
    <w:p w:rsidR="00DE5AB8" w:rsidRDefault="00DE5AB8" w:rsidP="00DE5AB8">
      <w:pPr>
        <w:widowControl w:val="0"/>
        <w:jc w:val="center"/>
      </w:pPr>
      <w:r>
        <w:t>122nd Session, 2017-2018</w:t>
      </w:r>
    </w:p>
    <w:p w:rsidR="00DE5AB8" w:rsidRDefault="00DE5AB8" w:rsidP="00DE5AB8">
      <w:pPr>
        <w:widowControl w:val="0"/>
        <w:jc w:val="left"/>
      </w:pPr>
    </w:p>
    <w:p w:rsidR="00DE5AB8" w:rsidRDefault="00DE5AB8" w:rsidP="00DE5AB8">
      <w:pPr>
        <w:widowControl w:val="0"/>
        <w:jc w:val="left"/>
        <w:rPr>
          <w:b/>
        </w:rPr>
      </w:pPr>
      <w:r w:rsidRPr="00DE5AB8">
        <w:rPr>
          <w:b/>
        </w:rPr>
        <w:t>H. 4837</w:t>
      </w:r>
    </w:p>
    <w:p w:rsidR="00DE5AB8" w:rsidRDefault="00DE5AB8" w:rsidP="00DE5AB8">
      <w:pPr>
        <w:widowControl w:val="0"/>
        <w:jc w:val="left"/>
        <w:rPr>
          <w:b/>
        </w:rPr>
      </w:pPr>
    </w:p>
    <w:p w:rsidR="00DE5AB8" w:rsidRDefault="00DE5AB8" w:rsidP="00DE5AB8">
      <w:pPr>
        <w:widowControl w:val="0"/>
        <w:jc w:val="left"/>
      </w:pPr>
      <w:r w:rsidRPr="00DE5AB8">
        <w:rPr>
          <w:b/>
        </w:rPr>
        <w:t>STATUS INFORMATION</w:t>
      </w:r>
    </w:p>
    <w:p w:rsidR="00DE5AB8" w:rsidRDefault="00DE5AB8" w:rsidP="00DE5AB8">
      <w:pPr>
        <w:widowControl w:val="0"/>
        <w:jc w:val="left"/>
      </w:pPr>
    </w:p>
    <w:p w:rsidR="00DE5AB8" w:rsidRDefault="00DE5AB8" w:rsidP="00DE5AB8">
      <w:pPr>
        <w:widowControl w:val="0"/>
        <w:jc w:val="left"/>
      </w:pPr>
      <w:r>
        <w:t>General Bill</w:t>
      </w:r>
    </w:p>
    <w:p w:rsidR="00DE5AB8" w:rsidRDefault="00DE5AB8" w:rsidP="00DE5AB8">
      <w:pPr>
        <w:widowControl w:val="0"/>
        <w:jc w:val="left"/>
      </w:pPr>
      <w:r>
        <w:t>Sponsors: Reps. Norrell and J.E. Smith</w:t>
      </w:r>
    </w:p>
    <w:p w:rsidR="00DE5AB8" w:rsidRDefault="00DE5AB8" w:rsidP="00DE5AB8">
      <w:pPr>
        <w:widowControl w:val="0"/>
        <w:jc w:val="left"/>
      </w:pPr>
      <w:r>
        <w:t>Document Path: l:\council\bills\gt\5430cm18.docx</w:t>
      </w:r>
    </w:p>
    <w:p w:rsidR="00DE5AB8" w:rsidRDefault="00DE5AB8" w:rsidP="00DE5AB8">
      <w:pPr>
        <w:widowControl w:val="0"/>
        <w:jc w:val="left"/>
      </w:pPr>
    </w:p>
    <w:p w:rsidR="00DE5AB8" w:rsidRDefault="00DE5AB8" w:rsidP="00DE5AB8">
      <w:pPr>
        <w:widowControl w:val="0"/>
        <w:jc w:val="left"/>
      </w:pPr>
      <w:r>
        <w:t>Introduced in the House on February 6, 2018</w:t>
      </w:r>
    </w:p>
    <w:p w:rsidR="00DE5AB8" w:rsidRDefault="00DE5AB8" w:rsidP="00DE5AB8">
      <w:pPr>
        <w:widowControl w:val="0"/>
        <w:jc w:val="left"/>
      </w:pPr>
      <w:r>
        <w:t xml:space="preserve">Currently residing in the House Committee on </w:t>
      </w:r>
      <w:r w:rsidRPr="00DE5AB8">
        <w:rPr>
          <w:b/>
        </w:rPr>
        <w:t>Judiciary</w:t>
      </w:r>
    </w:p>
    <w:p w:rsidR="00DE5AB8" w:rsidRDefault="00DE5AB8" w:rsidP="00DE5AB8">
      <w:pPr>
        <w:widowControl w:val="0"/>
        <w:jc w:val="left"/>
      </w:pPr>
    </w:p>
    <w:p w:rsidR="00DE5AB8" w:rsidRDefault="00DE5AB8" w:rsidP="00DE5AB8">
      <w:pPr>
        <w:widowControl w:val="0"/>
        <w:jc w:val="left"/>
      </w:pPr>
      <w:r>
        <w:t xml:space="preserve">Summary: </w:t>
      </w:r>
      <w:r w:rsidR="00162050">
        <w:t>Sexual assault</w:t>
      </w:r>
    </w:p>
    <w:p w:rsidR="00DE5AB8" w:rsidRDefault="00DE5AB8" w:rsidP="00DE5AB8">
      <w:pPr>
        <w:widowControl w:val="0"/>
        <w:jc w:val="left"/>
      </w:pPr>
    </w:p>
    <w:p w:rsidR="00DE5AB8" w:rsidRDefault="00DE5AB8" w:rsidP="00DE5AB8">
      <w:pPr>
        <w:widowControl w:val="0"/>
        <w:jc w:val="left"/>
      </w:pPr>
    </w:p>
    <w:p w:rsidR="00DE5AB8" w:rsidRDefault="00DE5AB8" w:rsidP="00DE5AB8">
      <w:pPr>
        <w:widowControl w:val="0"/>
        <w:tabs>
          <w:tab w:val="center" w:pos="590"/>
          <w:tab w:val="center" w:pos="1440"/>
          <w:tab w:val="left" w:pos="1872"/>
          <w:tab w:val="left" w:pos="9187"/>
        </w:tabs>
        <w:jc w:val="left"/>
      </w:pPr>
      <w:r w:rsidRPr="00DE5AB8">
        <w:rPr>
          <w:b/>
        </w:rPr>
        <w:t>HISTORY OF LEGISLATIVE ACTIONS</w:t>
      </w:r>
    </w:p>
    <w:p w:rsidR="00DE5AB8" w:rsidRDefault="00DE5AB8" w:rsidP="00DE5AB8">
      <w:pPr>
        <w:widowControl w:val="0"/>
        <w:tabs>
          <w:tab w:val="center" w:pos="590"/>
          <w:tab w:val="center" w:pos="1440"/>
          <w:tab w:val="left" w:pos="1872"/>
          <w:tab w:val="left" w:pos="9187"/>
        </w:tabs>
        <w:jc w:val="left"/>
      </w:pPr>
    </w:p>
    <w:p w:rsidR="00DE5AB8" w:rsidRPr="00DE5AB8" w:rsidRDefault="00DE5AB8" w:rsidP="00DE5AB8">
      <w:pPr>
        <w:widowControl w:val="0"/>
        <w:tabs>
          <w:tab w:val="center" w:pos="590"/>
          <w:tab w:val="center" w:pos="1440"/>
          <w:tab w:val="left" w:pos="1872"/>
          <w:tab w:val="left" w:pos="9187"/>
        </w:tabs>
        <w:jc w:val="left"/>
      </w:pPr>
      <w:r w:rsidRPr="00DE5AB8">
        <w:rPr>
          <w:u w:val="single"/>
        </w:rPr>
        <w:tab/>
        <w:t>Date</w:t>
      </w:r>
      <w:r w:rsidRPr="00DE5AB8">
        <w:rPr>
          <w:u w:val="single"/>
        </w:rPr>
        <w:tab/>
        <w:t>Body</w:t>
      </w:r>
      <w:r w:rsidRPr="00DE5AB8">
        <w:rPr>
          <w:u w:val="single"/>
        </w:rPr>
        <w:tab/>
        <w:t>Action Description with journal page number</w:t>
      </w:r>
      <w:r w:rsidRPr="00DE5AB8">
        <w:rPr>
          <w:u w:val="single"/>
        </w:rPr>
        <w:tab/>
      </w:r>
    </w:p>
    <w:p w:rsidR="0063218C" w:rsidRDefault="0063218C" w:rsidP="0063218C">
      <w:pPr>
        <w:widowControl w:val="0"/>
        <w:tabs>
          <w:tab w:val="right" w:pos="1008"/>
          <w:tab w:val="left" w:pos="1152"/>
          <w:tab w:val="left" w:pos="1872"/>
          <w:tab w:val="left" w:pos="9187"/>
        </w:tabs>
        <w:ind w:left="2088" w:hanging="2088"/>
        <w:jc w:val="left"/>
      </w:pPr>
      <w:r>
        <w:tab/>
        <w:t>2/6/2018</w:t>
      </w:r>
      <w:r>
        <w:tab/>
        <w:t>House</w:t>
      </w:r>
      <w:r>
        <w:tab/>
      </w:r>
      <w:r w:rsidRPr="006644BD">
        <w:t>Introduced and read first time (</w:t>
      </w:r>
      <w:hyperlink r:id="rId7" w:history="1">
        <w:r w:rsidRPr="006644BD">
          <w:rPr>
            <w:rStyle w:val="Hyperlink"/>
          </w:rPr>
          <w:t>House Journal</w:t>
        </w:r>
        <w:r w:rsidRPr="006644BD">
          <w:rPr>
            <w:rStyle w:val="Hyperlink"/>
          </w:rPr>
          <w:noBreakHyphen/>
          <w:t>page 11</w:t>
        </w:r>
      </w:hyperlink>
      <w:r w:rsidRPr="006644BD">
        <w:t>)</w:t>
      </w:r>
    </w:p>
    <w:p w:rsidR="0063218C" w:rsidRDefault="0063218C" w:rsidP="0063218C">
      <w:pPr>
        <w:widowControl w:val="0"/>
        <w:tabs>
          <w:tab w:val="right" w:pos="1008"/>
          <w:tab w:val="left" w:pos="1152"/>
          <w:tab w:val="left" w:pos="1872"/>
          <w:tab w:val="left" w:pos="9187"/>
        </w:tabs>
        <w:ind w:left="2088" w:hanging="2088"/>
        <w:jc w:val="left"/>
      </w:pPr>
      <w:r>
        <w:tab/>
        <w:t>2/6/2018</w:t>
      </w:r>
      <w:r>
        <w:tab/>
        <w:t>House</w:t>
      </w:r>
      <w:r>
        <w:tab/>
      </w:r>
      <w:r w:rsidRPr="006644BD">
        <w:t>Ref</w:t>
      </w:r>
      <w:r>
        <w:t xml:space="preserve">erred to Committee on </w:t>
      </w:r>
      <w:r w:rsidRPr="006644BD">
        <w:rPr>
          <w:b/>
        </w:rPr>
        <w:t>Judiciary</w:t>
      </w:r>
      <w:r>
        <w:t xml:space="preserve"> </w:t>
      </w:r>
      <w:r w:rsidRPr="006644BD">
        <w:t>(</w:t>
      </w:r>
      <w:hyperlink r:id="rId8" w:history="1">
        <w:r w:rsidRPr="006644BD">
          <w:rPr>
            <w:rStyle w:val="Hyperlink"/>
          </w:rPr>
          <w:t>House Journal</w:t>
        </w:r>
        <w:r w:rsidRPr="006644BD">
          <w:rPr>
            <w:rStyle w:val="Hyperlink"/>
          </w:rPr>
          <w:noBreakHyphen/>
          <w:t>page 11</w:t>
        </w:r>
      </w:hyperlink>
      <w:r w:rsidRPr="006644BD">
        <w:t>)</w:t>
      </w:r>
    </w:p>
    <w:p w:rsidR="0063218C" w:rsidRDefault="0063218C" w:rsidP="0063218C">
      <w:pPr>
        <w:widowControl w:val="0"/>
        <w:tabs>
          <w:tab w:val="right" w:pos="1008"/>
          <w:tab w:val="left" w:pos="1152"/>
          <w:tab w:val="left" w:pos="1872"/>
          <w:tab w:val="left" w:pos="9187"/>
        </w:tabs>
        <w:ind w:left="2088" w:hanging="2088"/>
        <w:jc w:val="left"/>
      </w:pPr>
    </w:p>
    <w:p w:rsidR="00DE5AB8" w:rsidRDefault="00DE5AB8" w:rsidP="00DE5AB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E5AB8">
          <w:rPr>
            <w:rStyle w:val="Hyperlink"/>
          </w:rPr>
          <w:t>legislative information</w:t>
        </w:r>
      </w:hyperlink>
      <w:r>
        <w:t xml:space="preserve"> at the website</w:t>
      </w:r>
    </w:p>
    <w:p w:rsidR="00DE5AB8" w:rsidRDefault="00DE5AB8" w:rsidP="00DE5AB8">
      <w:pPr>
        <w:widowControl w:val="0"/>
        <w:tabs>
          <w:tab w:val="right" w:pos="1008"/>
          <w:tab w:val="left" w:pos="1152"/>
          <w:tab w:val="left" w:pos="1872"/>
          <w:tab w:val="left" w:pos="9187"/>
        </w:tabs>
        <w:ind w:left="2088" w:hanging="2088"/>
        <w:jc w:val="left"/>
      </w:pPr>
    </w:p>
    <w:p w:rsidR="00DE5AB8" w:rsidRPr="00DE5AB8" w:rsidRDefault="00DE5AB8" w:rsidP="00DE5AB8">
      <w:pPr>
        <w:widowControl w:val="0"/>
        <w:tabs>
          <w:tab w:val="right" w:pos="1008"/>
          <w:tab w:val="left" w:pos="1152"/>
          <w:tab w:val="left" w:pos="1872"/>
          <w:tab w:val="left" w:pos="9187"/>
        </w:tabs>
        <w:ind w:left="2088" w:hanging="2088"/>
        <w:jc w:val="left"/>
      </w:pPr>
    </w:p>
    <w:p w:rsidR="00DE5AB8" w:rsidRDefault="00DE5AB8" w:rsidP="00DE5AB8">
      <w:pPr>
        <w:widowControl w:val="0"/>
        <w:jc w:val="left"/>
      </w:pPr>
      <w:r w:rsidRPr="00DE5AB8">
        <w:rPr>
          <w:b/>
        </w:rPr>
        <w:t>VERSIONS OF THIS BILL</w:t>
      </w:r>
    </w:p>
    <w:p w:rsidR="00DE5AB8" w:rsidRDefault="00DE5AB8" w:rsidP="00DE5AB8">
      <w:pPr>
        <w:widowControl w:val="0"/>
        <w:jc w:val="left"/>
      </w:pPr>
    </w:p>
    <w:p w:rsidR="00DE5AB8" w:rsidRDefault="00D84EA4" w:rsidP="00DE5AB8">
      <w:pPr>
        <w:widowControl w:val="0"/>
        <w:jc w:val="left"/>
      </w:pPr>
      <w:hyperlink r:id="rId10" w:history="1">
        <w:r w:rsidR="00DE5AB8">
          <w:rPr>
            <w:rStyle w:val="Hyperlink"/>
          </w:rPr>
          <w:t>2/6/2018</w:t>
        </w:r>
      </w:hyperlink>
    </w:p>
    <w:p w:rsidR="00DE5AB8" w:rsidRDefault="00DE5AB8" w:rsidP="00DE5AB8"/>
    <w:p w:rsidR="00DE5AB8" w:rsidRDefault="00DE5AB8" w:rsidP="00DE5AB8">
      <w:pPr>
        <w:sectPr w:rsidR="00DE5AB8" w:rsidSect="00DE5AB8">
          <w:pgSz w:w="12240" w:h="15840" w:code="1"/>
          <w:pgMar w:top="1080" w:right="1440" w:bottom="1080" w:left="1440" w:header="720" w:footer="720" w:gutter="0"/>
          <w:cols w:space="720"/>
          <w:noEndnote/>
          <w:docGrid w:linePitch="360"/>
        </w:sectPr>
      </w:pPr>
    </w:p>
    <w:p w:rsidR="00283481" w:rsidRDefault="002834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34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14E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225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17 TO CHAPTER 3, TITLE 23 SO AS TO PROVIDE FOR THE SUBMISSION OF EVIDENCE OF SEXUAL ASSAULT OR ABUSE TO A SLED FORENSIC LABORATORY FOR ANALYSIS, TO PROVIDE THAT SLED SHALL ISSUE A QUARTERLY REPORT REGARDING THE NUMBER OF SUBMISSIONS IT RECEIVES, AND TO CREATE THE SEXUAL ASSAULT EVIDENCE TRACKING AND REPORTING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B14E5" w:rsidRDefault="00BB1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14E5" w:rsidRDefault="00BB1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4E5" w:rsidRDefault="00BB1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2257E">
        <w:t>Chapter 3, Title 23 of the 1976 Code is amended by adding:</w:t>
      </w:r>
    </w:p>
    <w:p w:rsidR="00BB14E5" w:rsidRDefault="00BB1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57E" w:rsidRDefault="0042257E" w:rsidP="0042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17</w:t>
      </w:r>
    </w:p>
    <w:p w:rsidR="0042257E" w:rsidRDefault="0042257E" w:rsidP="0042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2257E" w:rsidRDefault="0042257E" w:rsidP="0042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Sexual Assault Evidence Submission, Tracking, and Reporting</w:t>
      </w:r>
    </w:p>
    <w:p w:rsidR="00726702" w:rsidRDefault="00726702" w:rsidP="00422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26702" w:rsidRDefault="00726702" w:rsidP="0072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9F1138">
        <w:noBreakHyphen/>
      </w:r>
      <w:r>
        <w:t>3</w:t>
      </w:r>
      <w:r w:rsidR="009F1138">
        <w:noBreakHyphen/>
      </w:r>
      <w:r>
        <w:t>1500.</w:t>
      </w:r>
      <w:r>
        <w:tab/>
        <w:t>As contained in this article:</w:t>
      </w:r>
    </w:p>
    <w:p w:rsidR="00726702" w:rsidRPr="001B037A" w:rsidRDefault="00726702" w:rsidP="0072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9F1138" w:rsidRPr="009F1138">
        <w:rPr>
          <w:color w:val="000000" w:themeColor="text1"/>
          <w:u w:color="000000" w:themeColor="text1"/>
        </w:rPr>
        <w:t>‘</w:t>
      </w:r>
      <w:r w:rsidRPr="001B037A">
        <w:rPr>
          <w:color w:val="000000" w:themeColor="text1"/>
          <w:u w:color="000000" w:themeColor="text1"/>
        </w:rPr>
        <w:t>Commission</w:t>
      </w:r>
      <w:r w:rsidR="009F1138" w:rsidRPr="009F1138">
        <w:rPr>
          <w:color w:val="000000" w:themeColor="text1"/>
          <w:u w:color="000000" w:themeColor="text1"/>
        </w:rPr>
        <w:t>’</w:t>
      </w:r>
      <w:r w:rsidRPr="001B037A">
        <w:rPr>
          <w:color w:val="000000" w:themeColor="text1"/>
          <w:u w:color="000000" w:themeColor="text1"/>
        </w:rPr>
        <w:t xml:space="preserve"> means the Sexual Assault Evidence Tracking and Reporting Commission.</w:t>
      </w:r>
    </w:p>
    <w:p w:rsidR="00726702" w:rsidRPr="001B037A" w:rsidRDefault="00726702" w:rsidP="0072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009F1138" w:rsidRPr="009F1138">
        <w:rPr>
          <w:color w:val="000000" w:themeColor="text1"/>
          <w:u w:color="000000" w:themeColor="text1"/>
        </w:rPr>
        <w:t>‘</w:t>
      </w:r>
      <w:r>
        <w:rPr>
          <w:color w:val="000000" w:themeColor="text1"/>
          <w:u w:color="000000" w:themeColor="text1"/>
        </w:rPr>
        <w:t>SLED</w:t>
      </w:r>
      <w:r w:rsidR="009F1138" w:rsidRPr="009F1138">
        <w:rPr>
          <w:color w:val="000000" w:themeColor="text1"/>
          <w:u w:color="000000" w:themeColor="text1"/>
        </w:rPr>
        <w:t>’</w:t>
      </w:r>
      <w:r w:rsidRPr="001B037A">
        <w:rPr>
          <w:color w:val="000000" w:themeColor="text1"/>
          <w:u w:color="000000" w:themeColor="text1"/>
        </w:rPr>
        <w:t xml:space="preserve"> means the </w:t>
      </w:r>
      <w:r>
        <w:rPr>
          <w:color w:val="000000" w:themeColor="text1"/>
          <w:u w:color="000000" w:themeColor="text1"/>
        </w:rPr>
        <w:t xml:space="preserve">South Carolina </w:t>
      </w:r>
      <w:r w:rsidRPr="001B037A">
        <w:rPr>
          <w:color w:val="000000" w:themeColor="text1"/>
          <w:u w:color="000000" w:themeColor="text1"/>
        </w:rPr>
        <w:t xml:space="preserve">State </w:t>
      </w:r>
      <w:r>
        <w:rPr>
          <w:color w:val="000000" w:themeColor="text1"/>
          <w:u w:color="000000" w:themeColor="text1"/>
        </w:rPr>
        <w:t>Law Enforcement Division</w:t>
      </w:r>
      <w:r w:rsidRPr="001B037A">
        <w:rPr>
          <w:color w:val="000000" w:themeColor="text1"/>
          <w:u w:color="000000" w:themeColor="text1"/>
        </w:rPr>
        <w:t>.</w:t>
      </w:r>
    </w:p>
    <w:p w:rsidR="00726702" w:rsidRPr="001B037A" w:rsidRDefault="00726702" w:rsidP="0072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9F1138" w:rsidRPr="009F1138">
        <w:rPr>
          <w:color w:val="000000" w:themeColor="text1"/>
          <w:u w:color="000000" w:themeColor="text1"/>
        </w:rPr>
        <w:t>‘</w:t>
      </w:r>
      <w:r w:rsidRPr="001B037A">
        <w:rPr>
          <w:color w:val="000000" w:themeColor="text1"/>
          <w:u w:color="000000" w:themeColor="text1"/>
        </w:rPr>
        <w:t>Law enforcement agencies</w:t>
      </w:r>
      <w:r w:rsidR="009F1138" w:rsidRPr="009F1138">
        <w:rPr>
          <w:color w:val="000000" w:themeColor="text1"/>
          <w:u w:color="000000" w:themeColor="text1"/>
        </w:rPr>
        <w:t>’</w:t>
      </w:r>
      <w:r w:rsidRPr="001B037A">
        <w:rPr>
          <w:color w:val="000000" w:themeColor="text1"/>
          <w:u w:color="000000" w:themeColor="text1"/>
        </w:rPr>
        <w:t xml:space="preserve"> means local, county, State or federal law enforcement agencies involved in the investigation of sexual assault cases in </w:t>
      </w:r>
      <w:r>
        <w:rPr>
          <w:color w:val="000000" w:themeColor="text1"/>
          <w:u w:color="000000" w:themeColor="text1"/>
        </w:rPr>
        <w:t>this State</w:t>
      </w:r>
      <w:r w:rsidRPr="001B037A">
        <w:rPr>
          <w:color w:val="000000" w:themeColor="text1"/>
          <w:u w:color="000000" w:themeColor="text1"/>
        </w:rPr>
        <w:t>.</w:t>
      </w:r>
    </w:p>
    <w:p w:rsidR="00726702" w:rsidRDefault="00726702" w:rsidP="0072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9F1138" w:rsidRPr="009F1138">
        <w:rPr>
          <w:color w:val="000000" w:themeColor="text1"/>
          <w:u w:color="000000" w:themeColor="text1"/>
        </w:rPr>
        <w:t>‘</w:t>
      </w:r>
      <w:r w:rsidRPr="001B037A">
        <w:rPr>
          <w:color w:val="000000" w:themeColor="text1"/>
          <w:u w:color="000000" w:themeColor="text1"/>
        </w:rPr>
        <w:t>Sexual assault evidence</w:t>
      </w:r>
      <w:r w:rsidR="009F1138" w:rsidRPr="009F1138">
        <w:rPr>
          <w:color w:val="000000" w:themeColor="text1"/>
          <w:u w:color="000000" w:themeColor="text1"/>
        </w:rPr>
        <w:t>’</w:t>
      </w:r>
      <w:r w:rsidRPr="001B037A">
        <w:rPr>
          <w:color w:val="000000" w:themeColor="text1"/>
          <w:u w:color="000000" w:themeColor="text1"/>
        </w:rPr>
        <w:t xml:space="preserve"> means evidence collected in connection with a sexual assault investigation, including, but not limited to, evidence collected using </w:t>
      </w:r>
      <w:r>
        <w:rPr>
          <w:color w:val="000000" w:themeColor="text1"/>
          <w:u w:color="000000" w:themeColor="text1"/>
        </w:rPr>
        <w:t>SLED Evidence Collection Kits</w:t>
      </w:r>
      <w:r w:rsidRPr="001B037A">
        <w:rPr>
          <w:color w:val="000000" w:themeColor="text1"/>
          <w:u w:color="000000" w:themeColor="text1"/>
        </w:rPr>
        <w:t>.</w:t>
      </w:r>
    </w:p>
    <w:p w:rsidR="009F1138" w:rsidRDefault="009F1138" w:rsidP="00283481">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spacing w:before="200"/>
        <w:rPr>
          <w:color w:val="000000" w:themeColor="text1"/>
          <w:u w:color="000000" w:themeColor="text1"/>
        </w:rPr>
      </w:pPr>
    </w:p>
    <w:p w:rsidR="00726702" w:rsidRDefault="009F1138" w:rsidP="0072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55682">
        <w:rPr>
          <w:color w:val="000000" w:themeColor="text1"/>
          <w:u w:color="000000" w:themeColor="text1"/>
        </w:rPr>
        <w:t>Section 23</w:t>
      </w:r>
      <w:r>
        <w:rPr>
          <w:color w:val="000000" w:themeColor="text1"/>
          <w:u w:color="000000" w:themeColor="text1"/>
        </w:rPr>
        <w:noBreakHyphen/>
      </w:r>
      <w:r w:rsidRPr="00255682">
        <w:rPr>
          <w:color w:val="000000" w:themeColor="text1"/>
          <w:u w:color="000000" w:themeColor="text1"/>
        </w:rPr>
        <w:t>3</w:t>
      </w:r>
      <w:r>
        <w:rPr>
          <w:color w:val="000000" w:themeColor="text1"/>
          <w:u w:color="000000" w:themeColor="text1"/>
        </w:rPr>
        <w:noBreakHyphen/>
      </w:r>
      <w:r w:rsidRPr="00255682">
        <w:rPr>
          <w:color w:val="000000" w:themeColor="text1"/>
          <w:u w:color="000000" w:themeColor="text1"/>
        </w:rPr>
        <w:t>1510.</w:t>
      </w:r>
      <w:r w:rsidRPr="00255682">
        <w:rPr>
          <w:color w:val="000000" w:themeColor="text1"/>
          <w:u w:color="000000" w:themeColor="text1"/>
        </w:rPr>
        <w:tab/>
        <w:t>Law enforcement agencies that receive sexual assault evidence from the victim of a sexual assault or sexual abuse must submit evidence from the case within ten business days of receipt of the consent to test to a SLED forensic laboratory or a laboratory approved and designated by the chief of SLED. The written report required under Section 23</w:t>
      </w:r>
      <w:r>
        <w:rPr>
          <w:color w:val="000000" w:themeColor="text1"/>
          <w:u w:color="000000" w:themeColor="text1"/>
        </w:rPr>
        <w:noBreakHyphen/>
      </w:r>
      <w:r w:rsidRPr="00255682">
        <w:rPr>
          <w:color w:val="000000" w:themeColor="text1"/>
          <w:u w:color="000000" w:themeColor="text1"/>
        </w:rPr>
        <w:t>3</w:t>
      </w:r>
      <w:r>
        <w:rPr>
          <w:color w:val="000000" w:themeColor="text1"/>
          <w:u w:color="000000" w:themeColor="text1"/>
        </w:rPr>
        <w:noBreakHyphen/>
      </w:r>
      <w:r w:rsidRPr="00255682">
        <w:rPr>
          <w:color w:val="000000" w:themeColor="text1"/>
          <w:u w:color="000000" w:themeColor="text1"/>
        </w:rPr>
        <w:t>1530 shall include the date and time the sexual assault evidence was picked up from the hospital, the date consent to test the sexual assault evidence was given, and the date and time the sexual assault evidence was sent to the laboratory. Sexual assault evidence received by a law enforcement agency within thirty days prior to the effective date of this article shall be submitted pursuant to this article.</w:t>
      </w:r>
    </w:p>
    <w:p w:rsidR="009F1138" w:rsidRPr="001B037A" w:rsidRDefault="009F1138" w:rsidP="007267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6547" w:rsidRPr="00E42D29" w:rsidRDefault="00466547"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9F1138">
        <w:rPr>
          <w:color w:val="000000" w:themeColor="text1"/>
          <w:u w:color="000000" w:themeColor="text1"/>
        </w:rPr>
        <w:noBreakHyphen/>
      </w:r>
      <w:r>
        <w:rPr>
          <w:color w:val="000000" w:themeColor="text1"/>
          <w:u w:color="000000" w:themeColor="text1"/>
        </w:rPr>
        <w:t>3</w:t>
      </w:r>
      <w:r w:rsidR="009F1138">
        <w:rPr>
          <w:color w:val="000000" w:themeColor="text1"/>
          <w:u w:color="000000" w:themeColor="text1"/>
        </w:rPr>
        <w:noBreakHyphen/>
      </w:r>
      <w:r>
        <w:rPr>
          <w:color w:val="000000" w:themeColor="text1"/>
          <w:u w:color="000000" w:themeColor="text1"/>
        </w:rPr>
        <w:t>1520.</w:t>
      </w:r>
      <w:r>
        <w:rPr>
          <w:color w:val="000000" w:themeColor="text1"/>
          <w:u w:color="000000" w:themeColor="text1"/>
        </w:rPr>
        <w:tab/>
      </w:r>
      <w:r>
        <w:rPr>
          <w:color w:val="000000" w:themeColor="text1"/>
          <w:u w:color="000000" w:themeColor="text1"/>
        </w:rPr>
        <w:tab/>
      </w:r>
      <w:r w:rsidRPr="00E42D29">
        <w:rPr>
          <w:color w:val="000000" w:themeColor="text1"/>
          <w:u w:color="000000" w:themeColor="text1"/>
        </w:rPr>
        <w:t>(</w:t>
      </w:r>
      <w:r>
        <w:rPr>
          <w:color w:val="000000" w:themeColor="text1"/>
          <w:u w:color="000000" w:themeColor="text1"/>
        </w:rPr>
        <w:t>A)</w:t>
      </w:r>
      <w:r>
        <w:rPr>
          <w:color w:val="000000" w:themeColor="text1"/>
          <w:u w:color="000000" w:themeColor="text1"/>
        </w:rPr>
        <w:tab/>
      </w:r>
      <w:r w:rsidRPr="00E42D29">
        <w:rPr>
          <w:color w:val="000000" w:themeColor="text1"/>
          <w:u w:color="000000" w:themeColor="text1"/>
        </w:rPr>
        <w:t xml:space="preserve">All sexual assault evidence submitted pursuant to </w:t>
      </w:r>
      <w:r>
        <w:rPr>
          <w:color w:val="000000" w:themeColor="text1"/>
          <w:u w:color="000000" w:themeColor="text1"/>
        </w:rPr>
        <w:t>this article</w:t>
      </w:r>
      <w:r w:rsidRPr="00E42D29">
        <w:rPr>
          <w:color w:val="000000" w:themeColor="text1"/>
          <w:u w:color="000000" w:themeColor="text1"/>
        </w:rPr>
        <w:t xml:space="preserve"> on or after </w:t>
      </w:r>
      <w:r>
        <w:rPr>
          <w:color w:val="000000" w:themeColor="text1"/>
          <w:u w:color="000000" w:themeColor="text1"/>
        </w:rPr>
        <w:t>its</w:t>
      </w:r>
      <w:r w:rsidR="00F4504E">
        <w:rPr>
          <w:color w:val="000000" w:themeColor="text1"/>
          <w:u w:color="000000" w:themeColor="text1"/>
        </w:rPr>
        <w:t xml:space="preserve"> effective date</w:t>
      </w:r>
      <w:r w:rsidRPr="00E42D29">
        <w:rPr>
          <w:color w:val="000000" w:themeColor="text1"/>
          <w:u w:color="000000" w:themeColor="text1"/>
        </w:rPr>
        <w:t xml:space="preserve"> shall be analyzed within </w:t>
      </w:r>
      <w:r w:rsidR="00F4504E">
        <w:rPr>
          <w:color w:val="000000" w:themeColor="text1"/>
          <w:u w:color="000000" w:themeColor="text1"/>
        </w:rPr>
        <w:t>six</w:t>
      </w:r>
      <w:r w:rsidRPr="00E42D29">
        <w:rPr>
          <w:color w:val="000000" w:themeColor="text1"/>
          <w:u w:color="000000" w:themeColor="text1"/>
        </w:rPr>
        <w:t xml:space="preserve"> months after receipt of all necessary evidence and standards by the </w:t>
      </w:r>
      <w:r>
        <w:rPr>
          <w:color w:val="000000" w:themeColor="text1"/>
          <w:u w:color="000000" w:themeColor="text1"/>
        </w:rPr>
        <w:t>SLED</w:t>
      </w:r>
      <w:r w:rsidRPr="00E42D29">
        <w:rPr>
          <w:color w:val="000000" w:themeColor="text1"/>
          <w:u w:color="000000" w:themeColor="text1"/>
        </w:rPr>
        <w:t xml:space="preserve"> or other designated laboratory if sufficient staffing and resources are available.</w:t>
      </w:r>
    </w:p>
    <w:p w:rsidR="00726702" w:rsidRDefault="00466547"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E42D29">
        <w:rPr>
          <w:color w:val="000000" w:themeColor="text1"/>
          <w:u w:color="000000" w:themeColor="text1"/>
        </w:rPr>
        <w:t>(</w:t>
      </w:r>
      <w:r>
        <w:rPr>
          <w:color w:val="000000" w:themeColor="text1"/>
          <w:u w:color="000000" w:themeColor="text1"/>
        </w:rPr>
        <w:t>B)</w:t>
      </w:r>
      <w:r>
        <w:rPr>
          <w:color w:val="000000" w:themeColor="text1"/>
          <w:u w:color="000000" w:themeColor="text1"/>
        </w:rPr>
        <w:tab/>
      </w:r>
      <w:r w:rsidRPr="00E42D29">
        <w:rPr>
          <w:color w:val="000000" w:themeColor="text1"/>
          <w:u w:color="000000" w:themeColor="text1"/>
        </w:rPr>
        <w:t xml:space="preserve">If a consistent DNA profile has been identified by comparing the submitted sexual assault evidence with a known standard from a suspect or with DNA profiles in the </w:t>
      </w:r>
      <w:r>
        <w:rPr>
          <w:color w:val="000000" w:themeColor="text1"/>
          <w:u w:color="000000" w:themeColor="text1"/>
        </w:rPr>
        <w:t>combined DNA Index System</w:t>
      </w:r>
      <w:r w:rsidRPr="00E42D29">
        <w:rPr>
          <w:color w:val="000000" w:themeColor="text1"/>
          <w:u w:color="000000" w:themeColor="text1"/>
        </w:rPr>
        <w:t xml:space="preserve"> database, </w:t>
      </w:r>
      <w:r>
        <w:rPr>
          <w:color w:val="000000" w:themeColor="text1"/>
          <w:u w:color="000000" w:themeColor="text1"/>
        </w:rPr>
        <w:t>SLED</w:t>
      </w:r>
      <w:r w:rsidRPr="00E42D29">
        <w:rPr>
          <w:color w:val="000000" w:themeColor="text1"/>
          <w:u w:color="000000" w:themeColor="text1"/>
        </w:rPr>
        <w:t xml:space="preserve"> shall notify the investigating law enforcement agency of the results in writing, and </w:t>
      </w:r>
      <w:r>
        <w:rPr>
          <w:color w:val="000000" w:themeColor="text1"/>
          <w:u w:color="000000" w:themeColor="text1"/>
        </w:rPr>
        <w:t xml:space="preserve">SLED </w:t>
      </w:r>
      <w:r w:rsidRPr="00E42D29">
        <w:rPr>
          <w:color w:val="000000" w:themeColor="text1"/>
          <w:u w:color="000000" w:themeColor="text1"/>
        </w:rPr>
        <w:t xml:space="preserve">shall provide an automatic courtesy copy of the written notification to the appropriate </w:t>
      </w:r>
      <w:r>
        <w:rPr>
          <w:color w:val="000000" w:themeColor="text1"/>
          <w:u w:color="000000" w:themeColor="text1"/>
        </w:rPr>
        <w:t>circuit solicitor</w:t>
      </w:r>
      <w:r w:rsidRPr="00E42D29">
        <w:rPr>
          <w:color w:val="000000" w:themeColor="text1"/>
          <w:u w:color="000000" w:themeColor="text1"/>
        </w:rPr>
        <w:t xml:space="preserve"> for tracking and further action, as necessary.</w:t>
      </w:r>
    </w:p>
    <w:p w:rsidR="00BC1873" w:rsidRDefault="00BC1873"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1873" w:rsidRPr="003F499B" w:rsidRDefault="00BC1873" w:rsidP="00BC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color w:val="000000" w:themeColor="text1"/>
          <w:u w:color="000000" w:themeColor="text1"/>
        </w:rPr>
        <w:t>Section 23</w:t>
      </w:r>
      <w:r w:rsidR="009F1138">
        <w:rPr>
          <w:color w:val="000000" w:themeColor="text1"/>
          <w:u w:color="000000" w:themeColor="text1"/>
        </w:rPr>
        <w:noBreakHyphen/>
      </w:r>
      <w:r>
        <w:rPr>
          <w:color w:val="000000" w:themeColor="text1"/>
          <w:u w:color="000000" w:themeColor="text1"/>
        </w:rPr>
        <w:t>3</w:t>
      </w:r>
      <w:r w:rsidR="009F1138">
        <w:rPr>
          <w:color w:val="000000" w:themeColor="text1"/>
          <w:u w:color="000000" w:themeColor="text1"/>
        </w:rPr>
        <w:noBreakHyphen/>
      </w:r>
      <w:r>
        <w:rPr>
          <w:color w:val="000000" w:themeColor="text1"/>
          <w:u w:color="000000" w:themeColor="text1"/>
        </w:rPr>
        <w:t>1530.</w:t>
      </w:r>
      <w:r>
        <w:rPr>
          <w:color w:val="000000" w:themeColor="text1"/>
          <w:u w:color="000000" w:themeColor="text1"/>
        </w:rPr>
        <w:tab/>
      </w:r>
      <w:r>
        <w:rPr>
          <w:color w:val="000000" w:themeColor="text1"/>
          <w:u w:color="000000" w:themeColor="text1"/>
        </w:rPr>
        <w:tab/>
      </w:r>
      <w:r w:rsidRPr="003F499B">
        <w:rPr>
          <w:color w:val="000000" w:themeColor="text1"/>
          <w:u w:color="000000" w:themeColor="text1"/>
        </w:rPr>
        <w:t>(</w:t>
      </w:r>
      <w:r>
        <w:rPr>
          <w:color w:val="000000" w:themeColor="text1"/>
          <w:u w:color="000000" w:themeColor="text1"/>
        </w:rPr>
        <w:t>A)</w:t>
      </w:r>
      <w:r>
        <w:rPr>
          <w:color w:val="000000" w:themeColor="text1"/>
          <w:u w:color="000000" w:themeColor="text1"/>
        </w:rPr>
        <w:tab/>
      </w:r>
      <w:r w:rsidRPr="003F499B">
        <w:rPr>
          <w:color w:val="000000" w:themeColor="text1"/>
          <w:u w:color="000000" w:themeColor="text1"/>
        </w:rPr>
        <w:t>By October 15, 20</w:t>
      </w:r>
      <w:r>
        <w:rPr>
          <w:color w:val="000000" w:themeColor="text1"/>
          <w:u w:color="000000" w:themeColor="text1"/>
        </w:rPr>
        <w:t>2</w:t>
      </w:r>
      <w:r w:rsidRPr="003F499B">
        <w:rPr>
          <w:color w:val="000000" w:themeColor="text1"/>
          <w:u w:color="000000" w:themeColor="text1"/>
        </w:rPr>
        <w:t xml:space="preserve">0, each </w:t>
      </w:r>
      <w:r>
        <w:rPr>
          <w:color w:val="000000" w:themeColor="text1"/>
          <w:u w:color="000000" w:themeColor="text1"/>
        </w:rPr>
        <w:t>South Carolina</w:t>
      </w:r>
      <w:r w:rsidRPr="003F499B">
        <w:rPr>
          <w:color w:val="000000" w:themeColor="text1"/>
          <w:u w:color="000000" w:themeColor="text1"/>
        </w:rPr>
        <w:t xml:space="preserve"> law enforcement agency shall provide written notice to </w:t>
      </w:r>
      <w:r>
        <w:rPr>
          <w:color w:val="000000" w:themeColor="text1"/>
          <w:u w:color="000000" w:themeColor="text1"/>
        </w:rPr>
        <w:t>SLED</w:t>
      </w:r>
      <w:r w:rsidRPr="003F499B">
        <w:rPr>
          <w:color w:val="000000" w:themeColor="text1"/>
          <w:u w:color="000000" w:themeColor="text1"/>
        </w:rPr>
        <w:t xml:space="preserve">, in a form and manner prescribed by </w:t>
      </w:r>
      <w:r>
        <w:rPr>
          <w:color w:val="000000" w:themeColor="text1"/>
          <w:u w:color="000000" w:themeColor="text1"/>
        </w:rPr>
        <w:t>SLED</w:t>
      </w:r>
      <w:r w:rsidRPr="003F499B">
        <w:rPr>
          <w:color w:val="000000" w:themeColor="text1"/>
          <w:u w:color="000000" w:themeColor="text1"/>
        </w:rPr>
        <w:t xml:space="preserve">, stating the number of sexual assault cases in the custody of the law enforcement agency that have not been previously submitted to a laboratory for analysis. Within </w:t>
      </w:r>
      <w:r>
        <w:rPr>
          <w:color w:val="000000" w:themeColor="text1"/>
          <w:u w:color="000000" w:themeColor="text1"/>
        </w:rPr>
        <w:t>one hundred eighty</w:t>
      </w:r>
      <w:r w:rsidRPr="003F499B">
        <w:rPr>
          <w:color w:val="000000" w:themeColor="text1"/>
          <w:u w:color="000000" w:themeColor="text1"/>
        </w:rPr>
        <w:t xml:space="preserve"> days after the effective date of this </w:t>
      </w:r>
      <w:r w:rsidR="00F4504E">
        <w:rPr>
          <w:color w:val="000000" w:themeColor="text1"/>
          <w:u w:color="000000" w:themeColor="text1"/>
        </w:rPr>
        <w:t>article</w:t>
      </w:r>
      <w:r w:rsidRPr="003F499B">
        <w:rPr>
          <w:color w:val="000000" w:themeColor="text1"/>
          <w:u w:color="000000" w:themeColor="text1"/>
        </w:rPr>
        <w:t xml:space="preserve">, appropriate arrangements shall be made between the law enforcement agency and </w:t>
      </w:r>
      <w:r>
        <w:rPr>
          <w:color w:val="000000" w:themeColor="text1"/>
          <w:u w:color="000000" w:themeColor="text1"/>
        </w:rPr>
        <w:t>SLED</w:t>
      </w:r>
      <w:r w:rsidRPr="003F499B">
        <w:rPr>
          <w:color w:val="000000" w:themeColor="text1"/>
          <w:u w:color="000000" w:themeColor="text1"/>
        </w:rPr>
        <w:t xml:space="preserve">, or a laboratory approved and designated by the </w:t>
      </w:r>
      <w:r>
        <w:rPr>
          <w:color w:val="000000" w:themeColor="text1"/>
          <w:u w:color="000000" w:themeColor="text1"/>
        </w:rPr>
        <w:t>chief of SLED</w:t>
      </w:r>
      <w:r w:rsidRPr="003F499B">
        <w:rPr>
          <w:color w:val="000000" w:themeColor="text1"/>
          <w:u w:color="000000" w:themeColor="text1"/>
        </w:rPr>
        <w:t xml:space="preserve">, to ensure that all cases that were collected prior to the effective date of this </w:t>
      </w:r>
      <w:r>
        <w:rPr>
          <w:color w:val="000000" w:themeColor="text1"/>
          <w:u w:color="000000" w:themeColor="text1"/>
        </w:rPr>
        <w:t>article</w:t>
      </w:r>
      <w:r w:rsidRPr="003F499B">
        <w:rPr>
          <w:color w:val="000000" w:themeColor="text1"/>
          <w:u w:color="000000" w:themeColor="text1"/>
        </w:rPr>
        <w:t xml:space="preserve"> and are, or were at the time of collection, the subject of a criminal investigation, are submitted to </w:t>
      </w:r>
      <w:r>
        <w:rPr>
          <w:color w:val="000000" w:themeColor="text1"/>
          <w:u w:color="000000" w:themeColor="text1"/>
        </w:rPr>
        <w:t>SLED</w:t>
      </w:r>
      <w:r w:rsidRPr="003F499B">
        <w:rPr>
          <w:color w:val="000000" w:themeColor="text1"/>
          <w:u w:color="000000" w:themeColor="text1"/>
        </w:rPr>
        <w:t xml:space="preserve">, or a laboratory approved and designated by the </w:t>
      </w:r>
      <w:r>
        <w:rPr>
          <w:color w:val="000000" w:themeColor="text1"/>
          <w:u w:color="000000" w:themeColor="text1"/>
        </w:rPr>
        <w:t>chief of SLED</w:t>
      </w:r>
      <w:r w:rsidRPr="003F499B">
        <w:rPr>
          <w:color w:val="000000" w:themeColor="text1"/>
          <w:u w:color="000000" w:themeColor="text1"/>
        </w:rPr>
        <w:t>.</w:t>
      </w:r>
    </w:p>
    <w:p w:rsidR="00BC1873" w:rsidRPr="003F499B" w:rsidRDefault="00BC1873" w:rsidP="00BC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F499B">
        <w:rPr>
          <w:color w:val="000000" w:themeColor="text1"/>
          <w:u w:color="000000" w:themeColor="text1"/>
        </w:rPr>
        <w:t>By February 15, 20</w:t>
      </w:r>
      <w:r>
        <w:rPr>
          <w:color w:val="000000" w:themeColor="text1"/>
          <w:u w:color="000000" w:themeColor="text1"/>
        </w:rPr>
        <w:t>20</w:t>
      </w:r>
      <w:r w:rsidRPr="003F499B">
        <w:rPr>
          <w:color w:val="000000" w:themeColor="text1"/>
          <w:u w:color="000000" w:themeColor="text1"/>
        </w:rPr>
        <w:t xml:space="preserve">, </w:t>
      </w:r>
      <w:r>
        <w:rPr>
          <w:color w:val="000000" w:themeColor="text1"/>
          <w:u w:color="000000" w:themeColor="text1"/>
        </w:rPr>
        <w:t>SLED</w:t>
      </w:r>
      <w:r w:rsidRPr="003F499B">
        <w:rPr>
          <w:color w:val="000000" w:themeColor="text1"/>
          <w:u w:color="000000" w:themeColor="text1"/>
        </w:rPr>
        <w:t xml:space="preserve"> shall submit to the Governor, the Attorney General, and both houses of the General Assembly a plan for analyzing cases submitted pursuant to this </w:t>
      </w:r>
      <w:r>
        <w:rPr>
          <w:color w:val="000000" w:themeColor="text1"/>
          <w:u w:color="000000" w:themeColor="text1"/>
        </w:rPr>
        <w:t>article</w:t>
      </w:r>
      <w:r w:rsidRPr="003F499B">
        <w:rPr>
          <w:color w:val="000000" w:themeColor="text1"/>
          <w:u w:color="000000" w:themeColor="text1"/>
        </w:rPr>
        <w:t>. The plan shall include</w:t>
      </w:r>
      <w:r>
        <w:rPr>
          <w:color w:val="000000" w:themeColor="text1"/>
          <w:u w:color="000000" w:themeColor="text1"/>
        </w:rPr>
        <w:t>,</w:t>
      </w:r>
      <w:r w:rsidRPr="003F499B">
        <w:rPr>
          <w:color w:val="000000" w:themeColor="text1"/>
          <w:u w:color="000000" w:themeColor="text1"/>
        </w:rPr>
        <w:t xml:space="preserve"> but not be limited to</w:t>
      </w:r>
      <w:r>
        <w:rPr>
          <w:color w:val="000000" w:themeColor="text1"/>
          <w:u w:color="000000" w:themeColor="text1"/>
        </w:rPr>
        <w:t>,</w:t>
      </w:r>
      <w:r w:rsidRPr="003F499B">
        <w:rPr>
          <w:color w:val="000000" w:themeColor="text1"/>
          <w:u w:color="000000" w:themeColor="text1"/>
        </w:rPr>
        <w:t xml:space="preserve"> a timeline for completion of analysis and a summary of the inventory received, as well as requests for funding and resources necessary to</w:t>
      </w:r>
      <w:r>
        <w:rPr>
          <w:color w:val="000000" w:themeColor="text1"/>
          <w:u w:color="000000" w:themeColor="text1"/>
        </w:rPr>
        <w:t xml:space="preserve"> meet the established timeline.</w:t>
      </w:r>
    </w:p>
    <w:p w:rsidR="00BC1873" w:rsidRPr="003F499B" w:rsidRDefault="00BC1873" w:rsidP="00BC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F499B">
        <w:rPr>
          <w:color w:val="000000" w:themeColor="text1"/>
          <w:u w:color="000000" w:themeColor="text1"/>
        </w:rPr>
        <w:t>(</w:t>
      </w:r>
      <w:r>
        <w:rPr>
          <w:color w:val="000000" w:themeColor="text1"/>
          <w:u w:color="000000" w:themeColor="text1"/>
        </w:rPr>
        <w:t>C)</w:t>
      </w:r>
      <w:r>
        <w:rPr>
          <w:color w:val="000000" w:themeColor="text1"/>
          <w:u w:color="000000" w:themeColor="text1"/>
        </w:rPr>
        <w:tab/>
        <w:t>E</w:t>
      </w:r>
      <w:r w:rsidRPr="003F499B">
        <w:rPr>
          <w:color w:val="000000" w:themeColor="text1"/>
          <w:u w:color="000000" w:themeColor="text1"/>
        </w:rPr>
        <w:t xml:space="preserve">ach law enforcement agency must conduct an annual inventory of all sexual assault cases in the custody of the law enforcement agency and provide written notice of its annual findings to the </w:t>
      </w:r>
      <w:r w:rsidR="009003A9">
        <w:rPr>
          <w:color w:val="000000" w:themeColor="text1"/>
          <w:u w:color="000000" w:themeColor="text1"/>
        </w:rPr>
        <w:t>c</w:t>
      </w:r>
      <w:r>
        <w:rPr>
          <w:color w:val="000000" w:themeColor="text1"/>
          <w:u w:color="000000" w:themeColor="text1"/>
        </w:rPr>
        <w:t xml:space="preserve">ircuit </w:t>
      </w:r>
      <w:r w:rsidR="009003A9">
        <w:rPr>
          <w:color w:val="000000" w:themeColor="text1"/>
          <w:u w:color="000000" w:themeColor="text1"/>
        </w:rPr>
        <w:t>s</w:t>
      </w:r>
      <w:r>
        <w:rPr>
          <w:color w:val="000000" w:themeColor="text1"/>
          <w:u w:color="000000" w:themeColor="text1"/>
        </w:rPr>
        <w:t>olicitor</w:t>
      </w:r>
      <w:r w:rsidR="009003A9">
        <w:rPr>
          <w:color w:val="000000" w:themeColor="text1"/>
          <w:u w:color="000000" w:themeColor="text1"/>
        </w:rPr>
        <w:t xml:space="preserve"> </w:t>
      </w:r>
      <w:r w:rsidRPr="003F499B">
        <w:rPr>
          <w:color w:val="000000" w:themeColor="text1"/>
          <w:u w:color="000000" w:themeColor="text1"/>
        </w:rPr>
        <w:t>having jurisdiction to ensure sexual assault cases are being submitted as provided by law.</w:t>
      </w:r>
    </w:p>
    <w:p w:rsidR="00BC1873" w:rsidRDefault="00BC1873"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73" w:rsidRDefault="00BC1873"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Section 23</w:t>
      </w:r>
      <w:r w:rsidR="009F1138">
        <w:rPr>
          <w:color w:val="000000" w:themeColor="text1"/>
          <w:u w:color="000000" w:themeColor="text1"/>
        </w:rPr>
        <w:noBreakHyphen/>
      </w:r>
      <w:r>
        <w:rPr>
          <w:color w:val="000000" w:themeColor="text1"/>
          <w:u w:color="000000" w:themeColor="text1"/>
        </w:rPr>
        <w:t>3</w:t>
      </w:r>
      <w:r w:rsidR="009F1138">
        <w:rPr>
          <w:color w:val="000000" w:themeColor="text1"/>
          <w:u w:color="000000" w:themeColor="text1"/>
        </w:rPr>
        <w:noBreakHyphen/>
      </w:r>
      <w:r>
        <w:rPr>
          <w:color w:val="000000" w:themeColor="text1"/>
          <w:u w:color="000000" w:themeColor="text1"/>
        </w:rPr>
        <w:t>1540.</w:t>
      </w:r>
      <w:r>
        <w:rPr>
          <w:color w:val="000000" w:themeColor="text1"/>
          <w:u w:color="000000" w:themeColor="text1"/>
        </w:rPr>
        <w:tab/>
      </w:r>
      <w:r>
        <w:rPr>
          <w:color w:val="000000" w:themeColor="text1"/>
          <w:u w:color="000000" w:themeColor="text1"/>
        </w:rPr>
        <w:tab/>
      </w:r>
      <w:r w:rsidRPr="00B81A4A">
        <w:rPr>
          <w:color w:val="000000" w:themeColor="text1"/>
          <w:u w:color="000000" w:themeColor="text1"/>
        </w:rPr>
        <w:t xml:space="preserve">The failure of a law enforcement agency to submit the sexual assault evidence collected on or after the effective date of this </w:t>
      </w:r>
      <w:r>
        <w:rPr>
          <w:color w:val="000000" w:themeColor="text1"/>
          <w:u w:color="000000" w:themeColor="text1"/>
        </w:rPr>
        <w:t>article within ten</w:t>
      </w:r>
      <w:r w:rsidRPr="00B81A4A">
        <w:rPr>
          <w:color w:val="000000" w:themeColor="text1"/>
          <w:u w:color="000000" w:themeColor="text1"/>
        </w:rPr>
        <w:t xml:space="preserve"> business days after receipt shall </w:t>
      </w:r>
      <w:r>
        <w:rPr>
          <w:color w:val="000000" w:themeColor="text1"/>
          <w:u w:color="000000" w:themeColor="text1"/>
        </w:rPr>
        <w:t>not</w:t>
      </w:r>
      <w:r w:rsidRPr="00B81A4A">
        <w:rPr>
          <w:color w:val="000000" w:themeColor="text1"/>
          <w:u w:color="000000" w:themeColor="text1"/>
        </w:rPr>
        <w:t xml:space="preserve"> alter the authority of the law enforcement agency to submit the evidence or the authority of the </w:t>
      </w:r>
      <w:r>
        <w:rPr>
          <w:color w:val="000000" w:themeColor="text1"/>
          <w:u w:color="000000" w:themeColor="text1"/>
        </w:rPr>
        <w:t>SLED</w:t>
      </w:r>
      <w:r w:rsidRPr="00B81A4A">
        <w:rPr>
          <w:color w:val="000000" w:themeColor="text1"/>
          <w:u w:color="000000" w:themeColor="text1"/>
        </w:rPr>
        <w:t xml:space="preserve"> forensic laboratory or designated laboratory to accept and analyze the evidence or specimen or to maintain or upload the results of genetic marker grouping analysis information into a local, </w:t>
      </w:r>
      <w:r w:rsidR="009F1138">
        <w:rPr>
          <w:color w:val="000000" w:themeColor="text1"/>
          <w:u w:color="000000" w:themeColor="text1"/>
        </w:rPr>
        <w:t>s</w:t>
      </w:r>
      <w:r w:rsidRPr="00B81A4A">
        <w:rPr>
          <w:color w:val="000000" w:themeColor="text1"/>
          <w:u w:color="000000" w:themeColor="text1"/>
        </w:rPr>
        <w:t>tate, or national database in accordance with established protocol.</w:t>
      </w:r>
    </w:p>
    <w:p w:rsidR="00BC1873" w:rsidRDefault="00BC1873"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73" w:rsidRPr="00BC7D11" w:rsidRDefault="00BC1873" w:rsidP="00BC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9F1138">
        <w:rPr>
          <w:color w:val="000000" w:themeColor="text1"/>
          <w:u w:color="000000" w:themeColor="text1"/>
        </w:rPr>
        <w:noBreakHyphen/>
      </w:r>
      <w:r>
        <w:rPr>
          <w:color w:val="000000" w:themeColor="text1"/>
          <w:u w:color="000000" w:themeColor="text1"/>
        </w:rPr>
        <w:t>3</w:t>
      </w:r>
      <w:r w:rsidR="009F1138">
        <w:rPr>
          <w:color w:val="000000" w:themeColor="text1"/>
          <w:u w:color="000000" w:themeColor="text1"/>
        </w:rPr>
        <w:noBreakHyphen/>
      </w:r>
      <w:r>
        <w:rPr>
          <w:color w:val="000000" w:themeColor="text1"/>
          <w:u w:color="000000" w:themeColor="text1"/>
        </w:rPr>
        <w:t>1550.</w:t>
      </w:r>
      <w:r>
        <w:rPr>
          <w:color w:val="000000" w:themeColor="text1"/>
          <w:u w:color="000000" w:themeColor="text1"/>
        </w:rPr>
        <w:tab/>
      </w:r>
      <w:r>
        <w:rPr>
          <w:color w:val="000000" w:themeColor="text1"/>
          <w:u w:color="000000" w:themeColor="text1"/>
        </w:rPr>
        <w:tab/>
      </w:r>
      <w:r w:rsidRPr="00BC7D11">
        <w:rPr>
          <w:color w:val="000000" w:themeColor="text1"/>
          <w:u w:color="000000" w:themeColor="text1"/>
        </w:rPr>
        <w:t xml:space="preserve">Each submission of sexual assault evidence submitted for analysis pursuant to this </w:t>
      </w:r>
      <w:r>
        <w:rPr>
          <w:color w:val="000000" w:themeColor="text1"/>
          <w:u w:color="000000" w:themeColor="text1"/>
        </w:rPr>
        <w:t>article</w:t>
      </w:r>
      <w:r w:rsidRPr="00BC7D11">
        <w:rPr>
          <w:color w:val="000000" w:themeColor="text1"/>
          <w:u w:color="000000" w:themeColor="text1"/>
        </w:rPr>
        <w:t xml:space="preserve"> shall be accompanied by the following signed certification:</w:t>
      </w:r>
    </w:p>
    <w:p w:rsidR="00BC1873" w:rsidRPr="00BC7D11" w:rsidRDefault="00BC1873" w:rsidP="00BC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F1138" w:rsidRPr="009F1138">
        <w:rPr>
          <w:color w:val="000000" w:themeColor="text1"/>
          <w:u w:color="000000" w:themeColor="text1"/>
        </w:rPr>
        <w:t>‘</w:t>
      </w:r>
      <w:r w:rsidRPr="00BC7D11">
        <w:rPr>
          <w:color w:val="000000" w:themeColor="text1"/>
          <w:u w:color="000000" w:themeColor="text1"/>
        </w:rPr>
        <w:t>This evidence is being submitted by (name of investigating law enforcement agency) in connection with a prior or current criminal investigation.</w:t>
      </w:r>
      <w:r w:rsidR="009F1138" w:rsidRPr="009F1138">
        <w:rPr>
          <w:color w:val="000000" w:themeColor="text1"/>
          <w:u w:color="000000" w:themeColor="text1"/>
        </w:rPr>
        <w:t>’</w:t>
      </w:r>
    </w:p>
    <w:p w:rsidR="00BC1873" w:rsidRDefault="00BC1873"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873" w:rsidRDefault="009F1138"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r>
        <w:rPr>
          <w:color w:val="000000"/>
          <w:szCs w:val="22"/>
        </w:rPr>
        <w:tab/>
      </w:r>
      <w:r w:rsidR="00BC1873" w:rsidRPr="00BC1873">
        <w:rPr>
          <w:color w:val="000000"/>
          <w:szCs w:val="22"/>
        </w:rPr>
        <w:t>Section 23</w:t>
      </w:r>
      <w:r>
        <w:rPr>
          <w:color w:val="000000"/>
          <w:szCs w:val="22"/>
        </w:rPr>
        <w:noBreakHyphen/>
      </w:r>
      <w:r w:rsidR="00BC1873" w:rsidRPr="00BC1873">
        <w:rPr>
          <w:color w:val="000000"/>
          <w:szCs w:val="22"/>
        </w:rPr>
        <w:t>3</w:t>
      </w:r>
      <w:r>
        <w:rPr>
          <w:color w:val="000000"/>
          <w:szCs w:val="22"/>
        </w:rPr>
        <w:noBreakHyphen/>
      </w:r>
      <w:r w:rsidR="00BC1873" w:rsidRPr="00BC1873">
        <w:rPr>
          <w:color w:val="000000"/>
          <w:szCs w:val="22"/>
        </w:rPr>
        <w:t>1560.</w:t>
      </w:r>
      <w:r w:rsidR="00BC1873" w:rsidRPr="00BC1873">
        <w:rPr>
          <w:color w:val="000000"/>
          <w:szCs w:val="22"/>
        </w:rPr>
        <w:tab/>
      </w:r>
      <w:r w:rsidR="00BC1873">
        <w:rPr>
          <w:color w:val="000000"/>
          <w:szCs w:val="22"/>
        </w:rPr>
        <w:tab/>
      </w:r>
      <w:r w:rsidR="00BC1873" w:rsidRPr="00BC1873">
        <w:rPr>
          <w:color w:val="000000"/>
          <w:szCs w:val="22"/>
        </w:rPr>
        <w:t xml:space="preserve">If SLED receives written confirmation from the investigating law enforcement agency or a </w:t>
      </w:r>
      <w:r w:rsidR="009003A9">
        <w:rPr>
          <w:color w:val="000000"/>
          <w:szCs w:val="22"/>
        </w:rPr>
        <w:t>c</w:t>
      </w:r>
      <w:r w:rsidR="00BC1873" w:rsidRPr="00BC1873">
        <w:rPr>
          <w:color w:val="000000"/>
          <w:szCs w:val="22"/>
        </w:rPr>
        <w:t xml:space="preserve">ircuit </w:t>
      </w:r>
      <w:r w:rsidR="009003A9">
        <w:rPr>
          <w:color w:val="000000"/>
          <w:szCs w:val="22"/>
        </w:rPr>
        <w:t>s</w:t>
      </w:r>
      <w:r w:rsidR="00BC1873" w:rsidRPr="00BC1873">
        <w:rPr>
          <w:color w:val="000000"/>
          <w:szCs w:val="22"/>
        </w:rPr>
        <w:t>olicitor</w:t>
      </w:r>
      <w:r w:rsidRPr="009F1138">
        <w:rPr>
          <w:color w:val="000000"/>
          <w:szCs w:val="22"/>
        </w:rPr>
        <w:t>’</w:t>
      </w:r>
      <w:r w:rsidR="00BC1873" w:rsidRPr="00BC1873">
        <w:rPr>
          <w:color w:val="000000"/>
          <w:szCs w:val="22"/>
        </w:rPr>
        <w:t xml:space="preserve">s </w:t>
      </w:r>
      <w:r w:rsidR="009003A9">
        <w:rPr>
          <w:color w:val="000000"/>
          <w:szCs w:val="22"/>
        </w:rPr>
        <w:t>o</w:t>
      </w:r>
      <w:r w:rsidR="00BC1873" w:rsidRPr="00BC1873">
        <w:rPr>
          <w:color w:val="000000"/>
          <w:szCs w:val="22"/>
        </w:rPr>
        <w:t xml:space="preserve">ffice that a DNA record that has been uploaded pursuant to this article into a local, </w:t>
      </w:r>
      <w:r>
        <w:rPr>
          <w:color w:val="000000"/>
          <w:szCs w:val="22"/>
        </w:rPr>
        <w:t>s</w:t>
      </w:r>
      <w:r w:rsidR="00BC1873" w:rsidRPr="00BC1873">
        <w:rPr>
          <w:color w:val="000000"/>
          <w:szCs w:val="22"/>
        </w:rPr>
        <w:t>tate or national DNA database was not connected to a criminal investigation, the DNA record shall be expunged from the DNA database and SLED shall, by regulation, prescribe procedures to ensure that written confirmation is sent to the submitting law enforcement agency verifying the expungement.</w:t>
      </w:r>
    </w:p>
    <w:p w:rsidR="00BC1873" w:rsidRDefault="00BC1873"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szCs w:val="22"/>
        </w:rPr>
      </w:pPr>
    </w:p>
    <w:p w:rsidR="00BC1873" w:rsidRPr="009158C7" w:rsidRDefault="00BC1873" w:rsidP="00BC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23</w:t>
      </w:r>
      <w:r w:rsidR="009F1138">
        <w:rPr>
          <w:color w:val="000000" w:themeColor="text1"/>
          <w:u w:color="000000" w:themeColor="text1"/>
        </w:rPr>
        <w:noBreakHyphen/>
      </w:r>
      <w:r>
        <w:rPr>
          <w:color w:val="000000" w:themeColor="text1"/>
          <w:u w:color="000000" w:themeColor="text1"/>
        </w:rPr>
        <w:t>3</w:t>
      </w:r>
      <w:r w:rsidR="009F1138">
        <w:rPr>
          <w:color w:val="000000" w:themeColor="text1"/>
          <w:u w:color="000000" w:themeColor="text1"/>
        </w:rPr>
        <w:noBreakHyphen/>
      </w:r>
      <w:r>
        <w:rPr>
          <w:color w:val="000000" w:themeColor="text1"/>
          <w:u w:color="000000" w:themeColor="text1"/>
        </w:rPr>
        <w:t>1570.</w:t>
      </w:r>
      <w:r>
        <w:rPr>
          <w:color w:val="000000" w:themeColor="text1"/>
          <w:u w:color="000000" w:themeColor="text1"/>
        </w:rPr>
        <w:tab/>
      </w:r>
      <w:r>
        <w:rPr>
          <w:color w:val="000000" w:themeColor="text1"/>
          <w:u w:color="000000" w:themeColor="text1"/>
        </w:rPr>
        <w:tab/>
      </w:r>
      <w:r w:rsidRPr="009158C7">
        <w:rPr>
          <w:color w:val="000000" w:themeColor="text1"/>
          <w:u w:color="000000" w:themeColor="text1"/>
        </w:rPr>
        <w:t xml:space="preserve">The failure to expunge a DNA record or strictly comply with the provisions of Section </w:t>
      </w:r>
      <w:r>
        <w:rPr>
          <w:color w:val="000000" w:themeColor="text1"/>
          <w:u w:color="000000" w:themeColor="text1"/>
        </w:rPr>
        <w:t>23</w:t>
      </w:r>
      <w:r w:rsidR="009F1138">
        <w:rPr>
          <w:color w:val="000000" w:themeColor="text1"/>
          <w:u w:color="000000" w:themeColor="text1"/>
        </w:rPr>
        <w:noBreakHyphen/>
      </w:r>
      <w:r>
        <w:rPr>
          <w:color w:val="000000" w:themeColor="text1"/>
          <w:u w:color="000000" w:themeColor="text1"/>
        </w:rPr>
        <w:t>3</w:t>
      </w:r>
      <w:r w:rsidR="009F1138">
        <w:rPr>
          <w:color w:val="000000" w:themeColor="text1"/>
          <w:u w:color="000000" w:themeColor="text1"/>
        </w:rPr>
        <w:noBreakHyphen/>
      </w:r>
      <w:r>
        <w:rPr>
          <w:color w:val="000000" w:themeColor="text1"/>
          <w:u w:color="000000" w:themeColor="text1"/>
        </w:rPr>
        <w:t>1560</w:t>
      </w:r>
      <w:r w:rsidRPr="009158C7">
        <w:rPr>
          <w:color w:val="000000" w:themeColor="text1"/>
          <w:u w:color="000000" w:themeColor="text1"/>
        </w:rPr>
        <w:t xml:space="preserve"> </w:t>
      </w:r>
      <w:r w:rsidR="009003A9">
        <w:rPr>
          <w:color w:val="000000" w:themeColor="text1"/>
          <w:u w:color="000000" w:themeColor="text1"/>
        </w:rPr>
        <w:t xml:space="preserve">shall </w:t>
      </w:r>
      <w:r w:rsidRPr="009158C7">
        <w:rPr>
          <w:color w:val="000000" w:themeColor="text1"/>
          <w:u w:color="000000" w:themeColor="text1"/>
        </w:rPr>
        <w:t>not be grounds for challenging the validity of a database match or database information, and evidence based upon or derived from the DNA record may not be excluded by a court.</w:t>
      </w:r>
    </w:p>
    <w:p w:rsidR="00BC1873" w:rsidRDefault="00BC1873"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C1873" w:rsidRPr="00B43F44" w:rsidRDefault="00BC1873" w:rsidP="00BC18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43F44">
        <w:rPr>
          <w:color w:val="000000" w:themeColor="text1"/>
          <w:u w:color="000000" w:themeColor="text1"/>
        </w:rPr>
        <w:t>Section 23</w:t>
      </w:r>
      <w:r w:rsidR="009F1138">
        <w:rPr>
          <w:color w:val="000000" w:themeColor="text1"/>
          <w:u w:color="000000" w:themeColor="text1"/>
        </w:rPr>
        <w:noBreakHyphen/>
      </w:r>
      <w:r w:rsidRPr="00B43F44">
        <w:rPr>
          <w:color w:val="000000" w:themeColor="text1"/>
          <w:u w:color="000000" w:themeColor="text1"/>
        </w:rPr>
        <w:t>3</w:t>
      </w:r>
      <w:r w:rsidR="009F1138">
        <w:rPr>
          <w:color w:val="000000" w:themeColor="text1"/>
          <w:u w:color="000000" w:themeColor="text1"/>
        </w:rPr>
        <w:noBreakHyphen/>
      </w:r>
      <w:r w:rsidRPr="00B43F44">
        <w:rPr>
          <w:color w:val="000000" w:themeColor="text1"/>
          <w:u w:color="000000" w:themeColor="text1"/>
        </w:rPr>
        <w:t>1580.</w:t>
      </w:r>
      <w:r>
        <w:rPr>
          <w:color w:val="000000" w:themeColor="text1"/>
          <w:u w:color="000000" w:themeColor="text1"/>
        </w:rPr>
        <w:tab/>
      </w:r>
      <w:r>
        <w:rPr>
          <w:color w:val="000000" w:themeColor="text1"/>
          <w:u w:color="000000" w:themeColor="text1"/>
        </w:rPr>
        <w:tab/>
      </w:r>
      <w:r w:rsidRPr="00B43F44">
        <w:rPr>
          <w:color w:val="000000" w:themeColor="text1"/>
          <w:u w:color="000000" w:themeColor="text1"/>
        </w:rPr>
        <w:t>Beginning January 1, 2020, and each year thereafter, SLED shall publish a quarterly report on its website, indicating a breakdown of the number of sexual assault case submissions from every law enforcement agency.</w:t>
      </w:r>
    </w:p>
    <w:p w:rsidR="00BC1873" w:rsidRDefault="00BC1873"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976EBF" w:rsidRPr="00A20B43" w:rsidRDefault="009F1138"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76EBF">
        <w:rPr>
          <w:color w:val="000000" w:themeColor="text1"/>
          <w:u w:color="000000" w:themeColor="text1"/>
        </w:rPr>
        <w:t>Section 23</w:t>
      </w:r>
      <w:r>
        <w:rPr>
          <w:color w:val="000000" w:themeColor="text1"/>
          <w:u w:color="000000" w:themeColor="text1"/>
        </w:rPr>
        <w:noBreakHyphen/>
      </w:r>
      <w:r w:rsidR="00976EBF">
        <w:rPr>
          <w:color w:val="000000" w:themeColor="text1"/>
          <w:u w:color="000000" w:themeColor="text1"/>
        </w:rPr>
        <w:t>3</w:t>
      </w:r>
      <w:r>
        <w:rPr>
          <w:color w:val="000000" w:themeColor="text1"/>
          <w:u w:color="000000" w:themeColor="text1"/>
        </w:rPr>
        <w:noBreakHyphen/>
      </w:r>
      <w:r w:rsidR="00976EBF">
        <w:rPr>
          <w:color w:val="000000" w:themeColor="text1"/>
          <w:u w:color="000000" w:themeColor="text1"/>
        </w:rPr>
        <w:t>1590.</w:t>
      </w:r>
      <w:r w:rsidR="00976EBF">
        <w:rPr>
          <w:color w:val="000000" w:themeColor="text1"/>
          <w:u w:color="000000" w:themeColor="text1"/>
        </w:rPr>
        <w:tab/>
      </w:r>
      <w:r w:rsidR="00976EBF" w:rsidRPr="00A20B43">
        <w:rPr>
          <w:color w:val="000000" w:themeColor="text1"/>
          <w:u w:color="000000" w:themeColor="text1"/>
        </w:rPr>
        <w:t>(</w:t>
      </w:r>
      <w:r w:rsidR="00976EBF">
        <w:rPr>
          <w:color w:val="000000" w:themeColor="text1"/>
          <w:u w:color="000000" w:themeColor="text1"/>
        </w:rPr>
        <w:t>A)</w:t>
      </w:r>
      <w:r w:rsidR="00976EBF">
        <w:rPr>
          <w:color w:val="000000" w:themeColor="text1"/>
          <w:u w:color="000000" w:themeColor="text1"/>
        </w:rPr>
        <w:tab/>
      </w:r>
      <w:r w:rsidR="00976EBF" w:rsidRPr="00A20B43">
        <w:rPr>
          <w:color w:val="000000" w:themeColor="text1"/>
          <w:u w:color="000000" w:themeColor="text1"/>
        </w:rPr>
        <w:t xml:space="preserve">The Sexual Assault Evidence Tracking and Reporting Commission is created to research and develop a plan to create and implement a statewide mechanism to track and report sexual assault evidence information. The </w:t>
      </w:r>
      <w:r w:rsidR="00976EBF">
        <w:rPr>
          <w:color w:val="000000" w:themeColor="text1"/>
          <w:u w:color="000000" w:themeColor="text1"/>
        </w:rPr>
        <w:t>c</w:t>
      </w:r>
      <w:r w:rsidR="00976EBF" w:rsidRPr="00A20B43">
        <w:rPr>
          <w:color w:val="000000" w:themeColor="text1"/>
          <w:u w:color="000000" w:themeColor="text1"/>
        </w:rPr>
        <w:t>ommission shall consist of the following members:</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20B43">
        <w:rPr>
          <w:color w:val="000000" w:themeColor="text1"/>
          <w:u w:color="000000" w:themeColor="text1"/>
        </w:rPr>
        <w:t>one member of the House of Representatives, appointed by the Speaker of the House of Representatives;</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20B43">
        <w:rPr>
          <w:color w:val="000000" w:themeColor="text1"/>
          <w:u w:color="000000" w:themeColor="text1"/>
        </w:rPr>
        <w:t>one member of the House of Representatives, appointed by the Minority Leader of the House of Representatives;</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20B43">
        <w:rPr>
          <w:color w:val="000000" w:themeColor="text1"/>
          <w:u w:color="000000" w:themeColor="text1"/>
        </w:rPr>
        <w:t xml:space="preserve">one member of the Senate, appointed by the President </w:t>
      </w:r>
      <w:r>
        <w:rPr>
          <w:color w:val="000000" w:themeColor="text1"/>
          <w:u w:color="000000" w:themeColor="text1"/>
        </w:rPr>
        <w:t xml:space="preserve">Pro Tempore </w:t>
      </w:r>
      <w:r w:rsidRPr="00A20B43">
        <w:rPr>
          <w:color w:val="000000" w:themeColor="text1"/>
          <w:u w:color="000000" w:themeColor="text1"/>
        </w:rPr>
        <w:t>of the Senate;</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20B43">
        <w:rPr>
          <w:color w:val="000000" w:themeColor="text1"/>
          <w:u w:color="000000" w:themeColor="text1"/>
        </w:rPr>
        <w:t>one member of the Senate, appointed by the Minority Leader of the Senate;</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A20B43">
        <w:rPr>
          <w:color w:val="000000" w:themeColor="text1"/>
          <w:u w:color="000000" w:themeColor="text1"/>
        </w:rPr>
        <w:t>the Attorney General, or his designee;</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A20B43">
        <w:rPr>
          <w:color w:val="000000" w:themeColor="text1"/>
          <w:u w:color="000000" w:themeColor="text1"/>
        </w:rPr>
        <w:t xml:space="preserve">the </w:t>
      </w:r>
      <w:r w:rsidR="009F1138">
        <w:rPr>
          <w:color w:val="000000" w:themeColor="text1"/>
          <w:u w:color="000000" w:themeColor="text1"/>
        </w:rPr>
        <w:t>C</w:t>
      </w:r>
      <w:r>
        <w:rPr>
          <w:color w:val="000000" w:themeColor="text1"/>
          <w:u w:color="000000" w:themeColor="text1"/>
        </w:rPr>
        <w:t>hief of SLED</w:t>
      </w:r>
      <w:r w:rsidRPr="00A20B43">
        <w:rPr>
          <w:color w:val="000000" w:themeColor="text1"/>
          <w:u w:color="000000" w:themeColor="text1"/>
        </w:rPr>
        <w:t>, or his designee;</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7)</w:t>
      </w:r>
      <w:r>
        <w:rPr>
          <w:color w:val="000000" w:themeColor="text1"/>
          <w:u w:color="000000" w:themeColor="text1"/>
        </w:rPr>
        <w:tab/>
      </w:r>
      <w:r w:rsidRPr="00A20B43">
        <w:rPr>
          <w:color w:val="000000" w:themeColor="text1"/>
          <w:u w:color="000000" w:themeColor="text1"/>
        </w:rPr>
        <w:t xml:space="preserve">the </w:t>
      </w:r>
      <w:r w:rsidR="009F1138">
        <w:rPr>
          <w:color w:val="000000" w:themeColor="text1"/>
          <w:u w:color="000000" w:themeColor="text1"/>
        </w:rPr>
        <w:t>D</w:t>
      </w:r>
      <w:r w:rsidRPr="00A20B43">
        <w:rPr>
          <w:color w:val="000000" w:themeColor="text1"/>
          <w:u w:color="000000" w:themeColor="text1"/>
        </w:rPr>
        <w:t xml:space="preserve">irector of </w:t>
      </w:r>
      <w:r>
        <w:rPr>
          <w:color w:val="000000" w:themeColor="text1"/>
          <w:u w:color="000000" w:themeColor="text1"/>
        </w:rPr>
        <w:t>the South Carolina Sheriff</w:t>
      </w:r>
      <w:r w:rsidR="009F1138" w:rsidRPr="009F1138">
        <w:rPr>
          <w:color w:val="000000" w:themeColor="text1"/>
          <w:u w:color="000000" w:themeColor="text1"/>
        </w:rPr>
        <w:t>’</w:t>
      </w:r>
      <w:r>
        <w:rPr>
          <w:color w:val="000000" w:themeColor="text1"/>
          <w:u w:color="000000" w:themeColor="text1"/>
        </w:rPr>
        <w:t>s Association</w:t>
      </w:r>
      <w:r w:rsidRPr="00A20B43">
        <w:rPr>
          <w:color w:val="000000" w:themeColor="text1"/>
          <w:u w:color="000000" w:themeColor="text1"/>
        </w:rPr>
        <w:t>;</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8)</w:t>
      </w:r>
      <w:r>
        <w:rPr>
          <w:color w:val="000000" w:themeColor="text1"/>
          <w:u w:color="000000" w:themeColor="text1"/>
        </w:rPr>
        <w:tab/>
      </w:r>
      <w:r w:rsidRPr="00A20B43">
        <w:rPr>
          <w:color w:val="000000" w:themeColor="text1"/>
          <w:u w:color="000000" w:themeColor="text1"/>
        </w:rPr>
        <w:t>a representative of a statewide organization against sexual assault, appointed by the Speaker of the House of Representatives;</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9)</w:t>
      </w:r>
      <w:r>
        <w:rPr>
          <w:color w:val="000000" w:themeColor="text1"/>
          <w:u w:color="000000" w:themeColor="text1"/>
        </w:rPr>
        <w:tab/>
      </w:r>
      <w:r w:rsidRPr="00A20B43">
        <w:rPr>
          <w:color w:val="000000" w:themeColor="text1"/>
          <w:u w:color="000000" w:themeColor="text1"/>
        </w:rPr>
        <w:t>a representative of the</w:t>
      </w:r>
      <w:r>
        <w:rPr>
          <w:color w:val="000000" w:themeColor="text1"/>
          <w:u w:color="000000" w:themeColor="text1"/>
        </w:rPr>
        <w:t xml:space="preserve"> South Carolina Solicitor</w:t>
      </w:r>
      <w:r w:rsidR="009F1138" w:rsidRPr="009F1138">
        <w:rPr>
          <w:color w:val="000000" w:themeColor="text1"/>
          <w:u w:color="000000" w:themeColor="text1"/>
        </w:rPr>
        <w:t>’</w:t>
      </w:r>
      <w:r>
        <w:rPr>
          <w:color w:val="000000" w:themeColor="text1"/>
          <w:u w:color="000000" w:themeColor="text1"/>
        </w:rPr>
        <w:t xml:space="preserve">s </w:t>
      </w:r>
      <w:r w:rsidRPr="00A20B43">
        <w:rPr>
          <w:color w:val="000000" w:themeColor="text1"/>
          <w:u w:color="000000" w:themeColor="text1"/>
        </w:rPr>
        <w:t>Association, appointed by the Minority Leader of the House of Representatives;</w:t>
      </w:r>
      <w:r>
        <w:rPr>
          <w:color w:val="000000" w:themeColor="text1"/>
          <w:u w:color="000000" w:themeColor="text1"/>
        </w:rPr>
        <w:t xml:space="preserve"> and</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10)</w:t>
      </w:r>
      <w:r>
        <w:rPr>
          <w:color w:val="000000" w:themeColor="text1"/>
          <w:u w:color="000000" w:themeColor="text1"/>
        </w:rPr>
        <w:tab/>
      </w:r>
      <w:r w:rsidRPr="00A20B43">
        <w:rPr>
          <w:color w:val="000000" w:themeColor="text1"/>
          <w:u w:color="000000" w:themeColor="text1"/>
        </w:rPr>
        <w:t xml:space="preserve">a representative of a statewide organization representing hospitals of this State appointed by the </w:t>
      </w:r>
      <w:r>
        <w:rPr>
          <w:color w:val="000000" w:themeColor="text1"/>
          <w:u w:color="000000" w:themeColor="text1"/>
        </w:rPr>
        <w:t>Speaker Pro Tempore of the Senate.</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B)</w:t>
      </w:r>
      <w:r>
        <w:rPr>
          <w:color w:val="000000" w:themeColor="text1"/>
          <w:u w:color="000000" w:themeColor="text1"/>
        </w:rPr>
        <w:tab/>
      </w:r>
      <w:r w:rsidRPr="00A20B43">
        <w:rPr>
          <w:color w:val="000000" w:themeColor="text1"/>
          <w:u w:color="000000" w:themeColor="text1"/>
        </w:rPr>
        <w:t xml:space="preserve">The members appointed to the </w:t>
      </w:r>
      <w:r>
        <w:rPr>
          <w:color w:val="000000" w:themeColor="text1"/>
          <w:u w:color="000000" w:themeColor="text1"/>
        </w:rPr>
        <w:t>c</w:t>
      </w:r>
      <w:r w:rsidRPr="00A20B43">
        <w:rPr>
          <w:color w:val="000000" w:themeColor="text1"/>
          <w:u w:color="000000" w:themeColor="text1"/>
        </w:rPr>
        <w:t>ommission under subsection (</w:t>
      </w:r>
      <w:r w:rsidR="009003A9">
        <w:rPr>
          <w:color w:val="000000" w:themeColor="text1"/>
          <w:u w:color="000000" w:themeColor="text1"/>
        </w:rPr>
        <w:t>A)</w:t>
      </w:r>
      <w:r w:rsidRPr="00A20B43">
        <w:rPr>
          <w:color w:val="000000" w:themeColor="text1"/>
          <w:u w:color="000000" w:themeColor="text1"/>
        </w:rPr>
        <w:t xml:space="preserve"> shall be appointed within </w:t>
      </w:r>
      <w:r>
        <w:rPr>
          <w:color w:val="000000" w:themeColor="text1"/>
          <w:u w:color="000000" w:themeColor="text1"/>
        </w:rPr>
        <w:t>sixty</w:t>
      </w:r>
      <w:r w:rsidRPr="00A20B43">
        <w:rPr>
          <w:color w:val="000000" w:themeColor="text1"/>
          <w:u w:color="000000" w:themeColor="text1"/>
        </w:rPr>
        <w:t xml:space="preserve"> days after the effective date of this </w:t>
      </w:r>
      <w:r w:rsidR="009003A9">
        <w:rPr>
          <w:color w:val="000000" w:themeColor="text1"/>
          <w:u w:color="000000" w:themeColor="text1"/>
        </w:rPr>
        <w:t>article</w:t>
      </w:r>
      <w:r w:rsidRPr="00A20B43">
        <w:rPr>
          <w:color w:val="000000" w:themeColor="text1"/>
          <w:u w:color="000000" w:themeColor="text1"/>
        </w:rPr>
        <w:t>.</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C)</w:t>
      </w:r>
      <w:r>
        <w:rPr>
          <w:color w:val="000000" w:themeColor="text1"/>
          <w:u w:color="000000" w:themeColor="text1"/>
        </w:rPr>
        <w:tab/>
      </w:r>
      <w:r w:rsidRPr="00A20B43">
        <w:rPr>
          <w:color w:val="000000" w:themeColor="text1"/>
          <w:u w:color="000000" w:themeColor="text1"/>
        </w:rPr>
        <w:t xml:space="preserve">The first meeting of the </w:t>
      </w:r>
      <w:r>
        <w:rPr>
          <w:color w:val="000000" w:themeColor="text1"/>
          <w:u w:color="000000" w:themeColor="text1"/>
        </w:rPr>
        <w:t>c</w:t>
      </w:r>
      <w:r w:rsidRPr="00A20B43">
        <w:rPr>
          <w:color w:val="000000" w:themeColor="text1"/>
          <w:u w:color="000000" w:themeColor="text1"/>
        </w:rPr>
        <w:t xml:space="preserve">ommission shall be called by the </w:t>
      </w:r>
      <w:r w:rsidR="009F1138">
        <w:rPr>
          <w:color w:val="000000" w:themeColor="text1"/>
          <w:u w:color="000000" w:themeColor="text1"/>
        </w:rPr>
        <w:t>C</w:t>
      </w:r>
      <w:r>
        <w:rPr>
          <w:color w:val="000000" w:themeColor="text1"/>
          <w:u w:color="000000" w:themeColor="text1"/>
        </w:rPr>
        <w:t>hief of SLED</w:t>
      </w:r>
      <w:r w:rsidRPr="00A20B43">
        <w:rPr>
          <w:color w:val="000000" w:themeColor="text1"/>
          <w:u w:color="000000" w:themeColor="text1"/>
        </w:rPr>
        <w:t xml:space="preserve">, or his designee, no later than </w:t>
      </w:r>
      <w:r>
        <w:rPr>
          <w:color w:val="000000" w:themeColor="text1"/>
          <w:u w:color="000000" w:themeColor="text1"/>
        </w:rPr>
        <w:t>thirty</w:t>
      </w:r>
      <w:r w:rsidRPr="00A20B43">
        <w:rPr>
          <w:color w:val="000000" w:themeColor="text1"/>
          <w:u w:color="000000" w:themeColor="text1"/>
        </w:rPr>
        <w:t xml:space="preserve"> days after all the members of the </w:t>
      </w:r>
      <w:r>
        <w:rPr>
          <w:color w:val="000000" w:themeColor="text1"/>
          <w:u w:color="000000" w:themeColor="text1"/>
        </w:rPr>
        <w:t>c</w:t>
      </w:r>
      <w:r w:rsidRPr="00A20B43">
        <w:rPr>
          <w:color w:val="000000" w:themeColor="text1"/>
          <w:u w:color="000000" w:themeColor="text1"/>
        </w:rPr>
        <w:t xml:space="preserve">ommission have been appointed. At the first meeting, the </w:t>
      </w:r>
      <w:r>
        <w:rPr>
          <w:color w:val="000000" w:themeColor="text1"/>
          <w:u w:color="000000" w:themeColor="text1"/>
        </w:rPr>
        <w:t>c</w:t>
      </w:r>
      <w:r w:rsidRPr="00A20B43">
        <w:rPr>
          <w:color w:val="000000" w:themeColor="text1"/>
          <w:u w:color="000000" w:themeColor="text1"/>
        </w:rPr>
        <w:t>ommission shall elect from its members a chairperson and other officers as it considers necessary or appropriate.</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D)</w:t>
      </w:r>
      <w:r>
        <w:rPr>
          <w:color w:val="000000" w:themeColor="text1"/>
          <w:u w:color="000000" w:themeColor="text1"/>
        </w:rPr>
        <w:tab/>
      </w:r>
      <w:r w:rsidRPr="00A20B43">
        <w:rPr>
          <w:color w:val="000000" w:themeColor="text1"/>
          <w:u w:color="000000" w:themeColor="text1"/>
        </w:rPr>
        <w:t xml:space="preserve">The members of the </w:t>
      </w:r>
      <w:r>
        <w:rPr>
          <w:color w:val="000000" w:themeColor="text1"/>
          <w:u w:color="000000" w:themeColor="text1"/>
        </w:rPr>
        <w:t>c</w:t>
      </w:r>
      <w:r w:rsidRPr="00A20B43">
        <w:rPr>
          <w:color w:val="000000" w:themeColor="text1"/>
          <w:u w:color="000000" w:themeColor="text1"/>
        </w:rPr>
        <w:t>ommission shall serve without compensation.</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E)</w:t>
      </w:r>
      <w:r>
        <w:rPr>
          <w:color w:val="000000" w:themeColor="text1"/>
          <w:u w:color="000000" w:themeColor="text1"/>
        </w:rPr>
        <w:tab/>
        <w:t>SLED</w:t>
      </w:r>
      <w:r w:rsidRPr="00A20B43">
        <w:rPr>
          <w:color w:val="000000" w:themeColor="text1"/>
          <w:u w:color="000000" w:themeColor="text1"/>
        </w:rPr>
        <w:t xml:space="preserve"> shall provide administrative and other support to the </w:t>
      </w:r>
      <w:r>
        <w:rPr>
          <w:color w:val="000000" w:themeColor="text1"/>
          <w:u w:color="000000" w:themeColor="text1"/>
        </w:rPr>
        <w:t>c</w:t>
      </w:r>
      <w:r w:rsidRPr="00A20B43">
        <w:rPr>
          <w:color w:val="000000" w:themeColor="text1"/>
          <w:u w:color="000000" w:themeColor="text1"/>
        </w:rPr>
        <w:t>ommission.</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F)</w:t>
      </w:r>
      <w:r>
        <w:rPr>
          <w:color w:val="000000" w:themeColor="text1"/>
          <w:u w:color="000000" w:themeColor="text1"/>
        </w:rPr>
        <w:tab/>
      </w:r>
      <w:r w:rsidRPr="00A20B43">
        <w:rPr>
          <w:color w:val="000000" w:themeColor="text1"/>
          <w:u w:color="000000" w:themeColor="text1"/>
        </w:rPr>
        <w:t xml:space="preserve">The </w:t>
      </w:r>
      <w:r>
        <w:rPr>
          <w:color w:val="000000" w:themeColor="text1"/>
          <w:u w:color="000000" w:themeColor="text1"/>
        </w:rPr>
        <w:t>c</w:t>
      </w:r>
      <w:r w:rsidRPr="00A20B43">
        <w:rPr>
          <w:color w:val="000000" w:themeColor="text1"/>
          <w:u w:color="000000" w:themeColor="text1"/>
        </w:rPr>
        <w:t>ommission shall within one year of its initial meeting:</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20B43">
        <w:rPr>
          <w:color w:val="000000" w:themeColor="text1"/>
          <w:u w:color="000000" w:themeColor="text1"/>
        </w:rPr>
        <w:t>research options to create a tracking system and develop guidelines and a plan to implement a uniform statewide system to track the location, lab submission status, completion of forensic testing, and storage of sexual assault evidence;</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20B43">
        <w:rPr>
          <w:color w:val="000000" w:themeColor="text1"/>
          <w:u w:color="000000" w:themeColor="text1"/>
        </w:rPr>
        <w:t xml:space="preserve">develop guidelines and a plan to implement a system with secure electronic access that allows a victim, or </w:t>
      </w:r>
      <w:r>
        <w:rPr>
          <w:color w:val="000000" w:themeColor="text1"/>
          <w:u w:color="000000" w:themeColor="text1"/>
        </w:rPr>
        <w:t>the victim</w:t>
      </w:r>
      <w:r w:rsidR="009F1138" w:rsidRPr="009F1138">
        <w:rPr>
          <w:color w:val="000000" w:themeColor="text1"/>
          <w:u w:color="000000" w:themeColor="text1"/>
        </w:rPr>
        <w:t>’</w:t>
      </w:r>
      <w:r>
        <w:rPr>
          <w:color w:val="000000" w:themeColor="text1"/>
          <w:u w:color="000000" w:themeColor="text1"/>
        </w:rPr>
        <w:t>s</w:t>
      </w:r>
      <w:r w:rsidRPr="00A20B43">
        <w:rPr>
          <w:color w:val="000000" w:themeColor="text1"/>
          <w:u w:color="000000" w:themeColor="text1"/>
        </w:rPr>
        <w:t xml:space="preserve"> designee, to access or receive information about the location, lab submission status, and storage of sexual assault evidence that was gathered from </w:t>
      </w:r>
      <w:r>
        <w:rPr>
          <w:color w:val="000000" w:themeColor="text1"/>
          <w:u w:color="000000" w:themeColor="text1"/>
        </w:rPr>
        <w:t>the victim</w:t>
      </w:r>
      <w:r w:rsidRPr="00A20B43">
        <w:rPr>
          <w:color w:val="000000" w:themeColor="text1"/>
          <w:u w:color="000000" w:themeColor="text1"/>
        </w:rPr>
        <w:t>, provided that the disclosure does not impede or compromise an ongoing investigation;</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20B43">
        <w:rPr>
          <w:color w:val="000000" w:themeColor="text1"/>
          <w:u w:color="000000" w:themeColor="text1"/>
        </w:rPr>
        <w:t>develop guidelines and a plan to safeguard confidentiality and limited disclosure of the information contained in the statewide system;</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A20B43">
        <w:rPr>
          <w:color w:val="000000" w:themeColor="text1"/>
          <w:u w:color="000000" w:themeColor="text1"/>
        </w:rPr>
        <w:t xml:space="preserve">recommend sources of public and private funding to implement the plans developed under this </w:t>
      </w:r>
      <w:r>
        <w:rPr>
          <w:color w:val="000000" w:themeColor="text1"/>
          <w:u w:color="000000" w:themeColor="text1"/>
        </w:rPr>
        <w:t>section</w:t>
      </w:r>
      <w:r w:rsidRPr="00A20B43">
        <w:rPr>
          <w:color w:val="000000" w:themeColor="text1"/>
          <w:u w:color="000000" w:themeColor="text1"/>
        </w:rPr>
        <w:t>;</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A20B43">
        <w:rPr>
          <w:color w:val="000000" w:themeColor="text1"/>
          <w:u w:color="000000" w:themeColor="text1"/>
        </w:rPr>
        <w:t>recommend changes to law or policy required to support the implementation of the plans developed under this section; and</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A20B43">
        <w:rPr>
          <w:color w:val="000000" w:themeColor="text1"/>
          <w:u w:color="000000" w:themeColor="text1"/>
        </w:rPr>
        <w:t xml:space="preserve">report its findings and recommendations </w:t>
      </w:r>
      <w:r w:rsidR="009F1138">
        <w:rPr>
          <w:color w:val="000000" w:themeColor="text1"/>
          <w:u w:color="000000" w:themeColor="text1"/>
        </w:rPr>
        <w:t xml:space="preserve">and </w:t>
      </w:r>
      <w:r w:rsidRPr="00A20B43">
        <w:rPr>
          <w:color w:val="000000" w:themeColor="text1"/>
          <w:u w:color="000000" w:themeColor="text1"/>
        </w:rPr>
        <w:t>to submit any and all proposed legislation to the Governor and General Assembly.</w:t>
      </w:r>
    </w:p>
    <w:p w:rsidR="00976EBF" w:rsidRPr="00A20B43" w:rsidRDefault="00976EBF" w:rsidP="00976E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20B43">
        <w:rPr>
          <w:color w:val="000000" w:themeColor="text1"/>
          <w:u w:color="000000" w:themeColor="text1"/>
        </w:rPr>
        <w:t>(</w:t>
      </w:r>
      <w:r>
        <w:rPr>
          <w:color w:val="000000" w:themeColor="text1"/>
          <w:u w:color="000000" w:themeColor="text1"/>
        </w:rPr>
        <w:t>G)</w:t>
      </w:r>
      <w:r>
        <w:rPr>
          <w:color w:val="000000" w:themeColor="text1"/>
          <w:u w:color="000000" w:themeColor="text1"/>
        </w:rPr>
        <w:tab/>
      </w:r>
      <w:r w:rsidRPr="00A20B43">
        <w:rPr>
          <w:color w:val="000000" w:themeColor="text1"/>
          <w:u w:color="000000" w:themeColor="text1"/>
        </w:rPr>
        <w:t>Th</w:t>
      </w:r>
      <w:r>
        <w:rPr>
          <w:color w:val="000000" w:themeColor="text1"/>
          <w:u w:color="000000" w:themeColor="text1"/>
        </w:rPr>
        <w:t>e commission shall be dissolved on January 1, 2021</w:t>
      </w:r>
      <w:r w:rsidRPr="00A20B43">
        <w:rPr>
          <w:color w:val="000000" w:themeColor="text1"/>
          <w:u w:color="000000" w:themeColor="text1"/>
        </w:rPr>
        <w:t>.</w:t>
      </w:r>
      <w:r>
        <w:rPr>
          <w:color w:val="000000" w:themeColor="text1"/>
          <w:u w:color="000000" w:themeColor="text1"/>
        </w:rPr>
        <w:t>”</w:t>
      </w:r>
    </w:p>
    <w:p w:rsidR="00BC1873" w:rsidRPr="00BC1873" w:rsidRDefault="00BC1873" w:rsidP="004665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BB14E5" w:rsidRDefault="00BB14E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6EBF">
        <w:t>2</w:t>
      </w:r>
      <w:r>
        <w:t>.</w:t>
      </w:r>
      <w:r>
        <w:tab/>
        <w:t>This act takes effect upon approval by the Governor.</w:t>
      </w:r>
    </w:p>
    <w:p w:rsidR="00AD3FAE" w:rsidRDefault="009F113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5AB8" w:rsidRDefault="00DE5AB8" w:rsidP="00DE5AB8">
      <w:pPr>
        <w:suppressAutoHyphens/>
      </w:pPr>
    </w:p>
    <w:sectPr w:rsidR="00DE5AB8" w:rsidSect="00DE5AB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C1873" w:rsidRDefault="00BC1873" w:rsidP="009F0C77">
      <w:r>
        <w:separator/>
      </w:r>
    </w:p>
  </w:endnote>
  <w:endnote w:type="continuationSeparator" w:id="0">
    <w:p w:rsidR="00BC1873" w:rsidRDefault="00BC18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821DD6E-B0EF-45DD-A84C-FDEC0D90D58E}"/>
    <w:embedBold r:id="rId2" w:fontKey="{83BFA046-6D04-4ACE-A6C0-150E6F943A07}"/>
  </w:font>
  <w:font w:name="Calibri">
    <w:panose1 w:val="020F0502020204030204"/>
    <w:charset w:val="00"/>
    <w:family w:val="swiss"/>
    <w:pitch w:val="variable"/>
    <w:sig w:usb0="E00002FF" w:usb1="4000ACFF" w:usb2="00000001" w:usb3="00000000" w:csb0="0000019F" w:csb1="00000000"/>
    <w:embedRegular r:id="rId3" w:fontKey="{56251F7A-8D91-4076-B483-17A6DC31508B}"/>
  </w:font>
  <w:font w:name="Segoe UI">
    <w:panose1 w:val="020B0502040204020203"/>
    <w:charset w:val="00"/>
    <w:family w:val="swiss"/>
    <w:pitch w:val="variable"/>
    <w:sig w:usb0="E10022FF" w:usb1="C000E47F" w:usb2="00000029" w:usb3="00000000" w:csb0="000001DF" w:csb1="00000000"/>
    <w:embedRegular r:id="rId4" w:fontKey="{F638E4AB-C11D-47F9-8CB7-EF6C1B62C536}"/>
  </w:font>
  <w:font w:name="Cambria">
    <w:panose1 w:val="02040503050406030204"/>
    <w:charset w:val="00"/>
    <w:family w:val="roman"/>
    <w:pitch w:val="variable"/>
    <w:sig w:usb0="E00002FF" w:usb1="400004FF" w:usb2="00000000" w:usb3="00000000" w:csb0="0000019F" w:csb1="00000000"/>
    <w:embedRegular r:id="rId5" w:fontKey="{FA00F086-57A6-4352-B2EA-3AD8FB8E41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5AB8" w:rsidRPr="00283481" w:rsidRDefault="00DE5AB8" w:rsidP="00283481">
    <w:pPr>
      <w:pStyle w:val="Footer"/>
      <w:tabs>
        <w:tab w:val="clear" w:pos="4680"/>
        <w:tab w:val="clear" w:pos="9360"/>
        <w:tab w:val="center" w:pos="2995"/>
      </w:tabs>
      <w:spacing w:before="120"/>
    </w:pPr>
    <w:r>
      <w:t>[4837]</w:t>
    </w:r>
    <w:r>
      <w:tab/>
    </w:r>
    <w:r>
      <w:fldChar w:fldCharType="begin"/>
    </w:r>
    <w:r>
      <w:instrText xml:space="preserve"> PAGE  \* MERGEFORMAT </w:instrText>
    </w:r>
    <w:r>
      <w:fldChar w:fldCharType="separate"/>
    </w:r>
    <w:r w:rsidR="001620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C1873" w:rsidRDefault="00BC1873" w:rsidP="009F0C77">
      <w:r>
        <w:separator/>
      </w:r>
    </w:p>
  </w:footnote>
  <w:footnote w:type="continuationSeparator" w:id="0">
    <w:p w:rsidR="00BC1873" w:rsidRDefault="00BC18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30CM18"/>
    <w:docVar w:name="CoverBillType" w:val="b"/>
    <w:docVar w:name="DocPath" w:val="L:\Council\bills\GT\5430CM18.DOCX"/>
    <w:docVar w:name="dvBillNumber" w:val="4837"/>
    <w:docVar w:name="dvBillNumberPrefix" w:val="H. "/>
    <w:docVar w:name="dvOriginalBody" w:val="House"/>
    <w:docVar w:name="dvSteno" w:val="GT"/>
    <w:docVar w:name="NameofBody" w:val="h"/>
    <w:docVar w:name="vGroup2" w:val="Council"/>
  </w:docVars>
  <w:rsids>
    <w:rsidRoot w:val="00BB14E5"/>
    <w:rsid w:val="00011869"/>
    <w:rsid w:val="00015CD6"/>
    <w:rsid w:val="000E0100"/>
    <w:rsid w:val="000E1785"/>
    <w:rsid w:val="000F40FA"/>
    <w:rsid w:val="001035F1"/>
    <w:rsid w:val="0010776B"/>
    <w:rsid w:val="00133E66"/>
    <w:rsid w:val="001435A3"/>
    <w:rsid w:val="00146ED3"/>
    <w:rsid w:val="00151044"/>
    <w:rsid w:val="00162050"/>
    <w:rsid w:val="001D08F2"/>
    <w:rsid w:val="001D3A58"/>
    <w:rsid w:val="001D525B"/>
    <w:rsid w:val="001D7F4F"/>
    <w:rsid w:val="00205238"/>
    <w:rsid w:val="002321B6"/>
    <w:rsid w:val="00250967"/>
    <w:rsid w:val="002543C8"/>
    <w:rsid w:val="0025541D"/>
    <w:rsid w:val="00283481"/>
    <w:rsid w:val="00284AAE"/>
    <w:rsid w:val="002E5912"/>
    <w:rsid w:val="002F31C9"/>
    <w:rsid w:val="00301B21"/>
    <w:rsid w:val="00325348"/>
    <w:rsid w:val="0032732C"/>
    <w:rsid w:val="00336AD0"/>
    <w:rsid w:val="0037079A"/>
    <w:rsid w:val="003C4DAB"/>
    <w:rsid w:val="003D01E8"/>
    <w:rsid w:val="003E5288"/>
    <w:rsid w:val="003F6D79"/>
    <w:rsid w:val="0041760A"/>
    <w:rsid w:val="00417C01"/>
    <w:rsid w:val="0042257E"/>
    <w:rsid w:val="0042337C"/>
    <w:rsid w:val="004403BD"/>
    <w:rsid w:val="00461441"/>
    <w:rsid w:val="00466547"/>
    <w:rsid w:val="004809EE"/>
    <w:rsid w:val="004E7D54"/>
    <w:rsid w:val="005273C6"/>
    <w:rsid w:val="00530A69"/>
    <w:rsid w:val="00545593"/>
    <w:rsid w:val="00556EBF"/>
    <w:rsid w:val="00577C6C"/>
    <w:rsid w:val="005A62FE"/>
    <w:rsid w:val="005C2FE2"/>
    <w:rsid w:val="005E2BC9"/>
    <w:rsid w:val="00605102"/>
    <w:rsid w:val="006215AA"/>
    <w:rsid w:val="0063218C"/>
    <w:rsid w:val="006913C9"/>
    <w:rsid w:val="0069470D"/>
    <w:rsid w:val="006D58AA"/>
    <w:rsid w:val="00726702"/>
    <w:rsid w:val="00734F00"/>
    <w:rsid w:val="007A70AE"/>
    <w:rsid w:val="008362E8"/>
    <w:rsid w:val="0085786E"/>
    <w:rsid w:val="008A1768"/>
    <w:rsid w:val="008A489F"/>
    <w:rsid w:val="008F0F33"/>
    <w:rsid w:val="008F4429"/>
    <w:rsid w:val="009003A9"/>
    <w:rsid w:val="0094021A"/>
    <w:rsid w:val="00976EBF"/>
    <w:rsid w:val="009B44AF"/>
    <w:rsid w:val="009C6A0B"/>
    <w:rsid w:val="009F0C77"/>
    <w:rsid w:val="009F1138"/>
    <w:rsid w:val="009F4DD1"/>
    <w:rsid w:val="00A02543"/>
    <w:rsid w:val="00A41684"/>
    <w:rsid w:val="00A64E80"/>
    <w:rsid w:val="00A72BCD"/>
    <w:rsid w:val="00A741D9"/>
    <w:rsid w:val="00A833AB"/>
    <w:rsid w:val="00A9741D"/>
    <w:rsid w:val="00AC34A2"/>
    <w:rsid w:val="00AD1C9A"/>
    <w:rsid w:val="00AD3FAE"/>
    <w:rsid w:val="00AD4B17"/>
    <w:rsid w:val="00B412D4"/>
    <w:rsid w:val="00BB14E5"/>
    <w:rsid w:val="00BC1873"/>
    <w:rsid w:val="00BE3C22"/>
    <w:rsid w:val="00C0345E"/>
    <w:rsid w:val="00C31C95"/>
    <w:rsid w:val="00C3483A"/>
    <w:rsid w:val="00C74E9D"/>
    <w:rsid w:val="00C826DD"/>
    <w:rsid w:val="00C82FD3"/>
    <w:rsid w:val="00C92819"/>
    <w:rsid w:val="00CC2E9D"/>
    <w:rsid w:val="00CC6B7B"/>
    <w:rsid w:val="00CD2089"/>
    <w:rsid w:val="00D73A67"/>
    <w:rsid w:val="00D970A9"/>
    <w:rsid w:val="00DE5AB8"/>
    <w:rsid w:val="00DF3845"/>
    <w:rsid w:val="00E41911"/>
    <w:rsid w:val="00E44B57"/>
    <w:rsid w:val="00E92EEF"/>
    <w:rsid w:val="00EF2368"/>
    <w:rsid w:val="00F24442"/>
    <w:rsid w:val="00F4504E"/>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ABB437-B6F7-4711-81C9-FA651BC2F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450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04E"/>
    <w:rPr>
      <w:rFonts w:ascii="Segoe UI" w:eastAsia="Times New Roman" w:hAnsi="Segoe UI" w:cs="Segoe UI"/>
      <w:sz w:val="18"/>
      <w:szCs w:val="18"/>
    </w:rPr>
  </w:style>
  <w:style w:type="character" w:styleId="Hyperlink">
    <w:name w:val="Hyperlink"/>
    <w:basedOn w:val="DefaultParagraphFont"/>
    <w:uiPriority w:val="99"/>
    <w:unhideWhenUsed/>
    <w:rsid w:val="00DE5AB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837_20180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3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A8798-361B-4B95-AF80-FD2C02B3A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4F5068E5.dotm</Template>
  <TotalTime>0</TotalTime>
  <Pages>3</Pages>
  <Words>1553</Words>
  <Characters>8340</Characters>
  <Application>Microsoft Office Word</Application>
  <DocSecurity>0</DocSecurity>
  <Lines>225</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4837: Sexual assault - South Carolina Legislature Online</dc:title>
  <dc:creator>Gwen Thurmond</dc:creator>
  <cp:lastModifiedBy>S Volk</cp:lastModifiedBy>
  <cp:revision>2</cp:revision>
  <cp:lastPrinted>2018-02-01T15:00:00Z</cp:lastPrinted>
  <dcterms:created xsi:type="dcterms:W3CDTF">2018-02-09T21:29:00Z</dcterms:created>
  <dcterms:modified xsi:type="dcterms:W3CDTF">2018-02-09T21:29:00Z</dcterms:modified>
</cp:coreProperties>
</file>