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76A50">
        <w:rPr>
          <w:rFonts w:eastAsia="Times New Roman" w:cs="Times New Roman"/>
          <w:b/>
          <w:szCs w:val="20"/>
        </w:rPr>
        <w:t>South Carolina General Assembly</w:t>
      </w: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76A50">
        <w:rPr>
          <w:rFonts w:eastAsia="Times New Roman" w:cs="Times New Roman"/>
          <w:szCs w:val="20"/>
        </w:rPr>
        <w:t>122nd Session, 2017-2018</w:t>
      </w: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6A50" w:rsidRPr="00C76A50" w:rsidRDefault="00104978"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A253, R283, H4875</w:t>
      </w: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6A50">
        <w:rPr>
          <w:rFonts w:eastAsia="Times New Roman" w:cs="Times New Roman"/>
          <w:b/>
          <w:szCs w:val="20"/>
        </w:rPr>
        <w:t>STATUS INFORMATION</w:t>
      </w: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6A50">
        <w:rPr>
          <w:rFonts w:eastAsia="Times New Roman" w:cs="Times New Roman"/>
          <w:szCs w:val="20"/>
        </w:rPr>
        <w:t>General Bill</w:t>
      </w: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6A50">
        <w:rPr>
          <w:rFonts w:eastAsia="Times New Roman" w:cs="Times New Roman"/>
          <w:szCs w:val="20"/>
        </w:rPr>
        <w:t>Sponsors: Reps. Ott and Clary</w:t>
      </w: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6A50">
        <w:rPr>
          <w:rFonts w:eastAsia="Times New Roman" w:cs="Times New Roman"/>
          <w:szCs w:val="20"/>
        </w:rPr>
        <w:t>Document Path: l:\council\bills\gt\5437cm18.docx</w:t>
      </w: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28AE" w:rsidRDefault="008B28AE"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7, 2018</w:t>
      </w:r>
    </w:p>
    <w:p w:rsidR="008B28AE" w:rsidRDefault="008B28AE"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21, 2018</w:t>
      </w:r>
    </w:p>
    <w:p w:rsidR="008B28AE" w:rsidRDefault="008B28AE"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8B28AE" w:rsidRDefault="008B28AE"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2018, Signed</w:t>
      </w:r>
    </w:p>
    <w:p w:rsidR="008B28AE" w:rsidRDefault="008B28AE"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6A50">
        <w:rPr>
          <w:rFonts w:eastAsia="Times New Roman" w:cs="Times New Roman"/>
          <w:szCs w:val="20"/>
        </w:rPr>
        <w:t>Summary: SC Solar Habitat Act</w:t>
      </w: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6A50" w:rsidRPr="00C76A50" w:rsidRDefault="00C76A50" w:rsidP="00C76A50">
      <w:pPr>
        <w:widowControl w:val="0"/>
        <w:tabs>
          <w:tab w:val="center" w:pos="590"/>
          <w:tab w:val="center" w:pos="1440"/>
          <w:tab w:val="left" w:pos="1872"/>
          <w:tab w:val="left" w:pos="9187"/>
        </w:tabs>
        <w:rPr>
          <w:rFonts w:eastAsia="Times New Roman" w:cs="Times New Roman"/>
          <w:szCs w:val="20"/>
        </w:rPr>
      </w:pPr>
      <w:r w:rsidRPr="00C76A50">
        <w:rPr>
          <w:rFonts w:eastAsia="Times New Roman" w:cs="Times New Roman"/>
          <w:b/>
          <w:szCs w:val="20"/>
        </w:rPr>
        <w:t>HISTORY OF LEGISLATIVE ACTIONS</w:t>
      </w:r>
    </w:p>
    <w:p w:rsidR="00C76A50" w:rsidRPr="00C76A50" w:rsidRDefault="00C76A50" w:rsidP="00C76A50">
      <w:pPr>
        <w:widowControl w:val="0"/>
        <w:tabs>
          <w:tab w:val="center" w:pos="590"/>
          <w:tab w:val="center" w:pos="1440"/>
          <w:tab w:val="left" w:pos="1872"/>
          <w:tab w:val="left" w:pos="9187"/>
        </w:tabs>
        <w:rPr>
          <w:rFonts w:eastAsia="Times New Roman" w:cs="Times New Roman"/>
          <w:szCs w:val="20"/>
        </w:rPr>
      </w:pPr>
    </w:p>
    <w:p w:rsidR="00C76A50" w:rsidRPr="00C76A50" w:rsidRDefault="00C76A50" w:rsidP="00C76A50">
      <w:pPr>
        <w:widowControl w:val="0"/>
        <w:tabs>
          <w:tab w:val="center" w:pos="590"/>
          <w:tab w:val="center" w:pos="1440"/>
          <w:tab w:val="left" w:pos="1872"/>
          <w:tab w:val="left" w:pos="9187"/>
        </w:tabs>
        <w:rPr>
          <w:rFonts w:eastAsia="Times New Roman" w:cs="Times New Roman"/>
          <w:szCs w:val="20"/>
        </w:rPr>
      </w:pPr>
      <w:r w:rsidRPr="00C76A50">
        <w:rPr>
          <w:rFonts w:eastAsia="Times New Roman" w:cs="Times New Roman"/>
          <w:szCs w:val="20"/>
          <w:u w:val="single"/>
        </w:rPr>
        <w:tab/>
        <w:t>Date</w:t>
      </w:r>
      <w:r w:rsidRPr="00C76A50">
        <w:rPr>
          <w:rFonts w:eastAsia="Times New Roman" w:cs="Times New Roman"/>
          <w:szCs w:val="20"/>
          <w:u w:val="single"/>
        </w:rPr>
        <w:tab/>
        <w:t>Body</w:t>
      </w:r>
      <w:r w:rsidRPr="00C76A50">
        <w:rPr>
          <w:rFonts w:eastAsia="Times New Roman" w:cs="Times New Roman"/>
          <w:szCs w:val="20"/>
          <w:u w:val="single"/>
        </w:rPr>
        <w:tab/>
        <w:t>Action Description with journal page number</w:t>
      </w:r>
      <w:r w:rsidRPr="00C76A50">
        <w:rPr>
          <w:rFonts w:eastAsia="Times New Roman" w:cs="Times New Roman"/>
          <w:szCs w:val="20"/>
          <w:u w:val="single"/>
        </w:rPr>
        <w:tab/>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2049C3">
        <w:rPr>
          <w:rFonts w:cs="Times New Roman"/>
        </w:rPr>
        <w:t>Introduced and read first time (</w:t>
      </w:r>
      <w:hyperlink r:id="rId7" w:history="1">
        <w:r w:rsidRPr="002049C3">
          <w:rPr>
            <w:rStyle w:val="Hyperlink"/>
            <w:rFonts w:cs="Times New Roman"/>
          </w:rPr>
          <w:t>House Journal</w:t>
        </w:r>
        <w:r w:rsidRPr="002049C3">
          <w:rPr>
            <w:rStyle w:val="Hyperlink"/>
            <w:rFonts w:cs="Times New Roman"/>
          </w:rPr>
          <w:noBreakHyphen/>
          <w:t>page 62</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2049C3">
        <w:rPr>
          <w:rFonts w:cs="Times New Roman"/>
        </w:rPr>
        <w:t>Referred to C</w:t>
      </w:r>
      <w:r>
        <w:rPr>
          <w:rFonts w:cs="Times New Roman"/>
        </w:rPr>
        <w:t xml:space="preserve">ommittee on </w:t>
      </w:r>
      <w:r w:rsidRPr="002049C3">
        <w:rPr>
          <w:rFonts w:cs="Times New Roman"/>
          <w:b/>
        </w:rPr>
        <w:t>Labor, Commerce and Industry</w:t>
      </w:r>
      <w:r w:rsidRPr="002049C3">
        <w:rPr>
          <w:rFonts w:cs="Times New Roman"/>
        </w:rPr>
        <w:t xml:space="preserve"> (</w:t>
      </w:r>
      <w:hyperlink r:id="rId8" w:history="1">
        <w:r w:rsidRPr="002049C3">
          <w:rPr>
            <w:rStyle w:val="Hyperlink"/>
            <w:rFonts w:cs="Times New Roman"/>
          </w:rPr>
          <w:t>House Journal</w:t>
        </w:r>
        <w:r w:rsidRPr="002049C3">
          <w:rPr>
            <w:rStyle w:val="Hyperlink"/>
            <w:rFonts w:cs="Times New Roman"/>
          </w:rPr>
          <w:noBreakHyphen/>
          <w:t>page 62</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2049C3">
        <w:rPr>
          <w:rFonts w:cs="Times New Roman"/>
        </w:rPr>
        <w:t>Member(s) request name added as sponsor: Clary</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2049C3">
        <w:rPr>
          <w:rFonts w:cs="Times New Roman"/>
        </w:rPr>
        <w:t>Committee report</w:t>
      </w:r>
      <w:r>
        <w:rPr>
          <w:rFonts w:cs="Times New Roman"/>
        </w:rPr>
        <w:t xml:space="preserve">: Favorable </w:t>
      </w:r>
      <w:r w:rsidRPr="002049C3">
        <w:rPr>
          <w:rFonts w:cs="Times New Roman"/>
          <w:b/>
        </w:rPr>
        <w:t>Labor, Commerce and Industry</w:t>
      </w:r>
      <w:r w:rsidRPr="002049C3">
        <w:rPr>
          <w:rFonts w:cs="Times New Roman"/>
        </w:rPr>
        <w:t xml:space="preserve"> (</w:t>
      </w:r>
      <w:hyperlink r:id="rId9" w:history="1">
        <w:r w:rsidRPr="002049C3">
          <w:rPr>
            <w:rStyle w:val="Hyperlink"/>
            <w:rFonts w:cs="Times New Roman"/>
          </w:rPr>
          <w:t>House Journal</w:t>
        </w:r>
        <w:r w:rsidRPr="002049C3">
          <w:rPr>
            <w:rStyle w:val="Hyperlink"/>
            <w:rFonts w:cs="Times New Roman"/>
          </w:rPr>
          <w:noBreakHyphen/>
          <w:t>page 112</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2049C3">
        <w:rPr>
          <w:rFonts w:cs="Times New Roman"/>
        </w:rPr>
        <w:t>Read second time (</w:t>
      </w:r>
      <w:hyperlink r:id="rId10" w:history="1">
        <w:r w:rsidRPr="002049C3">
          <w:rPr>
            <w:rStyle w:val="Hyperlink"/>
            <w:rFonts w:cs="Times New Roman"/>
          </w:rPr>
          <w:t>House Journal</w:t>
        </w:r>
        <w:r w:rsidRPr="002049C3">
          <w:rPr>
            <w:rStyle w:val="Hyperlink"/>
            <w:rFonts w:cs="Times New Roman"/>
          </w:rPr>
          <w:noBreakHyphen/>
          <w:t>page 51</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2049C3">
        <w:rPr>
          <w:rFonts w:cs="Times New Roman"/>
        </w:rPr>
        <w:t>Roll call Yeas</w:t>
      </w:r>
      <w:r>
        <w:rPr>
          <w:rFonts w:cs="Times New Roman"/>
        </w:rPr>
        <w:noBreakHyphen/>
      </w:r>
      <w:r w:rsidRPr="002049C3">
        <w:rPr>
          <w:rFonts w:cs="Times New Roman"/>
        </w:rPr>
        <w:t>96  Nays</w:t>
      </w:r>
      <w:r>
        <w:rPr>
          <w:rFonts w:cs="Times New Roman"/>
        </w:rPr>
        <w:noBreakHyphen/>
      </w:r>
      <w:r w:rsidRPr="002049C3">
        <w:rPr>
          <w:rFonts w:cs="Times New Roman"/>
        </w:rPr>
        <w:t>11 (</w:t>
      </w:r>
      <w:hyperlink r:id="rId11" w:history="1">
        <w:r w:rsidRPr="002049C3">
          <w:rPr>
            <w:rStyle w:val="Hyperlink"/>
            <w:rFonts w:cs="Times New Roman"/>
          </w:rPr>
          <w:t>House Journal</w:t>
        </w:r>
        <w:r w:rsidRPr="002049C3">
          <w:rPr>
            <w:rStyle w:val="Hyperlink"/>
            <w:rFonts w:cs="Times New Roman"/>
          </w:rPr>
          <w:noBreakHyphen/>
          <w:t>page 52</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2049C3">
        <w:rPr>
          <w:rFonts w:cs="Times New Roman"/>
        </w:rPr>
        <w:t>Rea</w:t>
      </w:r>
      <w:r>
        <w:rPr>
          <w:rFonts w:cs="Times New Roman"/>
        </w:rPr>
        <w:t xml:space="preserve">d third time and sent to Senate </w:t>
      </w:r>
      <w:r w:rsidRPr="002049C3">
        <w:rPr>
          <w:rFonts w:cs="Times New Roman"/>
        </w:rPr>
        <w:t>(</w:t>
      </w:r>
      <w:hyperlink r:id="rId12" w:history="1">
        <w:r w:rsidRPr="002049C3">
          <w:rPr>
            <w:rStyle w:val="Hyperlink"/>
            <w:rFonts w:cs="Times New Roman"/>
          </w:rPr>
          <w:t>House Journal</w:t>
        </w:r>
        <w:r w:rsidRPr="002049C3">
          <w:rPr>
            <w:rStyle w:val="Hyperlink"/>
            <w:rFonts w:cs="Times New Roman"/>
          </w:rPr>
          <w:noBreakHyphen/>
          <w:t>page 10</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2049C3">
        <w:rPr>
          <w:rFonts w:cs="Times New Roman"/>
        </w:rPr>
        <w:t>Roll call Yeas</w:t>
      </w:r>
      <w:r>
        <w:rPr>
          <w:rFonts w:cs="Times New Roman"/>
        </w:rPr>
        <w:noBreakHyphen/>
      </w:r>
      <w:r w:rsidRPr="002049C3">
        <w:rPr>
          <w:rFonts w:cs="Times New Roman"/>
        </w:rPr>
        <w:t>98  Nays</w:t>
      </w:r>
      <w:r>
        <w:rPr>
          <w:rFonts w:cs="Times New Roman"/>
        </w:rPr>
        <w:noBreakHyphen/>
      </w:r>
      <w:r w:rsidRPr="002049C3">
        <w:rPr>
          <w:rFonts w:cs="Times New Roman"/>
        </w:rPr>
        <w:t>11 (</w:t>
      </w:r>
      <w:hyperlink r:id="rId13" w:history="1">
        <w:r w:rsidRPr="002049C3">
          <w:rPr>
            <w:rStyle w:val="Hyperlink"/>
            <w:rFonts w:cs="Times New Roman"/>
          </w:rPr>
          <w:t>House Journal</w:t>
        </w:r>
        <w:r w:rsidRPr="002049C3">
          <w:rPr>
            <w:rStyle w:val="Hyperlink"/>
            <w:rFonts w:cs="Times New Roman"/>
          </w:rPr>
          <w:noBreakHyphen/>
          <w:t>page 10</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2049C3">
        <w:rPr>
          <w:rFonts w:cs="Times New Roman"/>
        </w:rPr>
        <w:t>Introduced and read first time (</w:t>
      </w:r>
      <w:hyperlink r:id="rId14" w:history="1">
        <w:r w:rsidRPr="002049C3">
          <w:rPr>
            <w:rStyle w:val="Hyperlink"/>
            <w:rFonts w:cs="Times New Roman"/>
          </w:rPr>
          <w:t>Senate Journal</w:t>
        </w:r>
        <w:r w:rsidRPr="002049C3">
          <w:rPr>
            <w:rStyle w:val="Hyperlink"/>
            <w:rFonts w:cs="Times New Roman"/>
          </w:rPr>
          <w:noBreakHyphen/>
          <w:t>page 6</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2049C3">
        <w:rPr>
          <w:rFonts w:cs="Times New Roman"/>
        </w:rPr>
        <w:t>Ref</w:t>
      </w:r>
      <w:r>
        <w:rPr>
          <w:rFonts w:cs="Times New Roman"/>
        </w:rPr>
        <w:t xml:space="preserve">erred to Committee on </w:t>
      </w:r>
      <w:r w:rsidRPr="002049C3">
        <w:rPr>
          <w:rFonts w:cs="Times New Roman"/>
          <w:b/>
        </w:rPr>
        <w:t>Judiciary</w:t>
      </w:r>
      <w:r>
        <w:rPr>
          <w:rFonts w:cs="Times New Roman"/>
        </w:rPr>
        <w:t xml:space="preserve"> </w:t>
      </w:r>
      <w:r w:rsidRPr="002049C3">
        <w:rPr>
          <w:rFonts w:cs="Times New Roman"/>
        </w:rPr>
        <w:t>(</w:t>
      </w:r>
      <w:hyperlink r:id="rId15" w:history="1">
        <w:r w:rsidRPr="002049C3">
          <w:rPr>
            <w:rStyle w:val="Hyperlink"/>
            <w:rFonts w:cs="Times New Roman"/>
          </w:rPr>
          <w:t>Senate Journal</w:t>
        </w:r>
        <w:r w:rsidRPr="002049C3">
          <w:rPr>
            <w:rStyle w:val="Hyperlink"/>
            <w:rFonts w:cs="Times New Roman"/>
          </w:rPr>
          <w:noBreakHyphen/>
          <w:t>page 6</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2049C3">
        <w:rPr>
          <w:rFonts w:cs="Times New Roman"/>
        </w:rPr>
        <w:t>Recal</w:t>
      </w:r>
      <w:r>
        <w:rPr>
          <w:rFonts w:cs="Times New Roman"/>
        </w:rPr>
        <w:t xml:space="preserve">led from Committee on </w:t>
      </w:r>
      <w:r w:rsidRPr="002049C3">
        <w:rPr>
          <w:rFonts w:cs="Times New Roman"/>
          <w:b/>
        </w:rPr>
        <w:t>Judiciary</w:t>
      </w:r>
      <w:r>
        <w:rPr>
          <w:rFonts w:cs="Times New Roman"/>
        </w:rPr>
        <w:t xml:space="preserve"> </w:t>
      </w:r>
      <w:r w:rsidRPr="002049C3">
        <w:rPr>
          <w:rFonts w:cs="Times New Roman"/>
        </w:rPr>
        <w:t>(</w:t>
      </w:r>
      <w:hyperlink r:id="rId16" w:history="1">
        <w:r w:rsidRPr="002049C3">
          <w:rPr>
            <w:rStyle w:val="Hyperlink"/>
            <w:rFonts w:cs="Times New Roman"/>
          </w:rPr>
          <w:t>Senate Journal</w:t>
        </w:r>
        <w:r w:rsidRPr="002049C3">
          <w:rPr>
            <w:rStyle w:val="Hyperlink"/>
            <w:rFonts w:cs="Times New Roman"/>
          </w:rPr>
          <w:noBreakHyphen/>
          <w:t>page 3</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2049C3">
        <w:rPr>
          <w:rFonts w:cs="Times New Roman"/>
        </w:rPr>
        <w:t>Committed to Commi</w:t>
      </w:r>
      <w:r>
        <w:rPr>
          <w:rFonts w:cs="Times New Roman"/>
        </w:rPr>
        <w:t xml:space="preserve">ttee on </w:t>
      </w:r>
      <w:r w:rsidRPr="002049C3">
        <w:rPr>
          <w:rFonts w:cs="Times New Roman"/>
          <w:b/>
        </w:rPr>
        <w:t>Agriculture and Natural Resources</w:t>
      </w:r>
      <w:r w:rsidRPr="002049C3">
        <w:rPr>
          <w:rFonts w:cs="Times New Roman"/>
        </w:rPr>
        <w:t xml:space="preserve"> (</w:t>
      </w:r>
      <w:hyperlink r:id="rId17" w:history="1">
        <w:r w:rsidRPr="002049C3">
          <w:rPr>
            <w:rStyle w:val="Hyperlink"/>
            <w:rFonts w:cs="Times New Roman"/>
          </w:rPr>
          <w:t>Senate Journal</w:t>
        </w:r>
        <w:r w:rsidRPr="002049C3">
          <w:rPr>
            <w:rStyle w:val="Hyperlink"/>
            <w:rFonts w:cs="Times New Roman"/>
          </w:rPr>
          <w:noBreakHyphen/>
          <w:t>page 3</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2049C3">
        <w:rPr>
          <w:rFonts w:cs="Times New Roman"/>
        </w:rPr>
        <w:t>Committee r</w:t>
      </w:r>
      <w:r>
        <w:rPr>
          <w:rFonts w:cs="Times New Roman"/>
        </w:rPr>
        <w:t xml:space="preserve">eport: Favorable with amendment </w:t>
      </w:r>
      <w:r w:rsidRPr="002049C3">
        <w:rPr>
          <w:rFonts w:cs="Times New Roman"/>
          <w:b/>
        </w:rPr>
        <w:t>Agriculture and Natural Resources</w:t>
      </w:r>
      <w:r>
        <w:rPr>
          <w:rFonts w:cs="Times New Roman"/>
        </w:rPr>
        <w:t xml:space="preserve"> </w:t>
      </w:r>
      <w:r w:rsidRPr="002049C3">
        <w:rPr>
          <w:rFonts w:cs="Times New Roman"/>
        </w:rPr>
        <w:t>(</w:t>
      </w:r>
      <w:hyperlink r:id="rId18" w:history="1">
        <w:r w:rsidRPr="002049C3">
          <w:rPr>
            <w:rStyle w:val="Hyperlink"/>
            <w:rFonts w:cs="Times New Roman"/>
          </w:rPr>
          <w:t>Senate Journal</w:t>
        </w:r>
        <w:r w:rsidRPr="002049C3">
          <w:rPr>
            <w:rStyle w:val="Hyperlink"/>
            <w:rFonts w:cs="Times New Roman"/>
          </w:rPr>
          <w:noBreakHyphen/>
          <w:t>page 8</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2049C3">
        <w:rPr>
          <w:rFonts w:cs="Times New Roman"/>
        </w:rPr>
        <w:t>Committee Amendment Withdrawn (</w:t>
      </w:r>
      <w:hyperlink r:id="rId19" w:history="1">
        <w:r w:rsidRPr="002049C3">
          <w:rPr>
            <w:rStyle w:val="Hyperlink"/>
            <w:rFonts w:cs="Times New Roman"/>
          </w:rPr>
          <w:t>Senate Journal</w:t>
        </w:r>
        <w:r w:rsidRPr="002049C3">
          <w:rPr>
            <w:rStyle w:val="Hyperlink"/>
            <w:rFonts w:cs="Times New Roman"/>
          </w:rPr>
          <w:noBreakHyphen/>
          <w:t>page 85</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2049C3">
        <w:rPr>
          <w:rFonts w:cs="Times New Roman"/>
        </w:rPr>
        <w:t>Read second time (</w:t>
      </w:r>
      <w:hyperlink r:id="rId20" w:history="1">
        <w:r w:rsidRPr="002049C3">
          <w:rPr>
            <w:rStyle w:val="Hyperlink"/>
            <w:rFonts w:cs="Times New Roman"/>
          </w:rPr>
          <w:t>Senate Journal</w:t>
        </w:r>
        <w:r w:rsidRPr="002049C3">
          <w:rPr>
            <w:rStyle w:val="Hyperlink"/>
            <w:rFonts w:cs="Times New Roman"/>
          </w:rPr>
          <w:noBreakHyphen/>
          <w:t>page 85</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2049C3">
        <w:rPr>
          <w:rFonts w:cs="Times New Roman"/>
        </w:rPr>
        <w:t>Roll call Ayes</w:t>
      </w:r>
      <w:r>
        <w:rPr>
          <w:rFonts w:cs="Times New Roman"/>
        </w:rPr>
        <w:noBreakHyphen/>
      </w:r>
      <w:r w:rsidRPr="002049C3">
        <w:rPr>
          <w:rFonts w:cs="Times New Roman"/>
        </w:rPr>
        <w:t>42  Nays</w:t>
      </w:r>
      <w:r>
        <w:rPr>
          <w:rFonts w:cs="Times New Roman"/>
        </w:rPr>
        <w:noBreakHyphen/>
      </w:r>
      <w:r w:rsidRPr="002049C3">
        <w:rPr>
          <w:rFonts w:cs="Times New Roman"/>
        </w:rPr>
        <w:t>0 (</w:t>
      </w:r>
      <w:hyperlink r:id="rId21" w:history="1">
        <w:r w:rsidRPr="002049C3">
          <w:rPr>
            <w:rStyle w:val="Hyperlink"/>
            <w:rFonts w:cs="Times New Roman"/>
          </w:rPr>
          <w:t>Senate Journal</w:t>
        </w:r>
        <w:r w:rsidRPr="002049C3">
          <w:rPr>
            <w:rStyle w:val="Hyperlink"/>
            <w:rFonts w:cs="Times New Roman"/>
          </w:rPr>
          <w:noBreakHyphen/>
          <w:t>page 85</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2049C3">
        <w:rPr>
          <w:rFonts w:cs="Times New Roman"/>
        </w:rPr>
        <w:t>Read third time and enrolled (</w:t>
      </w:r>
      <w:hyperlink r:id="rId22" w:history="1">
        <w:r w:rsidRPr="002049C3">
          <w:rPr>
            <w:rStyle w:val="Hyperlink"/>
            <w:rFonts w:cs="Times New Roman"/>
          </w:rPr>
          <w:t>Senate Journal</w:t>
        </w:r>
        <w:r w:rsidRPr="002049C3">
          <w:rPr>
            <w:rStyle w:val="Hyperlink"/>
            <w:rFonts w:cs="Times New Roman"/>
          </w:rPr>
          <w:noBreakHyphen/>
          <w:t>page 99</w:t>
        </w:r>
      </w:hyperlink>
      <w:r w:rsidRPr="002049C3">
        <w:rPr>
          <w:rFonts w:cs="Times New Roman"/>
        </w:rPr>
        <w:t>)</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2049C3">
        <w:rPr>
          <w:rFonts w:cs="Times New Roman"/>
        </w:rPr>
        <w:t>Ratified R 283</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2049C3">
        <w:rPr>
          <w:rFonts w:cs="Times New Roman"/>
        </w:rPr>
        <w:t>Signed By Governor</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6/1/2018</w:t>
      </w:r>
      <w:r>
        <w:rPr>
          <w:rFonts w:cs="Times New Roman"/>
        </w:rPr>
        <w:tab/>
      </w:r>
      <w:r>
        <w:rPr>
          <w:rFonts w:cs="Times New Roman"/>
        </w:rPr>
        <w:tab/>
      </w:r>
      <w:r w:rsidRPr="002049C3">
        <w:rPr>
          <w:rFonts w:cs="Times New Roman"/>
        </w:rPr>
        <w:t>Effective date 05/25/18</w:t>
      </w:r>
    </w:p>
    <w:p w:rsidR="00AF30D5" w:rsidRDefault="00AF30D5" w:rsidP="00AF30D5">
      <w:pPr>
        <w:widowControl w:val="0"/>
        <w:tabs>
          <w:tab w:val="right" w:pos="1008"/>
          <w:tab w:val="left" w:pos="1152"/>
          <w:tab w:val="left" w:pos="1872"/>
          <w:tab w:val="left" w:pos="9187"/>
        </w:tabs>
        <w:ind w:left="2088" w:hanging="2088"/>
        <w:rPr>
          <w:rFonts w:cs="Times New Roman"/>
        </w:rPr>
      </w:pPr>
      <w:r>
        <w:rPr>
          <w:rFonts w:cs="Times New Roman"/>
        </w:rPr>
        <w:tab/>
        <w:t>6/1/2018</w:t>
      </w:r>
      <w:r>
        <w:rPr>
          <w:rFonts w:cs="Times New Roman"/>
        </w:rPr>
        <w:tab/>
      </w:r>
      <w:r>
        <w:rPr>
          <w:rFonts w:cs="Times New Roman"/>
        </w:rPr>
        <w:tab/>
      </w:r>
      <w:r w:rsidRPr="002049C3">
        <w:rPr>
          <w:rFonts w:cs="Times New Roman"/>
        </w:rPr>
        <w:t>Act No</w:t>
      </w:r>
      <w:r>
        <w:rPr>
          <w:rFonts w:cs="Times New Roman"/>
        </w:rPr>
        <w:t>. </w:t>
      </w:r>
      <w:r w:rsidRPr="002049C3">
        <w:rPr>
          <w:rFonts w:cs="Times New Roman"/>
        </w:rPr>
        <w:t>253</w:t>
      </w:r>
    </w:p>
    <w:p w:rsidR="00AF30D5" w:rsidRDefault="00AF30D5" w:rsidP="00AF30D5">
      <w:pPr>
        <w:widowControl w:val="0"/>
        <w:tabs>
          <w:tab w:val="right" w:pos="1008"/>
          <w:tab w:val="left" w:pos="1152"/>
          <w:tab w:val="left" w:pos="1872"/>
          <w:tab w:val="left" w:pos="9187"/>
        </w:tabs>
        <w:ind w:left="2088" w:hanging="2088"/>
        <w:rPr>
          <w:rFonts w:cs="Times New Roman"/>
        </w:rPr>
      </w:pPr>
    </w:p>
    <w:p w:rsidR="00C76A50" w:rsidRPr="00C76A50" w:rsidRDefault="00C76A50" w:rsidP="00C76A50">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C76A50">
        <w:rPr>
          <w:rFonts w:eastAsia="Times New Roman" w:cs="Times New Roman"/>
          <w:szCs w:val="20"/>
        </w:rPr>
        <w:t xml:space="preserve">View the latest </w:t>
      </w:r>
      <w:hyperlink r:id="rId23" w:history="1">
        <w:r w:rsidRPr="00C76A50">
          <w:rPr>
            <w:rFonts w:eastAsia="Times New Roman" w:cs="Times New Roman"/>
            <w:color w:val="0000FF" w:themeColor="hyperlink"/>
            <w:szCs w:val="20"/>
            <w:u w:val="single"/>
          </w:rPr>
          <w:t>legislative information</w:t>
        </w:r>
      </w:hyperlink>
      <w:r w:rsidRPr="00C76A50">
        <w:rPr>
          <w:rFonts w:eastAsia="Times New Roman" w:cs="Times New Roman"/>
          <w:szCs w:val="20"/>
        </w:rPr>
        <w:t xml:space="preserve"> at the website</w:t>
      </w:r>
    </w:p>
    <w:p w:rsidR="00C76A50" w:rsidRPr="00C76A50" w:rsidRDefault="00C76A50" w:rsidP="00C76A50">
      <w:pPr>
        <w:widowControl w:val="0"/>
        <w:tabs>
          <w:tab w:val="right" w:pos="1008"/>
          <w:tab w:val="left" w:pos="1152"/>
          <w:tab w:val="left" w:pos="1872"/>
          <w:tab w:val="left" w:pos="9187"/>
        </w:tabs>
        <w:ind w:left="2088" w:hanging="2088"/>
        <w:rPr>
          <w:rFonts w:eastAsia="Times New Roman" w:cs="Times New Roman"/>
          <w:szCs w:val="20"/>
        </w:rPr>
      </w:pPr>
    </w:p>
    <w:p w:rsidR="00C76A50" w:rsidRPr="00C76A50" w:rsidRDefault="00C76A50" w:rsidP="00C76A50">
      <w:pPr>
        <w:widowControl w:val="0"/>
        <w:tabs>
          <w:tab w:val="right" w:pos="1008"/>
          <w:tab w:val="left" w:pos="1152"/>
          <w:tab w:val="left" w:pos="1872"/>
          <w:tab w:val="left" w:pos="9187"/>
        </w:tabs>
        <w:ind w:left="2088" w:hanging="2088"/>
        <w:rPr>
          <w:rFonts w:eastAsia="Times New Roman" w:cs="Times New Roman"/>
          <w:szCs w:val="20"/>
        </w:rPr>
      </w:pP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6A50">
        <w:rPr>
          <w:rFonts w:eastAsia="Times New Roman" w:cs="Times New Roman"/>
          <w:b/>
          <w:szCs w:val="20"/>
        </w:rPr>
        <w:t>VERSIONS OF THIS BILL</w:t>
      </w:r>
    </w:p>
    <w:p w:rsidR="00C76A50" w:rsidRPr="00C76A50" w:rsidRDefault="00C76A50"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6A50" w:rsidRPr="00C76A50" w:rsidRDefault="007F7482" w:rsidP="00C76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C76A50" w:rsidRPr="00C76A50">
          <w:rPr>
            <w:rFonts w:eastAsia="Times New Roman" w:cs="Times New Roman"/>
            <w:color w:val="0000FF" w:themeColor="hyperlink"/>
            <w:szCs w:val="20"/>
            <w:u w:val="single"/>
          </w:rPr>
          <w:t>2/7/2018</w:t>
        </w:r>
      </w:hyperlink>
    </w:p>
    <w:p w:rsidR="00C76A50" w:rsidRPr="00C76A50" w:rsidRDefault="007F7482" w:rsidP="00C7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76A50" w:rsidRPr="00C76A50">
          <w:rPr>
            <w:rFonts w:eastAsia="Times New Roman" w:cs="Times New Roman"/>
            <w:color w:val="0000FF" w:themeColor="hyperlink"/>
            <w:szCs w:val="20"/>
            <w:u w:val="single"/>
          </w:rPr>
          <w:t>3/8/2018</w:t>
        </w:r>
      </w:hyperlink>
    </w:p>
    <w:p w:rsidR="00C76A50" w:rsidRPr="00C76A50" w:rsidRDefault="007F7482" w:rsidP="00C7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76A50" w:rsidRPr="00C76A50">
          <w:rPr>
            <w:rFonts w:eastAsia="Times New Roman" w:cs="Times New Roman"/>
            <w:color w:val="0000FF" w:themeColor="hyperlink"/>
            <w:szCs w:val="20"/>
            <w:u w:val="single"/>
          </w:rPr>
          <w:t>4/26/2018</w:t>
        </w:r>
      </w:hyperlink>
    </w:p>
    <w:p w:rsidR="00C76A50" w:rsidRPr="00C76A50" w:rsidRDefault="00C76A50" w:rsidP="00C7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76A50" w:rsidRDefault="00C76A50" w:rsidP="00C7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76A50" w:rsidSect="00C76A50">
          <w:pgSz w:w="12240" w:h="15840" w:code="1"/>
          <w:pgMar w:top="1080" w:right="1440" w:bottom="1080" w:left="1440" w:header="720" w:footer="720" w:gutter="0"/>
          <w:pgNumType w:start="1"/>
          <w:cols w:space="720"/>
          <w:noEndnote/>
          <w:docGrid w:linePitch="360"/>
        </w:sectPr>
      </w:pPr>
    </w:p>
    <w:p w:rsidR="009B412B"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(A253, R283, H4875)</w:t>
      </w:r>
    </w:p>
    <w:p w:rsidR="009B412B" w:rsidRPr="008836A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B412B" w:rsidRPr="00C76A50"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76A50">
        <w:rPr>
          <w:rFonts w:cs="Times New Roman"/>
          <w:b/>
          <w:color w:val="000000" w:themeColor="text1"/>
          <w:szCs w:val="36"/>
        </w:rPr>
        <w:t xml:space="preserve">AN ACT </w:t>
      </w:r>
      <w:r w:rsidRPr="00C76A50">
        <w:rPr>
          <w:rFonts w:cs="Times New Roman"/>
          <w:b/>
          <w:color w:val="000000" w:themeColor="text1"/>
          <w:u w:color="000000" w:themeColor="text1"/>
        </w:rPr>
        <w:t>TO AMEND THE CODE OF LAWS OF SOUTH CAROLINA, 1976, BY ADDING CHAPTER 4 TO TITLE 50 SO AS TO ENACT THE “SOUTH CAROLINA SOLAR HABITAT ACT” TO ESTABLISH VOLUNTARY SOLAR BEST</w:t>
      </w:r>
      <w:r w:rsidRPr="00C76A50">
        <w:rPr>
          <w:rFonts w:cs="Times New Roman"/>
          <w:b/>
          <w:color w:val="000000" w:themeColor="text1"/>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50805">
        <w:rPr>
          <w:rFonts w:cs="Times New Roman"/>
        </w:rPr>
        <w:t>Be it enacted by the General Assembly of the State of South Carolina:</w:t>
      </w:r>
    </w:p>
    <w:p w:rsidR="009B412B"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412B"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Solar Habitat Act</w:t>
      </w:r>
    </w:p>
    <w:p w:rsidR="009B412B" w:rsidRPr="00CA35AC"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50805">
        <w:rPr>
          <w:rFonts w:cs="Times New Roman"/>
        </w:rPr>
        <w:t>SECTION</w:t>
      </w:r>
      <w:r w:rsidRPr="00150805">
        <w:rPr>
          <w:rFonts w:cs="Times New Roman"/>
        </w:rPr>
        <w:tab/>
        <w:t>1.</w:t>
      </w:r>
      <w:r w:rsidRPr="00150805">
        <w:rPr>
          <w:rFonts w:cs="Times New Roman"/>
        </w:rPr>
        <w:tab/>
        <w:t>Title 50 of the 1976 Code is amended by adding:</w:t>
      </w: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50805">
        <w:rPr>
          <w:rFonts w:cs="Times New Roman"/>
        </w:rPr>
        <w:t>“CHAPTER 4</w:t>
      </w: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50805">
        <w:rPr>
          <w:rFonts w:cs="Times New Roman"/>
        </w:rPr>
        <w:t>South Carolina Solar Habitat Act</w:t>
      </w: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50805">
        <w:rPr>
          <w:rFonts w:cs="Times New Roman"/>
        </w:rPr>
        <w:tab/>
        <w:t>Section 50</w:t>
      </w:r>
      <w:r>
        <w:rPr>
          <w:rFonts w:cs="Times New Roman"/>
        </w:rPr>
        <w:noBreakHyphen/>
      </w:r>
      <w:r w:rsidRPr="00150805">
        <w:rPr>
          <w:rFonts w:cs="Times New Roman"/>
        </w:rPr>
        <w:t>4</w:t>
      </w:r>
      <w:r>
        <w:rPr>
          <w:rFonts w:cs="Times New Roman"/>
        </w:rPr>
        <w:noBreakHyphen/>
      </w:r>
      <w:r w:rsidRPr="00150805">
        <w:rPr>
          <w:rFonts w:cs="Times New Roman"/>
        </w:rPr>
        <w:t xml:space="preserve">10. This chapter may be cited as the </w:t>
      </w:r>
      <w:r w:rsidRPr="006A1D58">
        <w:rPr>
          <w:rFonts w:cs="Times New Roman"/>
        </w:rPr>
        <w:t>‘</w:t>
      </w:r>
      <w:r w:rsidRPr="00150805">
        <w:rPr>
          <w:rFonts w:cs="Times New Roman"/>
        </w:rPr>
        <w:t>South Carolina Solar Habitat Act</w:t>
      </w:r>
      <w:r w:rsidRPr="006A1D58">
        <w:rPr>
          <w:rFonts w:cs="Times New Roman"/>
        </w:rPr>
        <w:t>’</w:t>
      </w:r>
      <w:r w:rsidRPr="00150805">
        <w:rPr>
          <w:rFonts w:cs="Times New Roman"/>
        </w:rPr>
        <w:t>.</w:t>
      </w: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50805">
        <w:rPr>
          <w:rFonts w:cs="Times New Roman"/>
          <w:color w:val="000000" w:themeColor="text1"/>
          <w:u w:color="000000" w:themeColor="text1"/>
        </w:rPr>
        <w:tab/>
        <w:t>Section 50</w:t>
      </w:r>
      <w:r>
        <w:rPr>
          <w:rFonts w:cs="Times New Roman"/>
          <w:color w:val="000000" w:themeColor="text1"/>
          <w:u w:color="000000" w:themeColor="text1"/>
        </w:rPr>
        <w:noBreakHyphen/>
      </w:r>
      <w:r w:rsidRPr="00150805">
        <w:rPr>
          <w:rFonts w:cs="Times New Roman"/>
          <w:color w:val="000000" w:themeColor="text1"/>
          <w:u w:color="000000" w:themeColor="text1"/>
        </w:rPr>
        <w:t>4</w:t>
      </w:r>
      <w:r>
        <w:rPr>
          <w:rFonts w:cs="Times New Roman"/>
          <w:color w:val="000000" w:themeColor="text1"/>
          <w:u w:color="000000" w:themeColor="text1"/>
        </w:rPr>
        <w:noBreakHyphen/>
      </w:r>
      <w:r w:rsidRPr="00150805">
        <w:rPr>
          <w:rFonts w:cs="Times New Roman"/>
          <w:color w:val="000000" w:themeColor="text1"/>
          <w:u w:color="000000" w:themeColor="text1"/>
        </w:rPr>
        <w:t>20.</w:t>
      </w:r>
      <w:r w:rsidRPr="00150805">
        <w:rPr>
          <w:rFonts w:cs="Times New Roman"/>
          <w:color w:val="000000" w:themeColor="text1"/>
          <w:u w:color="000000" w:themeColor="text1"/>
        </w:rPr>
        <w:tab/>
        <w:t>An owner of a ground</w:t>
      </w:r>
      <w:r>
        <w:rPr>
          <w:rFonts w:cs="Times New Roman"/>
          <w:color w:val="000000" w:themeColor="text1"/>
          <w:u w:color="000000" w:themeColor="text1"/>
        </w:rPr>
        <w:noBreakHyphen/>
      </w:r>
      <w:r w:rsidRPr="00150805">
        <w:rPr>
          <w:rFonts w:cs="Times New Roman"/>
          <w:color w:val="000000" w:themeColor="text1"/>
          <w:u w:color="000000" w:themeColor="text1"/>
        </w:rPr>
        <w:t>mounted commercial solar energy generation site is encouraged to follow voluntary site management practices that:</w:t>
      </w: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50805">
        <w:rPr>
          <w:rFonts w:cs="Times New Roman"/>
          <w:color w:val="000000" w:themeColor="text1"/>
          <w:u w:color="000000" w:themeColor="text1"/>
        </w:rPr>
        <w:tab/>
      </w:r>
      <w:r w:rsidRPr="00150805">
        <w:rPr>
          <w:rFonts w:cs="Times New Roman"/>
          <w:color w:val="000000" w:themeColor="text1"/>
          <w:u w:color="000000" w:themeColor="text1"/>
        </w:rPr>
        <w:tab/>
        <w:t>(1)</w:t>
      </w:r>
      <w:r w:rsidRPr="00150805">
        <w:rPr>
          <w:rFonts w:cs="Times New Roman"/>
          <w:color w:val="000000" w:themeColor="text1"/>
          <w:u w:color="000000" w:themeColor="text1"/>
        </w:rPr>
        <w:tab/>
        <w:t>provide native perennial vegetation and foraging habitats beneficial to gamebirds, songbirds, and pollinators; and</w:t>
      </w: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50805">
        <w:rPr>
          <w:rFonts w:cs="Times New Roman"/>
          <w:color w:val="000000" w:themeColor="text1"/>
          <w:u w:color="000000" w:themeColor="text1"/>
        </w:rPr>
        <w:tab/>
      </w:r>
      <w:r w:rsidRPr="00150805">
        <w:rPr>
          <w:rFonts w:cs="Times New Roman"/>
          <w:color w:val="000000" w:themeColor="text1"/>
          <w:u w:color="000000" w:themeColor="text1"/>
        </w:rPr>
        <w:tab/>
        <w:t>(2)</w:t>
      </w:r>
      <w:r w:rsidRPr="00150805">
        <w:rPr>
          <w:rFonts w:cs="Times New Roman"/>
          <w:color w:val="000000" w:themeColor="text1"/>
          <w:u w:color="000000" w:themeColor="text1"/>
        </w:rPr>
        <w:tab/>
        <w:t>reduce storm water runoff and erosion at the solar generation site.</w:t>
      </w: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50805">
        <w:rPr>
          <w:rFonts w:cs="Times New Roman"/>
          <w:color w:val="000000" w:themeColor="text1"/>
          <w:u w:color="000000" w:themeColor="text1"/>
        </w:rPr>
        <w:tab/>
        <w:t>Section 50</w:t>
      </w:r>
      <w:r>
        <w:rPr>
          <w:rFonts w:cs="Times New Roman"/>
          <w:color w:val="000000" w:themeColor="text1"/>
          <w:u w:color="000000" w:themeColor="text1"/>
        </w:rPr>
        <w:noBreakHyphen/>
      </w:r>
      <w:r w:rsidRPr="00150805">
        <w:rPr>
          <w:rFonts w:cs="Times New Roman"/>
          <w:color w:val="000000" w:themeColor="text1"/>
          <w:u w:color="000000" w:themeColor="text1"/>
        </w:rPr>
        <w:t>4</w:t>
      </w:r>
      <w:r>
        <w:rPr>
          <w:rFonts w:cs="Times New Roman"/>
          <w:color w:val="000000" w:themeColor="text1"/>
          <w:u w:color="000000" w:themeColor="text1"/>
        </w:rPr>
        <w:noBreakHyphen/>
      </w:r>
      <w:r w:rsidRPr="00150805">
        <w:rPr>
          <w:rFonts w:cs="Times New Roman"/>
          <w:color w:val="000000" w:themeColor="text1"/>
          <w:u w:color="000000" w:themeColor="text1"/>
        </w:rPr>
        <w:t>30.</w:t>
      </w:r>
      <w:r w:rsidRPr="00150805">
        <w:rPr>
          <w:rFonts w:cs="Times New Roman"/>
          <w:color w:val="000000" w:themeColor="text1"/>
          <w:u w:color="000000" w:themeColor="text1"/>
        </w:rPr>
        <w:tab/>
        <w:t>The South Carolina Department of Natural Resources, working in conjunction with other state agencies and nonprofit conservation organizations, shall establish a native vegetation habitat and pollinator management plan to be used as technical guidance for the purposes of this act.</w:t>
      </w: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50805">
        <w:rPr>
          <w:rFonts w:cs="Times New Roman"/>
          <w:color w:val="000000" w:themeColor="text1"/>
          <w:u w:color="000000" w:themeColor="text1"/>
        </w:rPr>
        <w:tab/>
        <w:t xml:space="preserve">An owner of a solar energy generation site implementing solar site management practices under this section may claim that the site </w:t>
      </w:r>
      <w:r w:rsidRPr="00150805">
        <w:rPr>
          <w:rFonts w:cs="Times New Roman"/>
          <w:color w:val="000000" w:themeColor="text1"/>
          <w:u w:color="000000" w:themeColor="text1"/>
        </w:rPr>
        <w:lastRenderedPageBreak/>
        <w:t>increases the habitat value by providing benefits to gamebirds, songbirds, pollinators, and small mammals only if the site adheres to guidance set forth by the wildlife habitat and pollinator plan provided by the department or any other gamebird, songbird, or pollinator foraging</w:t>
      </w:r>
      <w:r>
        <w:rPr>
          <w:rFonts w:cs="Times New Roman"/>
          <w:color w:val="000000" w:themeColor="text1"/>
          <w:u w:color="000000" w:themeColor="text1"/>
        </w:rPr>
        <w:noBreakHyphen/>
      </w:r>
      <w:r w:rsidRPr="00150805">
        <w:rPr>
          <w:rFonts w:cs="Times New Roman"/>
          <w:color w:val="000000" w:themeColor="text1"/>
          <w:u w:color="000000" w:themeColor="text1"/>
        </w:rPr>
        <w:t>friendly vegetation standard established by the department. An owner wishing to make a beneficial habitat claim must make the site</w:t>
      </w:r>
      <w:r w:rsidRPr="006A1D58">
        <w:rPr>
          <w:rFonts w:cs="Times New Roman"/>
          <w:color w:val="000000" w:themeColor="text1"/>
          <w:u w:color="000000" w:themeColor="text1"/>
        </w:rPr>
        <w:t>’</w:t>
      </w:r>
      <w:r w:rsidRPr="00150805">
        <w:rPr>
          <w:rFonts w:cs="Times New Roman"/>
          <w:color w:val="000000" w:themeColor="text1"/>
          <w:u w:color="000000" w:themeColor="text1"/>
        </w:rPr>
        <w:t>s vegetation management plan available to the public and provide a copy of the plan to the department for review.</w:t>
      </w: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50805">
        <w:rPr>
          <w:rFonts w:cs="Times New Roman"/>
          <w:color w:val="000000" w:themeColor="text1"/>
          <w:u w:color="000000" w:themeColor="text1"/>
        </w:rPr>
        <w:tab/>
        <w:t>The department or another entity may issue a certificate of compliance to the owner of a solar site meeting the plan guidelines that the owner may use to promote its participation in the program.”</w:t>
      </w:r>
    </w:p>
    <w:p w:rsidR="009B412B"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B412B" w:rsidRPr="00CA35AC"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CA35AC">
        <w:rPr>
          <w:rFonts w:cs="Times New Roman"/>
          <w:b/>
          <w:color w:val="000000" w:themeColor="text1"/>
          <w:u w:color="000000" w:themeColor="text1"/>
        </w:rPr>
        <w:t>Time effective</w:t>
      </w: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50805">
        <w:rPr>
          <w:rFonts w:cs="Times New Roman"/>
          <w:color w:val="000000" w:themeColor="text1"/>
          <w:u w:color="000000" w:themeColor="text1"/>
        </w:rPr>
        <w:t>SECTION</w:t>
      </w:r>
      <w:r w:rsidRPr="00150805">
        <w:rPr>
          <w:rFonts w:cs="Times New Roman"/>
          <w:color w:val="000000" w:themeColor="text1"/>
          <w:u w:color="000000" w:themeColor="text1"/>
        </w:rPr>
        <w:tab/>
        <w:t>2.</w:t>
      </w:r>
      <w:r w:rsidRPr="00150805">
        <w:rPr>
          <w:rFonts w:cs="Times New Roman"/>
          <w:color w:val="000000" w:themeColor="text1"/>
          <w:u w:color="000000" w:themeColor="text1"/>
        </w:rPr>
        <w:tab/>
        <w:t>This act takes effect upon the approval of the Governor.</w:t>
      </w:r>
    </w:p>
    <w:p w:rsidR="009B412B" w:rsidRPr="00150805"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412B" w:rsidRDefault="009B412B"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May, 2018.</w:t>
      </w:r>
    </w:p>
    <w:p w:rsidR="009B412B" w:rsidRDefault="009B412B" w:rsidP="009B412B">
      <w:pPr>
        <w:jc w:val="both"/>
        <w:rPr>
          <w:color w:val="000000" w:themeColor="text1"/>
        </w:rPr>
      </w:pPr>
    </w:p>
    <w:p w:rsidR="009B412B" w:rsidRDefault="009B412B" w:rsidP="009B412B">
      <w:pPr>
        <w:jc w:val="both"/>
        <w:rPr>
          <w:color w:val="000000" w:themeColor="text1"/>
        </w:rPr>
      </w:pPr>
      <w:r>
        <w:rPr>
          <w:color w:val="000000" w:themeColor="text1"/>
        </w:rPr>
        <w:t>Approved the 25</w:t>
      </w:r>
      <w:r w:rsidRPr="000B720A">
        <w:rPr>
          <w:color w:val="000000" w:themeColor="text1"/>
          <w:vertAlign w:val="superscript"/>
        </w:rPr>
        <w:t>th</w:t>
      </w:r>
      <w:r>
        <w:rPr>
          <w:color w:val="000000" w:themeColor="text1"/>
        </w:rPr>
        <w:t xml:space="preserve"> day of May, 2018. </w:t>
      </w:r>
    </w:p>
    <w:p w:rsidR="009B412B" w:rsidRDefault="009B412B" w:rsidP="009B412B">
      <w:pPr>
        <w:jc w:val="center"/>
        <w:rPr>
          <w:color w:val="000000" w:themeColor="text1"/>
        </w:rPr>
      </w:pPr>
    </w:p>
    <w:p w:rsidR="009B412B" w:rsidRDefault="009B412B" w:rsidP="009B412B">
      <w:pPr>
        <w:jc w:val="center"/>
        <w:rPr>
          <w:color w:val="000000" w:themeColor="text1"/>
        </w:rPr>
      </w:pPr>
      <w:r>
        <w:rPr>
          <w:color w:val="000000" w:themeColor="text1"/>
        </w:rPr>
        <w:t>__________</w:t>
      </w:r>
    </w:p>
    <w:p w:rsidR="00C76A50" w:rsidRPr="00B25209" w:rsidRDefault="00C76A50" w:rsidP="009B4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76A50" w:rsidRPr="00B25209" w:rsidSect="00C76A50">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AAA" w:rsidRDefault="00463AAA" w:rsidP="007D5FAC">
      <w:r>
        <w:separator/>
      </w:r>
    </w:p>
  </w:endnote>
  <w:endnote w:type="continuationSeparator" w:id="0">
    <w:p w:rsidR="00463AAA" w:rsidRDefault="00463AA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A50" w:rsidRPr="00C76A50" w:rsidRDefault="00C76A50" w:rsidP="00C76A5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B412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A50" w:rsidRDefault="00C76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AAA" w:rsidRDefault="00463AAA" w:rsidP="007D5FAC">
      <w:r>
        <w:separator/>
      </w:r>
    </w:p>
  </w:footnote>
  <w:footnote w:type="continuationSeparator" w:id="0">
    <w:p w:rsidR="00463AAA" w:rsidRDefault="00463AA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875"/>
    <w:docVar w:name="ActSecretary" w:val="Thurmond"/>
    <w:docVar w:name="ActSIdno" w:val="(302)  4875CM18"/>
    <w:docVar w:name="clipname" w:val="4875CM18"/>
    <w:docVar w:name="dvBillNumber" w:val="4875"/>
    <w:docVar w:name="dvBillNumberPrefix" w:val="H"/>
    <w:docVar w:name="dvOriginalBody" w:val="House"/>
    <w:docVar w:name="HOUSEACTFULLPATH" w:val="L:\COUNCIL\ACTS\4875CM18.DOCX"/>
    <w:docVar w:name="OrigHOUSEBillNo" w:val="4875"/>
    <w:docVar w:name="WhatActtype" w:val="AN ACT"/>
  </w:docVars>
  <w:rsids>
    <w:rsidRoot w:val="00463AA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4978"/>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2654"/>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75BF"/>
    <w:rsid w:val="00304605"/>
    <w:rsid w:val="003049A0"/>
    <w:rsid w:val="00305689"/>
    <w:rsid w:val="00312810"/>
    <w:rsid w:val="00315C15"/>
    <w:rsid w:val="0031739F"/>
    <w:rsid w:val="003219FC"/>
    <w:rsid w:val="0032380E"/>
    <w:rsid w:val="00325D1F"/>
    <w:rsid w:val="003348FE"/>
    <w:rsid w:val="00334EAC"/>
    <w:rsid w:val="0034356D"/>
    <w:rsid w:val="0035322F"/>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6124"/>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3AAA"/>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2D0"/>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5528"/>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0F4D"/>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1D58"/>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28AE"/>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412B"/>
    <w:rsid w:val="009B6EA6"/>
    <w:rsid w:val="009D0B32"/>
    <w:rsid w:val="009D335B"/>
    <w:rsid w:val="009D58C9"/>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0D5"/>
    <w:rsid w:val="00AF3196"/>
    <w:rsid w:val="00AF3FED"/>
    <w:rsid w:val="00AF6432"/>
    <w:rsid w:val="00AF7929"/>
    <w:rsid w:val="00AF7A83"/>
    <w:rsid w:val="00B11270"/>
    <w:rsid w:val="00B13981"/>
    <w:rsid w:val="00B25209"/>
    <w:rsid w:val="00B303AC"/>
    <w:rsid w:val="00B374C4"/>
    <w:rsid w:val="00B408FD"/>
    <w:rsid w:val="00B43CBF"/>
    <w:rsid w:val="00B4797F"/>
    <w:rsid w:val="00B516BA"/>
    <w:rsid w:val="00B520A2"/>
    <w:rsid w:val="00B60515"/>
    <w:rsid w:val="00B62CAB"/>
    <w:rsid w:val="00B678FA"/>
    <w:rsid w:val="00B72ED3"/>
    <w:rsid w:val="00B73571"/>
    <w:rsid w:val="00B80C16"/>
    <w:rsid w:val="00B83DA1"/>
    <w:rsid w:val="00B846E9"/>
    <w:rsid w:val="00B92CEA"/>
    <w:rsid w:val="00B979D0"/>
    <w:rsid w:val="00BB1593"/>
    <w:rsid w:val="00BB43F6"/>
    <w:rsid w:val="00BB6EF3"/>
    <w:rsid w:val="00BC5FF9"/>
    <w:rsid w:val="00BC6307"/>
    <w:rsid w:val="00BC6659"/>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6A50"/>
    <w:rsid w:val="00C81812"/>
    <w:rsid w:val="00C837F6"/>
    <w:rsid w:val="00C85203"/>
    <w:rsid w:val="00C92B7D"/>
    <w:rsid w:val="00C94E59"/>
    <w:rsid w:val="00C97CB8"/>
    <w:rsid w:val="00CA35AC"/>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27C1"/>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062"/>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5648"/>
    <w:rsid w:val="00ED3678"/>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1CA6F97B-2C81-4498-9D83-B794A4E6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76A5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C6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062"/>
    <w:rPr>
      <w:rFonts w:ascii="Segoe UI" w:hAnsi="Segoe UI" w:cs="Segoe UI"/>
      <w:sz w:val="18"/>
      <w:szCs w:val="18"/>
    </w:rPr>
  </w:style>
  <w:style w:type="table" w:styleId="TableGrid">
    <w:name w:val="Table Grid"/>
    <w:basedOn w:val="TableNormal"/>
    <w:uiPriority w:val="59"/>
    <w:rsid w:val="005202D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76A5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D58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07.docx" TargetMode="External"/><Relationship Id="rId13" Type="http://schemas.openxmlformats.org/officeDocument/2006/relationships/hyperlink" Target="file:///h:\hj\20180321.docx" TargetMode="External"/><Relationship Id="rId18" Type="http://schemas.openxmlformats.org/officeDocument/2006/relationships/hyperlink" Target="file:///h:\sj\20180426.docx" TargetMode="External"/><Relationship Id="rId26" Type="http://schemas.openxmlformats.org/officeDocument/2006/relationships/hyperlink" Target="file:///p:\pprever\2017-18\4875_20180426.docx" TargetMode="External"/><Relationship Id="rId3" Type="http://schemas.openxmlformats.org/officeDocument/2006/relationships/settings" Target="settings.xml"/><Relationship Id="rId21" Type="http://schemas.openxmlformats.org/officeDocument/2006/relationships/hyperlink" Target="file:///h:\sj\20180509.docx" TargetMode="External"/><Relationship Id="rId7" Type="http://schemas.openxmlformats.org/officeDocument/2006/relationships/hyperlink" Target="file:///h:\hj\20180207.docx" TargetMode="External"/><Relationship Id="rId12" Type="http://schemas.openxmlformats.org/officeDocument/2006/relationships/hyperlink" Target="file:///h:\hj\20180321.docx" TargetMode="External"/><Relationship Id="rId17" Type="http://schemas.openxmlformats.org/officeDocument/2006/relationships/hyperlink" Target="file:///h:\sj\20180322.docx" TargetMode="External"/><Relationship Id="rId25" Type="http://schemas.openxmlformats.org/officeDocument/2006/relationships/hyperlink" Target="file:///p:\pprever\2017-18\4875_20180308.docx" TargetMode="External"/><Relationship Id="rId2" Type="http://schemas.openxmlformats.org/officeDocument/2006/relationships/styles" Target="styles.xml"/><Relationship Id="rId16" Type="http://schemas.openxmlformats.org/officeDocument/2006/relationships/hyperlink" Target="file:///h:\sj\20180322.docx" TargetMode="External"/><Relationship Id="rId20" Type="http://schemas.openxmlformats.org/officeDocument/2006/relationships/hyperlink" Target="file:///h:\sj\20180509.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20.docx" TargetMode="External"/><Relationship Id="rId24" Type="http://schemas.openxmlformats.org/officeDocument/2006/relationships/hyperlink" Target="file:///p:\pprever\2017-18\4875_20180207.docx" TargetMode="External"/><Relationship Id="rId5" Type="http://schemas.openxmlformats.org/officeDocument/2006/relationships/footnotes" Target="footnotes.xml"/><Relationship Id="rId15" Type="http://schemas.openxmlformats.org/officeDocument/2006/relationships/hyperlink" Target="file:///h:\sj\20180321.docx" TargetMode="External"/><Relationship Id="rId23" Type="http://schemas.openxmlformats.org/officeDocument/2006/relationships/hyperlink" Target="http://www.scstatehouse.gov/billsearch.php?billnumbers=4875&amp;session=122&amp;summary=B" TargetMode="External"/><Relationship Id="rId28" Type="http://schemas.openxmlformats.org/officeDocument/2006/relationships/footer" Target="footer2.xml"/><Relationship Id="rId10" Type="http://schemas.openxmlformats.org/officeDocument/2006/relationships/hyperlink" Target="file:///h:\hj\20180320.docx" TargetMode="External"/><Relationship Id="rId19" Type="http://schemas.openxmlformats.org/officeDocument/2006/relationships/hyperlink" Target="file:///h:\sj\20180509.docx" TargetMode="External"/><Relationship Id="rId4" Type="http://schemas.openxmlformats.org/officeDocument/2006/relationships/webSettings" Target="webSettings.xml"/><Relationship Id="rId9" Type="http://schemas.openxmlformats.org/officeDocument/2006/relationships/hyperlink" Target="file:///h:\hj\20180308.docx" TargetMode="External"/><Relationship Id="rId14" Type="http://schemas.openxmlformats.org/officeDocument/2006/relationships/hyperlink" Target="file:///h:\sj\20180321.docx" TargetMode="External"/><Relationship Id="rId22" Type="http://schemas.openxmlformats.org/officeDocument/2006/relationships/hyperlink" Target="file:///h:\sj\20180510.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090FB-EB97-44DB-876B-976F240E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8E28B5BA.dotm</Template>
  <TotalTime>0</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4875: SC Solar Habitat Act - South Carolina Legislature Online</dc:title>
  <dc:subject/>
  <dc:creator>Gwen Thurmond</dc:creator>
  <cp:keywords/>
  <dc:description/>
  <cp:lastModifiedBy>S Volk</cp:lastModifiedBy>
  <cp:revision>2</cp:revision>
  <cp:lastPrinted>2018-05-14T16:19:00Z</cp:lastPrinted>
  <dcterms:created xsi:type="dcterms:W3CDTF">2018-07-26T15:45:00Z</dcterms:created>
  <dcterms:modified xsi:type="dcterms:W3CDTF">2018-07-26T15:45:00Z</dcterms:modified>
</cp:coreProperties>
</file>