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92A" w:rsidRDefault="00A7092A" w:rsidP="00A7092A">
      <w:pPr>
        <w:widowControl w:val="0"/>
        <w:jc w:val="center"/>
      </w:pPr>
      <w:r w:rsidRPr="00A7092A">
        <w:rPr>
          <w:b/>
        </w:rPr>
        <w:t>South Carolina General Assembly</w:t>
      </w:r>
    </w:p>
    <w:p w:rsidR="00A7092A" w:rsidRDefault="00A7092A" w:rsidP="00A7092A">
      <w:pPr>
        <w:widowControl w:val="0"/>
        <w:jc w:val="center"/>
      </w:pPr>
      <w:r>
        <w:t>122nd Session, 2017-2018</w:t>
      </w:r>
    </w:p>
    <w:p w:rsidR="00A7092A" w:rsidRDefault="00A7092A" w:rsidP="00A7092A">
      <w:pPr>
        <w:widowControl w:val="0"/>
      </w:pPr>
    </w:p>
    <w:p w:rsidR="00A7092A" w:rsidRDefault="00A7092A" w:rsidP="00A7092A">
      <w:pPr>
        <w:widowControl w:val="0"/>
        <w:rPr>
          <w:b/>
        </w:rPr>
      </w:pPr>
      <w:r w:rsidRPr="00A7092A">
        <w:rPr>
          <w:b/>
        </w:rPr>
        <w:t>S.</w:t>
      </w:r>
      <w:r>
        <w:rPr>
          <w:b/>
        </w:rPr>
        <w:t xml:space="preserve"> </w:t>
      </w:r>
      <w:r w:rsidRPr="00A7092A">
        <w:rPr>
          <w:b/>
        </w:rPr>
        <w:t>494</w:t>
      </w:r>
    </w:p>
    <w:p w:rsidR="00A7092A" w:rsidRDefault="00A7092A" w:rsidP="00A7092A">
      <w:pPr>
        <w:widowControl w:val="0"/>
        <w:rPr>
          <w:b/>
        </w:rPr>
      </w:pPr>
    </w:p>
    <w:p w:rsidR="00A7092A" w:rsidRDefault="00A7092A" w:rsidP="00A7092A">
      <w:pPr>
        <w:widowControl w:val="0"/>
      </w:pPr>
      <w:r w:rsidRPr="00A7092A">
        <w:rPr>
          <w:b/>
        </w:rPr>
        <w:t>STATUS INFORMATION</w:t>
      </w:r>
    </w:p>
    <w:p w:rsidR="00A7092A" w:rsidRDefault="00A7092A" w:rsidP="00A7092A">
      <w:pPr>
        <w:widowControl w:val="0"/>
      </w:pPr>
    </w:p>
    <w:p w:rsidR="00A7092A" w:rsidRDefault="00A7092A" w:rsidP="00A7092A">
      <w:pPr>
        <w:widowControl w:val="0"/>
      </w:pPr>
      <w:r>
        <w:t>Senate Resolution</w:t>
      </w:r>
    </w:p>
    <w:p w:rsidR="00A7092A" w:rsidRDefault="00A7092A" w:rsidP="00A7092A">
      <w:pPr>
        <w:widowControl w:val="0"/>
      </w:pPr>
      <w:r>
        <w:t>Sponsors: Senator Shealy</w:t>
      </w:r>
    </w:p>
    <w:p w:rsidR="00A7092A" w:rsidRDefault="00A7092A" w:rsidP="00A7092A">
      <w:pPr>
        <w:widowControl w:val="0"/>
      </w:pPr>
      <w:r>
        <w:t>Document Path: l:\s-res\ks\020cori.kmm.ks.docx</w:t>
      </w:r>
    </w:p>
    <w:p w:rsidR="00A7092A" w:rsidRDefault="00A7092A" w:rsidP="00A7092A">
      <w:pPr>
        <w:widowControl w:val="0"/>
      </w:pPr>
    </w:p>
    <w:p w:rsidR="00A7092A" w:rsidRDefault="00A7092A" w:rsidP="00A7092A">
      <w:pPr>
        <w:widowControl w:val="0"/>
      </w:pPr>
      <w:r>
        <w:t>Introduced in the Senate on March 1, 2017</w:t>
      </w:r>
    </w:p>
    <w:p w:rsidR="00A7092A" w:rsidRDefault="00A7092A" w:rsidP="00A7092A">
      <w:pPr>
        <w:widowControl w:val="0"/>
      </w:pPr>
      <w:r>
        <w:t>Adopted by the Senate on March 1, 2017</w:t>
      </w:r>
    </w:p>
    <w:p w:rsidR="00A7092A" w:rsidRDefault="00A7092A" w:rsidP="00A7092A">
      <w:pPr>
        <w:widowControl w:val="0"/>
      </w:pPr>
    </w:p>
    <w:p w:rsidR="00A7092A" w:rsidRDefault="00A7092A" w:rsidP="00A7092A">
      <w:pPr>
        <w:widowControl w:val="0"/>
      </w:pPr>
      <w:r>
        <w:t xml:space="preserve">Summary: </w:t>
      </w:r>
      <w:r w:rsidR="00F24B16">
        <w:t>Corine Johnson</w:t>
      </w:r>
    </w:p>
    <w:p w:rsidR="00A7092A" w:rsidRDefault="00A7092A" w:rsidP="00A7092A">
      <w:pPr>
        <w:widowControl w:val="0"/>
      </w:pPr>
    </w:p>
    <w:p w:rsidR="00A7092A" w:rsidRDefault="00A7092A" w:rsidP="00A7092A">
      <w:pPr>
        <w:widowControl w:val="0"/>
      </w:pPr>
    </w:p>
    <w:p w:rsidR="00A7092A" w:rsidRDefault="00A7092A" w:rsidP="00A7092A">
      <w:pPr>
        <w:widowControl w:val="0"/>
        <w:tabs>
          <w:tab w:val="center" w:pos="590"/>
          <w:tab w:val="center" w:pos="1440"/>
          <w:tab w:val="left" w:pos="1872"/>
          <w:tab w:val="left" w:pos="9187"/>
        </w:tabs>
      </w:pPr>
      <w:r w:rsidRPr="00A7092A">
        <w:rPr>
          <w:b/>
        </w:rPr>
        <w:t>HISTORY OF LEGISLATIVE ACTIONS</w:t>
      </w:r>
    </w:p>
    <w:p w:rsidR="00A7092A" w:rsidRDefault="00A7092A" w:rsidP="00A7092A">
      <w:pPr>
        <w:widowControl w:val="0"/>
        <w:tabs>
          <w:tab w:val="center" w:pos="590"/>
          <w:tab w:val="center" w:pos="1440"/>
          <w:tab w:val="left" w:pos="1872"/>
          <w:tab w:val="left" w:pos="9187"/>
        </w:tabs>
      </w:pPr>
    </w:p>
    <w:p w:rsidR="00A7092A" w:rsidRPr="00A7092A" w:rsidRDefault="00A7092A" w:rsidP="00A7092A">
      <w:pPr>
        <w:widowControl w:val="0"/>
        <w:tabs>
          <w:tab w:val="center" w:pos="590"/>
          <w:tab w:val="center" w:pos="1440"/>
          <w:tab w:val="left" w:pos="1872"/>
          <w:tab w:val="left" w:pos="9187"/>
        </w:tabs>
      </w:pPr>
      <w:r w:rsidRPr="00A7092A">
        <w:rPr>
          <w:u w:val="single"/>
        </w:rPr>
        <w:tab/>
        <w:t>Date</w:t>
      </w:r>
      <w:r w:rsidRPr="00A7092A">
        <w:rPr>
          <w:u w:val="single"/>
        </w:rPr>
        <w:tab/>
        <w:t>Body</w:t>
      </w:r>
      <w:r w:rsidRPr="00A7092A">
        <w:rPr>
          <w:u w:val="single"/>
        </w:rPr>
        <w:tab/>
        <w:t>Action Description with journal page number</w:t>
      </w:r>
      <w:r w:rsidRPr="00A7092A">
        <w:rPr>
          <w:u w:val="single"/>
        </w:rPr>
        <w:tab/>
      </w:r>
    </w:p>
    <w:p w:rsidR="00FD312F" w:rsidRDefault="00FD312F" w:rsidP="00FD312F">
      <w:pPr>
        <w:widowControl w:val="0"/>
        <w:tabs>
          <w:tab w:val="right" w:pos="1008"/>
          <w:tab w:val="left" w:pos="1152"/>
          <w:tab w:val="left" w:pos="1872"/>
          <w:tab w:val="left" w:pos="9187"/>
        </w:tabs>
        <w:ind w:left="2088" w:hanging="2088"/>
      </w:pPr>
      <w:r>
        <w:tab/>
        <w:t>3/1/2017</w:t>
      </w:r>
      <w:r>
        <w:tab/>
        <w:t>Senate</w:t>
      </w:r>
      <w:r>
        <w:tab/>
      </w:r>
      <w:r w:rsidRPr="008D5F86">
        <w:t>Introduced and adopted (</w:t>
      </w:r>
      <w:hyperlink r:id="rId6" w:history="1">
        <w:r w:rsidRPr="008D5F86">
          <w:rPr>
            <w:rStyle w:val="Hyperlink"/>
          </w:rPr>
          <w:t>Senate Journal</w:t>
        </w:r>
        <w:r w:rsidRPr="008D5F86">
          <w:rPr>
            <w:rStyle w:val="Hyperlink"/>
          </w:rPr>
          <w:noBreakHyphen/>
          <w:t>page 8</w:t>
        </w:r>
      </w:hyperlink>
      <w:r w:rsidRPr="008D5F86">
        <w:t>)</w:t>
      </w:r>
    </w:p>
    <w:p w:rsidR="00FD312F" w:rsidRDefault="00FD312F" w:rsidP="00FD312F">
      <w:pPr>
        <w:widowControl w:val="0"/>
        <w:tabs>
          <w:tab w:val="right" w:pos="1008"/>
          <w:tab w:val="left" w:pos="1152"/>
          <w:tab w:val="left" w:pos="1872"/>
          <w:tab w:val="left" w:pos="9187"/>
        </w:tabs>
        <w:ind w:left="2088" w:hanging="2088"/>
      </w:pPr>
    </w:p>
    <w:p w:rsidR="00A7092A" w:rsidRDefault="00A7092A" w:rsidP="00A7092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7092A">
          <w:rPr>
            <w:rStyle w:val="Hyperlink"/>
          </w:rPr>
          <w:t>legislative information</w:t>
        </w:r>
      </w:hyperlink>
      <w:r>
        <w:t xml:space="preserve"> at the website</w:t>
      </w:r>
    </w:p>
    <w:p w:rsidR="00A7092A" w:rsidRDefault="00A7092A" w:rsidP="00A7092A">
      <w:pPr>
        <w:widowControl w:val="0"/>
        <w:tabs>
          <w:tab w:val="right" w:pos="1008"/>
          <w:tab w:val="left" w:pos="1152"/>
          <w:tab w:val="left" w:pos="1872"/>
          <w:tab w:val="left" w:pos="9187"/>
        </w:tabs>
        <w:ind w:left="2088" w:hanging="2088"/>
      </w:pPr>
    </w:p>
    <w:p w:rsidR="00A7092A" w:rsidRPr="00A7092A" w:rsidRDefault="00A7092A" w:rsidP="00A7092A">
      <w:pPr>
        <w:widowControl w:val="0"/>
        <w:tabs>
          <w:tab w:val="right" w:pos="1008"/>
          <w:tab w:val="left" w:pos="1152"/>
          <w:tab w:val="left" w:pos="1872"/>
          <w:tab w:val="left" w:pos="9187"/>
        </w:tabs>
        <w:ind w:left="2088" w:hanging="2088"/>
      </w:pPr>
    </w:p>
    <w:p w:rsidR="00A7092A" w:rsidRDefault="00A7092A" w:rsidP="00A7092A">
      <w:r w:rsidRPr="00A7092A">
        <w:rPr>
          <w:b/>
        </w:rPr>
        <w:t>VERSIONS OF THIS BILL</w:t>
      </w:r>
    </w:p>
    <w:p w:rsidR="00A7092A" w:rsidRDefault="00A7092A" w:rsidP="00A7092A"/>
    <w:p w:rsidR="00A7092A" w:rsidRDefault="00E6033C" w:rsidP="00A7092A">
      <w:hyperlink r:id="rId8" w:history="1">
        <w:r w:rsidR="00A7092A">
          <w:rPr>
            <w:rStyle w:val="Hyperlink"/>
          </w:rPr>
          <w:t>3/1/2017</w:t>
        </w:r>
      </w:hyperlink>
    </w:p>
    <w:p w:rsidR="00A7092A" w:rsidRDefault="00A7092A" w:rsidP="00A7092A"/>
    <w:p w:rsidR="00A7092A" w:rsidRDefault="00A7092A" w:rsidP="00A7092A">
      <w:pPr>
        <w:sectPr w:rsidR="00A7092A" w:rsidSect="00A7092A">
          <w:pgSz w:w="12240" w:h="15840" w:code="1"/>
          <w:pgMar w:top="1080" w:right="1440" w:bottom="1080" w:left="1440" w:header="720" w:footer="720" w:gutter="0"/>
          <w:cols w:space="720"/>
          <w:noEndnote/>
          <w:docGrid w:linePitch="360"/>
        </w:sectPr>
      </w:pPr>
    </w:p>
    <w:p w:rsidR="00CB0D06" w:rsidRPr="00522CE0" w:rsidRDefault="00CB0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7712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0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74D7F">
        <w:rPr>
          <w:rFonts w:eastAsia="Times New Roman"/>
          <w:color w:val="000000" w:themeColor="text1"/>
          <w:u w:color="000000" w:themeColor="text1"/>
        </w:rPr>
        <w:t>TO CONGRATULATE CORINE JOHNSON ON THE OCCASION OF HER NINETIETH BIRTHDAY 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Whereas, the members of the South Carolina Senate are delighted to learn that Corine Johnson will celebrate her ninetieth birthday on March 14, 2017;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Whereas, Corine Johnson was born on March 14, 1927 in Batesburg</w:t>
      </w:r>
      <w:r w:rsidR="000F654A">
        <w:rPr>
          <w:rFonts w:eastAsia="Times New Roman"/>
          <w:color w:val="000000" w:themeColor="text1"/>
          <w:u w:color="000000" w:themeColor="text1"/>
        </w:rPr>
        <w:t>, South Carolina</w:t>
      </w:r>
      <w:r w:rsidRPr="00974D7F">
        <w:rPr>
          <w:rFonts w:eastAsia="Times New Roman"/>
          <w:color w:val="000000" w:themeColor="text1"/>
          <w:u w:color="000000" w:themeColor="text1"/>
        </w:rPr>
        <w:t xml:space="preserve"> to Minnie Houston and Johnny C. Myers. Her family has a rich history in </w:t>
      </w:r>
      <w:r w:rsidR="000F654A">
        <w:rPr>
          <w:rFonts w:eastAsia="Times New Roman"/>
          <w:color w:val="000000" w:themeColor="text1"/>
          <w:u w:color="000000" w:themeColor="text1"/>
        </w:rPr>
        <w:t>the State</w:t>
      </w:r>
      <w:r w:rsidRPr="00974D7F">
        <w:rPr>
          <w:rFonts w:eastAsia="Times New Roman"/>
          <w:color w:val="000000" w:themeColor="text1"/>
          <w:u w:color="000000" w:themeColor="text1"/>
        </w:rPr>
        <w:t>;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Whereas, Corine overcame many challenges in pursuit of her education. Batesburg School had little to offer, with limited courses and transportation, few textbooks, no kitchen, and a fire that halted Corine’s education until the tenth grade. She rode the Greyhound bus to Columbia to beauty culture school and, if the bus was full of white people, was often forced to sit in the back or stand the entire way. Once in Columbia, she had to walk the three miles to Benedict College;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 xml:space="preserve">Whereas, Corine also worked while attending school, taking care of children and </w:t>
      </w:r>
      <w:r w:rsidR="000F654A">
        <w:rPr>
          <w:rFonts w:eastAsia="Times New Roman"/>
          <w:color w:val="000000" w:themeColor="text1"/>
          <w:u w:color="000000" w:themeColor="text1"/>
        </w:rPr>
        <w:t>helping</w:t>
      </w:r>
      <w:r w:rsidRPr="00974D7F">
        <w:rPr>
          <w:rFonts w:eastAsia="Times New Roman"/>
          <w:color w:val="000000" w:themeColor="text1"/>
          <w:u w:color="000000" w:themeColor="text1"/>
        </w:rPr>
        <w:t xml:space="preserve"> Dr. W. W. King’s family in their house. Before and after her marriage, she had four jobs: as waitress at Rutland Hotel, cleaner at Mrs. Bogo’s house and Mrs. Nina (Tally) Shealy’s</w:t>
      </w:r>
      <w:r w:rsidR="000F654A">
        <w:rPr>
          <w:rFonts w:eastAsia="Times New Roman"/>
          <w:color w:val="000000" w:themeColor="text1"/>
          <w:u w:color="000000" w:themeColor="text1"/>
        </w:rPr>
        <w:t xml:space="preserve"> house</w:t>
      </w:r>
      <w:r w:rsidRPr="00974D7F">
        <w:rPr>
          <w:rFonts w:eastAsia="Times New Roman"/>
          <w:color w:val="000000" w:themeColor="text1"/>
          <w:u w:color="000000" w:themeColor="text1"/>
        </w:rPr>
        <w:t xml:space="preserve">, and cashier at the Carolina Theatre, </w:t>
      </w:r>
      <w:r w:rsidR="000F654A">
        <w:rPr>
          <w:rFonts w:eastAsia="Times New Roman"/>
          <w:color w:val="000000" w:themeColor="text1"/>
          <w:u w:color="000000" w:themeColor="text1"/>
        </w:rPr>
        <w:t xml:space="preserve">where she </w:t>
      </w:r>
      <w:r w:rsidRPr="00974D7F">
        <w:rPr>
          <w:rFonts w:eastAsia="Times New Roman"/>
          <w:color w:val="000000" w:themeColor="text1"/>
          <w:u w:color="000000" w:themeColor="text1"/>
        </w:rPr>
        <w:t>s</w:t>
      </w:r>
      <w:r w:rsidR="000F654A">
        <w:rPr>
          <w:rFonts w:eastAsia="Times New Roman"/>
          <w:color w:val="000000" w:themeColor="text1"/>
          <w:u w:color="000000" w:themeColor="text1"/>
        </w:rPr>
        <w:t>o</w:t>
      </w:r>
      <w:r w:rsidRPr="00974D7F">
        <w:rPr>
          <w:rFonts w:eastAsia="Times New Roman"/>
          <w:color w:val="000000" w:themeColor="text1"/>
          <w:u w:color="000000" w:themeColor="text1"/>
        </w:rPr>
        <w:t>l</w:t>
      </w:r>
      <w:r w:rsidR="000F654A">
        <w:rPr>
          <w:rFonts w:eastAsia="Times New Roman"/>
          <w:color w:val="000000" w:themeColor="text1"/>
          <w:u w:color="000000" w:themeColor="text1"/>
        </w:rPr>
        <w:t>d</w:t>
      </w:r>
      <w:r w:rsidRPr="00974D7F">
        <w:rPr>
          <w:rFonts w:eastAsia="Times New Roman"/>
          <w:color w:val="000000" w:themeColor="text1"/>
          <w:u w:color="000000" w:themeColor="text1"/>
        </w:rPr>
        <w:t xml:space="preserve"> tickets, candy, and popcorn to black customers who were only allowed to attend the theatre in the evenings;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 xml:space="preserve">Whereas, Corine has been a hairdresser since 1946. She first became interested in fixing hair when she worked in Mrs. Cora Lee Yonce’s </w:t>
      </w:r>
      <w:r w:rsidRPr="00974D7F">
        <w:rPr>
          <w:rFonts w:eastAsia="Times New Roman"/>
          <w:color w:val="000000" w:themeColor="text1"/>
          <w:u w:color="000000" w:themeColor="text1"/>
        </w:rPr>
        <w:lastRenderedPageBreak/>
        <w:t>Fashion Beauty Shop picking up hair pins. Here, she learned how to shampoo, fix white customers’ hair, clean up, and conduct sales. After finishing beauty culture school, Corine set up a beauty salon with three other women in the back of a barber shop in Leesville;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 xml:space="preserve">Whereas, Corine moved back to Batesburg and opened her own A1 beauty salon in the old blacksmith shop. </w:t>
      </w:r>
      <w:r w:rsidR="000F654A">
        <w:rPr>
          <w:rFonts w:eastAsia="Times New Roman"/>
          <w:color w:val="000000" w:themeColor="text1"/>
          <w:u w:color="000000" w:themeColor="text1"/>
        </w:rPr>
        <w:t xml:space="preserve">In establishing the </w:t>
      </w:r>
      <w:r w:rsidR="00A75543">
        <w:rPr>
          <w:rFonts w:eastAsia="Times New Roman"/>
          <w:color w:val="000000" w:themeColor="text1"/>
          <w:u w:color="000000" w:themeColor="text1"/>
        </w:rPr>
        <w:t>salon</w:t>
      </w:r>
      <w:r w:rsidR="000F654A">
        <w:rPr>
          <w:rFonts w:eastAsia="Times New Roman"/>
          <w:color w:val="000000" w:themeColor="text1"/>
          <w:u w:color="000000" w:themeColor="text1"/>
        </w:rPr>
        <w:t>, s</w:t>
      </w:r>
      <w:r w:rsidRPr="00974D7F">
        <w:rPr>
          <w:rFonts w:eastAsia="Times New Roman"/>
          <w:color w:val="000000" w:themeColor="text1"/>
          <w:u w:color="000000" w:themeColor="text1"/>
        </w:rPr>
        <w:t xml:space="preserve">he picked up coal along the railroad tracks </w:t>
      </w:r>
      <w:r w:rsidR="00A75543">
        <w:rPr>
          <w:rFonts w:eastAsia="Times New Roman"/>
          <w:color w:val="000000" w:themeColor="text1"/>
          <w:u w:color="000000" w:themeColor="text1"/>
        </w:rPr>
        <w:t xml:space="preserve">in order </w:t>
      </w:r>
      <w:r w:rsidRPr="00974D7F">
        <w:rPr>
          <w:rFonts w:eastAsia="Times New Roman"/>
          <w:color w:val="000000" w:themeColor="text1"/>
          <w:u w:color="000000" w:themeColor="text1"/>
        </w:rPr>
        <w:t xml:space="preserve">to build a fire </w:t>
      </w:r>
      <w:r w:rsidR="00A75543">
        <w:rPr>
          <w:rFonts w:eastAsia="Times New Roman"/>
          <w:color w:val="000000" w:themeColor="text1"/>
          <w:u w:color="000000" w:themeColor="text1"/>
        </w:rPr>
        <w:t>f</w:t>
      </w:r>
      <w:r w:rsidRPr="00974D7F">
        <w:rPr>
          <w:rFonts w:eastAsia="Times New Roman"/>
          <w:color w:val="000000" w:themeColor="text1"/>
          <w:u w:color="000000" w:themeColor="text1"/>
        </w:rPr>
        <w:t>o</w:t>
      </w:r>
      <w:r w:rsidR="00A75543">
        <w:rPr>
          <w:rFonts w:eastAsia="Times New Roman"/>
          <w:color w:val="000000" w:themeColor="text1"/>
          <w:u w:color="000000" w:themeColor="text1"/>
        </w:rPr>
        <w:t>r</w:t>
      </w:r>
      <w:r w:rsidRPr="00974D7F">
        <w:rPr>
          <w:rFonts w:eastAsia="Times New Roman"/>
          <w:color w:val="000000" w:themeColor="text1"/>
          <w:u w:color="000000" w:themeColor="text1"/>
        </w:rPr>
        <w:t xml:space="preserve"> heat</w:t>
      </w:r>
      <w:r w:rsidR="00A75543">
        <w:rPr>
          <w:rFonts w:eastAsia="Times New Roman"/>
          <w:color w:val="000000" w:themeColor="text1"/>
          <w:u w:color="000000" w:themeColor="text1"/>
        </w:rPr>
        <w:t>ing</w:t>
      </w:r>
      <w:r w:rsidRPr="00974D7F">
        <w:rPr>
          <w:rFonts w:eastAsia="Times New Roman"/>
          <w:color w:val="000000" w:themeColor="text1"/>
          <w:u w:color="000000" w:themeColor="text1"/>
        </w:rPr>
        <w:t xml:space="preserve"> hot water, pushed a wheelbarrow all the way to Leesville and back to get a used sink, and rented towel</w:t>
      </w:r>
      <w:r w:rsidR="000F654A">
        <w:rPr>
          <w:rFonts w:eastAsia="Times New Roman"/>
          <w:color w:val="000000" w:themeColor="text1"/>
          <w:u w:color="000000" w:themeColor="text1"/>
        </w:rPr>
        <w:t>s from Columbia Linen Company. Members of h</w:t>
      </w:r>
      <w:r w:rsidRPr="00974D7F">
        <w:rPr>
          <w:rFonts w:eastAsia="Times New Roman"/>
          <w:color w:val="000000" w:themeColor="text1"/>
          <w:u w:color="000000" w:themeColor="text1"/>
        </w:rPr>
        <w:t>er community also contribut</w:t>
      </w:r>
      <w:r w:rsidR="000F654A">
        <w:rPr>
          <w:rFonts w:eastAsia="Times New Roman"/>
          <w:color w:val="000000" w:themeColor="text1"/>
          <w:u w:color="000000" w:themeColor="text1"/>
        </w:rPr>
        <w:t>ed</w:t>
      </w:r>
      <w:r w:rsidRPr="00974D7F">
        <w:rPr>
          <w:rFonts w:eastAsia="Times New Roman"/>
          <w:color w:val="000000" w:themeColor="text1"/>
          <w:u w:color="000000" w:themeColor="text1"/>
        </w:rPr>
        <w:t xml:space="preserve"> a chair, heater, hot water heater, old beauty chair, and plumbing;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Whereas, Corine married Nathanial Johnson, who left to serve in World War II three days after they were married, loading cargo ships in New York and California as a longshoreman. Together, they had two daughters, Gloria Costena Kelly and Marilyn Jeffcoat; and</w:t>
      </w:r>
    </w:p>
    <w:p w:rsidR="00B30B30" w:rsidRDefault="00B30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30B30" w:rsidRPr="00974D7F">
        <w:rPr>
          <w:rFonts w:eastAsia="Times New Roman"/>
          <w:color w:val="000000" w:themeColor="text1"/>
          <w:u w:color="000000" w:themeColor="text1"/>
        </w:rPr>
        <w:t>the Senate is proud to honor this daughter of South Carolina at the celebration of her ninetieth birthday, and the members join with her family and friends in congratulating her on reaching this important life milestone</w:t>
      </w:r>
      <w:r>
        <w:rPr>
          <w:rFonts w:eastAsia="Times New Roman"/>
        </w:rPr>
        <w:t>.  Now, therefore,</w:t>
      </w: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30B30" w:rsidRPr="00974D7F">
        <w:rPr>
          <w:rFonts w:eastAsia="Times New Roman"/>
          <w:color w:val="000000" w:themeColor="text1"/>
          <w:u w:color="000000" w:themeColor="text1"/>
        </w:rPr>
        <w:t>the members of the South Carolina Senate, by this resolution, congratulate Corine Johnson on the occasion of her ninetieth birthday and wish her a joyous birthday celebration and much happiness in the days ahead</w:t>
      </w:r>
      <w:r>
        <w:rPr>
          <w:rFonts w:eastAsia="Times New Roman"/>
        </w:rPr>
        <w:t>.</w:t>
      </w: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12E" w:rsidRPr="00522CE0"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30B30" w:rsidRPr="00974D7F">
        <w:rPr>
          <w:rFonts w:eastAsia="Times New Roman"/>
          <w:color w:val="000000" w:themeColor="text1"/>
          <w:u w:color="000000" w:themeColor="text1"/>
        </w:rPr>
        <w:t>Corine Johnson</w:t>
      </w:r>
      <w:r>
        <w:rPr>
          <w:rFonts w:eastAsia="Times New Roman"/>
        </w:rPr>
        <w:t>.</w:t>
      </w:r>
    </w:p>
    <w:p w:rsidR="002D48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092A" w:rsidRDefault="00A7092A" w:rsidP="00A7092A">
      <w:pPr>
        <w:suppressAutoHyphens/>
        <w:jc w:val="both"/>
        <w:rPr>
          <w:rFonts w:eastAsia="Times New Roman"/>
        </w:rPr>
      </w:pPr>
    </w:p>
    <w:sectPr w:rsidR="00A7092A" w:rsidSect="00A709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54A" w:rsidRDefault="000F654A" w:rsidP="00522CE0">
      <w:r>
        <w:separator/>
      </w:r>
    </w:p>
  </w:endnote>
  <w:endnote w:type="continuationSeparator" w:id="0">
    <w:p w:rsidR="000F654A" w:rsidRDefault="000F65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4CF89D-67EB-4CDB-888C-176F1B726864}"/>
    <w:embedBold r:id="rId2" w:fontKey="{1912FBDF-7516-49F8-AB98-A31D66F20CB8}"/>
  </w:font>
  <w:font w:name="Calibri">
    <w:panose1 w:val="020F0502020204030204"/>
    <w:charset w:val="00"/>
    <w:family w:val="swiss"/>
    <w:pitch w:val="variable"/>
    <w:sig w:usb0="E00002FF" w:usb1="4000ACFF" w:usb2="00000001" w:usb3="00000000" w:csb0="0000019F" w:csb1="00000000"/>
    <w:embedRegular r:id="rId3" w:fontKey="{0A24438F-F774-45DF-88E3-C686D2B30979}"/>
    <w:embedBold r:id="rId4" w:fontKey="{0D584BEC-0136-43EA-BF20-D0C73903484F}"/>
  </w:font>
  <w:font w:name="Cambria">
    <w:panose1 w:val="02040503050406030204"/>
    <w:charset w:val="00"/>
    <w:family w:val="roman"/>
    <w:pitch w:val="variable"/>
    <w:sig w:usb0="E00002FF" w:usb1="400004FF" w:usb2="00000000" w:usb3="00000000" w:csb0="0000019F" w:csb1="00000000"/>
    <w:embedRegular r:id="rId5" w:fontKey="{92054C80-C27D-400A-9ACA-85EFA7F2AD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92A" w:rsidRPr="00CB0D06" w:rsidRDefault="00A7092A" w:rsidP="00CB0D06">
    <w:pPr>
      <w:pStyle w:val="Footer"/>
      <w:tabs>
        <w:tab w:val="clear" w:pos="4680"/>
        <w:tab w:val="clear" w:pos="9360"/>
        <w:tab w:val="center" w:pos="2995"/>
      </w:tabs>
      <w:spacing w:before="120"/>
    </w:pPr>
    <w:r>
      <w:t>[494]</w:t>
    </w:r>
    <w:r>
      <w:tab/>
    </w:r>
    <w:r>
      <w:fldChar w:fldCharType="begin"/>
    </w:r>
    <w:r>
      <w:instrText xml:space="preserve"> PAGE  \* MERGEFORMAT </w:instrText>
    </w:r>
    <w:r>
      <w:fldChar w:fldCharType="separate"/>
    </w:r>
    <w:r w:rsidR="00F24B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54A" w:rsidRDefault="000F654A" w:rsidP="00522CE0">
      <w:r>
        <w:separator/>
      </w:r>
    </w:p>
  </w:footnote>
  <w:footnote w:type="continuationSeparator" w:id="0">
    <w:p w:rsidR="000F654A" w:rsidRDefault="000F65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ORI.KMM.KS"/>
    <w:docVar w:name="CoverAttorneyInitials" w:val="KMM"/>
    <w:docVar w:name="CoverAttorneyLastName" w:val="Moffitt"/>
    <w:docVar w:name="CoverBillType" w:val="r"/>
    <w:docVar w:name="CoverSenator" w:val="KS"/>
    <w:docVar w:name="dvBillNumber" w:val="494"/>
    <w:docVar w:name="dvBillNumberPrefix" w:val="S. "/>
    <w:docVar w:name="dvOriginalBody" w:val="Senate"/>
    <w:docVar w:name="fulldraftpath" w:val="L:\S-RES\KS\020CORI.KMM.KS.DOCX"/>
    <w:docVar w:name="NameofBody" w:val="S"/>
    <w:docVar w:name="vgroup2" w:val="S-RES"/>
  </w:docVars>
  <w:rsids>
    <w:rsidRoot w:val="0027712E"/>
    <w:rsid w:val="00042AC1"/>
    <w:rsid w:val="00046516"/>
    <w:rsid w:val="00072458"/>
    <w:rsid w:val="0007601D"/>
    <w:rsid w:val="000B0720"/>
    <w:rsid w:val="000B5EAF"/>
    <w:rsid w:val="000D43A1"/>
    <w:rsid w:val="000F654A"/>
    <w:rsid w:val="001315B2"/>
    <w:rsid w:val="00170561"/>
    <w:rsid w:val="00186AC9"/>
    <w:rsid w:val="00197DF1"/>
    <w:rsid w:val="001B3DD9"/>
    <w:rsid w:val="001B7E5D"/>
    <w:rsid w:val="001D3BAC"/>
    <w:rsid w:val="00216025"/>
    <w:rsid w:val="00245C4E"/>
    <w:rsid w:val="0027712E"/>
    <w:rsid w:val="002C1321"/>
    <w:rsid w:val="002C2031"/>
    <w:rsid w:val="002C5896"/>
    <w:rsid w:val="002D3BED"/>
    <w:rsid w:val="002D481F"/>
    <w:rsid w:val="00307C2B"/>
    <w:rsid w:val="00315D04"/>
    <w:rsid w:val="00355D0D"/>
    <w:rsid w:val="00383247"/>
    <w:rsid w:val="003D6E2B"/>
    <w:rsid w:val="003E7597"/>
    <w:rsid w:val="00413EBF"/>
    <w:rsid w:val="0044020F"/>
    <w:rsid w:val="00450668"/>
    <w:rsid w:val="00454138"/>
    <w:rsid w:val="004807A9"/>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6744"/>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092A"/>
    <w:rsid w:val="00A75543"/>
    <w:rsid w:val="00A86015"/>
    <w:rsid w:val="00A9594E"/>
    <w:rsid w:val="00AE59C8"/>
    <w:rsid w:val="00B10098"/>
    <w:rsid w:val="00B30B30"/>
    <w:rsid w:val="00B5790D"/>
    <w:rsid w:val="00B945C5"/>
    <w:rsid w:val="00BA20EA"/>
    <w:rsid w:val="00BB5AFC"/>
    <w:rsid w:val="00BC0A56"/>
    <w:rsid w:val="00C45366"/>
    <w:rsid w:val="00C57023"/>
    <w:rsid w:val="00C74052"/>
    <w:rsid w:val="00CB0D0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4B16"/>
    <w:rsid w:val="00F51241"/>
    <w:rsid w:val="00F52959"/>
    <w:rsid w:val="00F55884"/>
    <w:rsid w:val="00FB7F01"/>
    <w:rsid w:val="00FC0D36"/>
    <w:rsid w:val="00FC3A2B"/>
    <w:rsid w:val="00FD312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1874724-28E7-42FE-B4D2-C70BA4149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709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94_201703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9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67519DA7.dotm</Template>
  <TotalTime>0</TotalTime>
  <Pages>3</Pages>
  <Words>601</Words>
  <Characters>3046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 Corine Johnson - South Carolina Legislature Online</dc:title>
  <dc:subject/>
  <dc:creator>Rebecca Landau</dc:creator>
  <cp:keywords/>
  <dc:description/>
  <cp:lastModifiedBy>S Volk</cp:lastModifiedBy>
  <cp:revision>2</cp:revision>
  <dcterms:created xsi:type="dcterms:W3CDTF">2017-03-03T17:34:00Z</dcterms:created>
  <dcterms:modified xsi:type="dcterms:W3CDTF">2017-03-03T17:34:00Z</dcterms:modified>
</cp:coreProperties>
</file>