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35E" w:rsidRDefault="0044435E" w:rsidP="0044435E">
      <w:pPr>
        <w:widowControl w:val="0"/>
        <w:jc w:val="center"/>
      </w:pPr>
      <w:r w:rsidRPr="0044435E">
        <w:rPr>
          <w:b/>
        </w:rPr>
        <w:t>South Carolina General Assembly</w:t>
      </w:r>
    </w:p>
    <w:p w:rsidR="0044435E" w:rsidRDefault="0044435E" w:rsidP="0044435E">
      <w:pPr>
        <w:widowControl w:val="0"/>
        <w:jc w:val="center"/>
      </w:pPr>
      <w:r>
        <w:t>122nd Session, 2017-2018</w:t>
      </w:r>
    </w:p>
    <w:p w:rsidR="0044435E" w:rsidRDefault="0044435E" w:rsidP="0044435E">
      <w:pPr>
        <w:widowControl w:val="0"/>
        <w:jc w:val="left"/>
      </w:pPr>
    </w:p>
    <w:p w:rsidR="0044435E" w:rsidRDefault="0044435E" w:rsidP="0044435E">
      <w:pPr>
        <w:widowControl w:val="0"/>
        <w:jc w:val="left"/>
        <w:rPr>
          <w:b/>
        </w:rPr>
      </w:pPr>
      <w:r w:rsidRPr="0044435E">
        <w:rPr>
          <w:b/>
        </w:rPr>
        <w:t>H. 5004</w:t>
      </w:r>
    </w:p>
    <w:p w:rsidR="0044435E" w:rsidRDefault="0044435E" w:rsidP="0044435E">
      <w:pPr>
        <w:widowControl w:val="0"/>
        <w:jc w:val="left"/>
        <w:rPr>
          <w:b/>
        </w:rPr>
      </w:pPr>
    </w:p>
    <w:p w:rsidR="0044435E" w:rsidRDefault="0044435E" w:rsidP="0044435E">
      <w:pPr>
        <w:widowControl w:val="0"/>
        <w:jc w:val="left"/>
      </w:pPr>
      <w:r w:rsidRPr="0044435E">
        <w:rPr>
          <w:b/>
        </w:rPr>
        <w:t>STATUS INFORMATION</w:t>
      </w:r>
    </w:p>
    <w:p w:rsidR="0044435E" w:rsidRDefault="0044435E" w:rsidP="0044435E">
      <w:pPr>
        <w:widowControl w:val="0"/>
        <w:jc w:val="left"/>
      </w:pPr>
    </w:p>
    <w:p w:rsidR="0044435E" w:rsidRDefault="0044435E" w:rsidP="0044435E">
      <w:pPr>
        <w:widowControl w:val="0"/>
        <w:jc w:val="left"/>
      </w:pPr>
      <w:r>
        <w:t>General Bill</w:t>
      </w:r>
    </w:p>
    <w:p w:rsidR="0044435E" w:rsidRDefault="0044435E" w:rsidP="0044435E">
      <w:pPr>
        <w:widowControl w:val="0"/>
        <w:jc w:val="left"/>
      </w:pPr>
      <w:r>
        <w:t>Sponsors: Reps. Finlay, Bernstein, Ballentine, Lucas, W. Newton, Bannister, Delleney and J.E. Smith</w:t>
      </w:r>
    </w:p>
    <w:p w:rsidR="0044435E" w:rsidRDefault="0044435E" w:rsidP="0044435E">
      <w:pPr>
        <w:widowControl w:val="0"/>
        <w:jc w:val="left"/>
      </w:pPr>
      <w:r>
        <w:t>Document Path: l:\council\bills\ggs\22089zw18.docx</w:t>
      </w:r>
    </w:p>
    <w:p w:rsidR="0044435E" w:rsidRDefault="0044435E" w:rsidP="0044435E">
      <w:pPr>
        <w:widowControl w:val="0"/>
        <w:jc w:val="left"/>
      </w:pPr>
    </w:p>
    <w:p w:rsidR="0044435E" w:rsidRDefault="0044435E" w:rsidP="0044435E">
      <w:pPr>
        <w:widowControl w:val="0"/>
        <w:jc w:val="left"/>
      </w:pPr>
      <w:r>
        <w:t>Introduced in the House on February 22, 2018</w:t>
      </w:r>
    </w:p>
    <w:p w:rsidR="0044435E" w:rsidRDefault="0044435E" w:rsidP="0044435E">
      <w:pPr>
        <w:widowControl w:val="0"/>
        <w:jc w:val="left"/>
      </w:pPr>
      <w:r>
        <w:t xml:space="preserve">Currently residing in the House Committee on </w:t>
      </w:r>
      <w:r w:rsidRPr="0044435E">
        <w:rPr>
          <w:b/>
        </w:rPr>
        <w:t>Judiciary</w:t>
      </w:r>
    </w:p>
    <w:p w:rsidR="0044435E" w:rsidRDefault="0044435E" w:rsidP="0044435E">
      <w:pPr>
        <w:widowControl w:val="0"/>
        <w:jc w:val="left"/>
      </w:pPr>
    </w:p>
    <w:p w:rsidR="0044435E" w:rsidRDefault="0044435E" w:rsidP="0044435E">
      <w:pPr>
        <w:widowControl w:val="0"/>
        <w:jc w:val="left"/>
      </w:pPr>
      <w:r>
        <w:t xml:space="preserve">Summary: </w:t>
      </w:r>
      <w:r w:rsidR="00D828A3">
        <w:t>Lobbyist</w:t>
      </w:r>
    </w:p>
    <w:p w:rsidR="0044435E" w:rsidRDefault="0044435E" w:rsidP="0044435E">
      <w:pPr>
        <w:widowControl w:val="0"/>
        <w:jc w:val="left"/>
      </w:pPr>
    </w:p>
    <w:p w:rsidR="0044435E" w:rsidRDefault="0044435E" w:rsidP="0044435E">
      <w:pPr>
        <w:widowControl w:val="0"/>
        <w:jc w:val="left"/>
      </w:pPr>
    </w:p>
    <w:p w:rsidR="0044435E" w:rsidRDefault="0044435E" w:rsidP="004443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435E">
        <w:rPr>
          <w:b/>
        </w:rPr>
        <w:t>HISTORY OF LEGISLATIVE ACTIONS</w:t>
      </w:r>
    </w:p>
    <w:p w:rsidR="0044435E" w:rsidRDefault="0044435E" w:rsidP="004443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4435E" w:rsidRPr="0044435E" w:rsidRDefault="0044435E" w:rsidP="004443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435E">
        <w:rPr>
          <w:u w:val="single"/>
        </w:rPr>
        <w:tab/>
        <w:t>Date</w:t>
      </w:r>
      <w:r w:rsidRPr="0044435E">
        <w:rPr>
          <w:u w:val="single"/>
        </w:rPr>
        <w:tab/>
        <w:t>Body</w:t>
      </w:r>
      <w:r w:rsidRPr="0044435E">
        <w:rPr>
          <w:u w:val="single"/>
        </w:rPr>
        <w:tab/>
        <w:t>Action Description with journal page number</w:t>
      </w:r>
      <w:r w:rsidRPr="0044435E">
        <w:rPr>
          <w:u w:val="single"/>
        </w:rPr>
        <w:tab/>
      </w:r>
    </w:p>
    <w:p w:rsidR="007F6446" w:rsidRDefault="007F6446" w:rsidP="007F64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2/22/2018</w:t>
      </w:r>
      <w:r>
        <w:tab/>
        <w:t>House</w:t>
      </w:r>
      <w:r>
        <w:tab/>
      </w:r>
      <w:r w:rsidRPr="00DA347D">
        <w:t>Introduced and read first time (</w:t>
      </w:r>
      <w:hyperlink r:id="rId7" w:history="1">
        <w:r w:rsidRPr="00DA347D">
          <w:rPr>
            <w:rStyle w:val="Hyperlink"/>
          </w:rPr>
          <w:t>House Journal</w:t>
        </w:r>
        <w:r w:rsidRPr="00DA347D">
          <w:rPr>
            <w:rStyle w:val="Hyperlink"/>
          </w:rPr>
          <w:noBreakHyphen/>
          <w:t>page 64</w:t>
        </w:r>
      </w:hyperlink>
      <w:r w:rsidRPr="00DA347D">
        <w:t>)</w:t>
      </w:r>
    </w:p>
    <w:p w:rsidR="007F6446" w:rsidRDefault="007F6446" w:rsidP="007F64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2/22/2018</w:t>
      </w:r>
      <w:r>
        <w:tab/>
        <w:t>House</w:t>
      </w:r>
      <w:r>
        <w:tab/>
      </w:r>
      <w:r w:rsidRPr="00DA347D">
        <w:t>Ref</w:t>
      </w:r>
      <w:r>
        <w:t xml:space="preserve">erred to Committee on </w:t>
      </w:r>
      <w:r w:rsidRPr="00DA347D">
        <w:rPr>
          <w:b/>
        </w:rPr>
        <w:t>Judiciary</w:t>
      </w:r>
      <w:r>
        <w:t xml:space="preserve"> </w:t>
      </w:r>
      <w:r w:rsidRPr="00DA347D">
        <w:t>(</w:t>
      </w:r>
      <w:hyperlink r:id="rId8" w:history="1">
        <w:r w:rsidRPr="00DA347D">
          <w:rPr>
            <w:rStyle w:val="Hyperlink"/>
          </w:rPr>
          <w:t>House Journal</w:t>
        </w:r>
        <w:r w:rsidRPr="00DA347D">
          <w:rPr>
            <w:rStyle w:val="Hyperlink"/>
          </w:rPr>
          <w:noBreakHyphen/>
          <w:t>page 64</w:t>
        </w:r>
      </w:hyperlink>
      <w:r w:rsidRPr="00DA347D">
        <w:t>)</w:t>
      </w:r>
    </w:p>
    <w:p w:rsidR="007F6446" w:rsidRDefault="007F6446" w:rsidP="007F64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435E" w:rsidRDefault="0044435E" w:rsidP="004443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4435E">
          <w:rPr>
            <w:rStyle w:val="Hyperlink"/>
          </w:rPr>
          <w:t>legislative information</w:t>
        </w:r>
      </w:hyperlink>
      <w:r>
        <w:t xml:space="preserve"> at the website</w:t>
      </w:r>
    </w:p>
    <w:p w:rsidR="0044435E" w:rsidRDefault="0044435E" w:rsidP="004443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435E" w:rsidRPr="0044435E" w:rsidRDefault="0044435E" w:rsidP="004443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435E" w:rsidRDefault="0044435E" w:rsidP="0044435E">
      <w:pPr>
        <w:widowControl w:val="0"/>
        <w:jc w:val="left"/>
      </w:pPr>
      <w:r w:rsidRPr="0044435E">
        <w:rPr>
          <w:b/>
        </w:rPr>
        <w:t>VERSIONS OF THIS BILL</w:t>
      </w:r>
    </w:p>
    <w:p w:rsidR="0044435E" w:rsidRDefault="0044435E" w:rsidP="0044435E">
      <w:pPr>
        <w:widowControl w:val="0"/>
        <w:jc w:val="left"/>
      </w:pPr>
    </w:p>
    <w:p w:rsidR="0044435E" w:rsidRDefault="0028062C" w:rsidP="0044435E">
      <w:pPr>
        <w:widowControl w:val="0"/>
        <w:jc w:val="left"/>
      </w:pPr>
      <w:hyperlink r:id="rId10" w:history="1">
        <w:r w:rsidR="0044435E">
          <w:rPr>
            <w:rStyle w:val="Hyperlink"/>
          </w:rPr>
          <w:t>2/22/2018</w:t>
        </w:r>
      </w:hyperlink>
    </w:p>
    <w:p w:rsidR="0044435E" w:rsidRDefault="0044435E" w:rsidP="0044435E"/>
    <w:p w:rsidR="0044435E" w:rsidRDefault="0044435E" w:rsidP="0044435E">
      <w:pPr>
        <w:sectPr w:rsidR="0044435E" w:rsidSect="004443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76E38" w:rsidRDefault="00376E3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6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1D2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A8D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2</w:t>
      </w:r>
      <w:r w:rsidR="00B8203C">
        <w:noBreakHyphen/>
      </w:r>
      <w:r>
        <w:t>17</w:t>
      </w:r>
      <w:r w:rsidR="00B8203C">
        <w:noBreakHyphen/>
      </w:r>
      <w:r>
        <w:t>15, CODE OF LAWS OF SOUTH CAROLINA, 1976, RELATING TO PERSONS PROHIBITED FROM SERVING AS A LOBBYIST, SO AS TO REQUIRE A FORMER PUBLIC OFFICIAL CLOSE HIS CAMPAIGN ACCOUNT BEFORE SERVING AS A LOBBYIST; AND TO AMEND SECTION 8</w:t>
      </w:r>
      <w:r w:rsidR="00B8203C">
        <w:noBreakHyphen/>
      </w:r>
      <w:r>
        <w:t>13</w:t>
      </w:r>
      <w:r w:rsidR="00B8203C">
        <w:noBreakHyphen/>
      </w:r>
      <w:r>
        <w:t>755, RELATING TO RESTRICTIONS ON FORMER PUBLIC OFFICIALS, MEMBERS, OR EMPLOYEES SERVING AS A LOBBYIST, SO AS TO REQUIRE A FORMER PUBLIC OFFICIAL CLOSE HIS CAMPAIGN ACCOUNT BEFORE SERVING AS A LOBBYIST.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1D2E" w:rsidRDefault="005B1D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B1D2E" w:rsidRDefault="005B1D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A8D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</w:t>
      </w:r>
      <w:r w:rsidR="00B8203C">
        <w:noBreakHyphen/>
      </w:r>
      <w:r>
        <w:t>17</w:t>
      </w:r>
      <w:r w:rsidR="00B8203C">
        <w:noBreakHyphen/>
      </w:r>
      <w:r>
        <w:t>15(A) of the 1976 Code is amended to read:</w:t>
      </w:r>
    </w:p>
    <w:p w:rsidR="00421A8D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A8D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</w:rPr>
      </w:pPr>
      <w:r>
        <w:tab/>
        <w:t>“</w:t>
      </w:r>
      <w:r w:rsidRPr="00E76E03">
        <w:rPr>
          <w:rFonts w:eastAsia="Calibri"/>
          <w:szCs w:val="22"/>
        </w:rPr>
        <w:t>(</w:t>
      </w:r>
      <w:r>
        <w:rPr>
          <w:rFonts w:eastAsia="Calibri"/>
          <w:szCs w:val="22"/>
        </w:rPr>
        <w:t>A)</w:t>
      </w:r>
      <w:r>
        <w:rPr>
          <w:rFonts w:eastAsia="Calibri"/>
          <w:szCs w:val="22"/>
        </w:rPr>
        <w:tab/>
      </w:r>
      <w:r w:rsidRPr="00C261D7">
        <w:rPr>
          <w:rFonts w:eastAsia="Calibri"/>
          <w:szCs w:val="22"/>
        </w:rPr>
        <w:t xml:space="preserve">The Governor, the Lieutenant Governor, </w:t>
      </w:r>
      <w:r w:rsidRPr="00421A8D">
        <w:rPr>
          <w:rFonts w:eastAsia="Calibri"/>
          <w:strike/>
          <w:szCs w:val="22"/>
        </w:rPr>
        <w:t>any other</w:t>
      </w:r>
      <w:r>
        <w:rPr>
          <w:rFonts w:eastAsia="Calibri"/>
          <w:szCs w:val="22"/>
        </w:rPr>
        <w:t xml:space="preserve"> </w:t>
      </w:r>
      <w:r>
        <w:rPr>
          <w:rFonts w:eastAsia="Calibri"/>
          <w:szCs w:val="22"/>
          <w:u w:val="single"/>
        </w:rPr>
        <w:t>another</w:t>
      </w:r>
      <w:r w:rsidRPr="00C261D7">
        <w:rPr>
          <w:rFonts w:eastAsia="Calibri"/>
          <w:szCs w:val="22"/>
        </w:rPr>
        <w:t xml:space="preserve"> statewide constitutional officer, a member of the General Assembly, a director or deputy director of a state department appointed by the Governor</w:t>
      </w:r>
      <w:r>
        <w:rPr>
          <w:rFonts w:eastAsia="Calibri"/>
          <w:szCs w:val="22"/>
          <w:u w:val="single"/>
        </w:rPr>
        <w:t>,</w:t>
      </w:r>
      <w:r w:rsidRPr="00C261D7">
        <w:rPr>
          <w:rFonts w:eastAsia="Calibri"/>
          <w:szCs w:val="22"/>
        </w:rPr>
        <w:t xml:space="preserve"> and a member of the immediate family of any of these public officials may not serve as a lobbyist during the time the official holds office and for one year after </w:t>
      </w:r>
      <w:r w:rsidRPr="00421A8D">
        <w:rPr>
          <w:rFonts w:eastAsia="Calibri"/>
          <w:strike/>
          <w:szCs w:val="22"/>
        </w:rPr>
        <w:t>such</w:t>
      </w:r>
      <w:r>
        <w:rPr>
          <w:rFonts w:eastAsia="Calibri"/>
          <w:szCs w:val="22"/>
        </w:rPr>
        <w:t xml:space="preserve"> </w:t>
      </w:r>
      <w:r>
        <w:rPr>
          <w:rFonts w:eastAsia="Calibri"/>
          <w:szCs w:val="22"/>
          <w:u w:val="single"/>
        </w:rPr>
        <w:t>the official</w:t>
      </w:r>
      <w:r w:rsidR="00B8203C" w:rsidRPr="00B8203C">
        <w:rPr>
          <w:rFonts w:eastAsia="Calibri"/>
          <w:szCs w:val="22"/>
          <w:u w:val="single"/>
        </w:rPr>
        <w:t>’</w:t>
      </w:r>
      <w:r>
        <w:rPr>
          <w:rFonts w:eastAsia="Calibri"/>
          <w:szCs w:val="22"/>
          <w:u w:val="single"/>
        </w:rPr>
        <w:t>s</w:t>
      </w:r>
      <w:r w:rsidRPr="00C261D7">
        <w:rPr>
          <w:rFonts w:eastAsia="Calibri"/>
          <w:szCs w:val="22"/>
        </w:rPr>
        <w:t xml:space="preserve"> public service ends</w:t>
      </w:r>
      <w:r>
        <w:rPr>
          <w:rFonts w:eastAsia="Calibri"/>
          <w:szCs w:val="22"/>
        </w:rPr>
        <w:t xml:space="preserve"> </w:t>
      </w:r>
      <w:r w:rsidRPr="00B10A78">
        <w:rPr>
          <w:rFonts w:eastAsia="Calibri"/>
          <w:szCs w:val="22"/>
          <w:u w:val="single"/>
        </w:rPr>
        <w:t>and the official</w:t>
      </w:r>
      <w:r w:rsidR="00B8203C" w:rsidRPr="00B8203C">
        <w:rPr>
          <w:rFonts w:eastAsia="Calibri"/>
          <w:szCs w:val="22"/>
          <w:u w:val="single"/>
        </w:rPr>
        <w:t>’</w:t>
      </w:r>
      <w:r w:rsidRPr="00B10A78">
        <w:rPr>
          <w:rFonts w:eastAsia="Calibri"/>
          <w:szCs w:val="22"/>
          <w:u w:val="single"/>
        </w:rPr>
        <w:t>s campaign account is closed</w:t>
      </w:r>
      <w:r w:rsidRPr="00C261D7">
        <w:rPr>
          <w:rFonts w:eastAsia="Calibri"/>
          <w:szCs w:val="22"/>
        </w:rPr>
        <w:t>.</w:t>
      </w:r>
      <w:r>
        <w:rPr>
          <w:rFonts w:eastAsia="Calibri"/>
          <w:szCs w:val="22"/>
        </w:rPr>
        <w:t>”</w:t>
      </w:r>
    </w:p>
    <w:p w:rsidR="00421A8D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</w:rPr>
      </w:pPr>
    </w:p>
    <w:p w:rsidR="00421A8D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8</w:t>
      </w:r>
      <w:r w:rsidR="00B8203C">
        <w:noBreakHyphen/>
      </w:r>
      <w:r>
        <w:t>13</w:t>
      </w:r>
      <w:r w:rsidR="00B8203C">
        <w:noBreakHyphen/>
      </w:r>
      <w:r>
        <w:t>755 of the 1976 Code is amended to read:</w:t>
      </w:r>
    </w:p>
    <w:p w:rsidR="00421A8D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A8D" w:rsidRPr="00C261D7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 w:rsidR="00B8203C">
        <w:noBreakHyphen/>
      </w:r>
      <w:r>
        <w:t>13</w:t>
      </w:r>
      <w:r w:rsidR="00B8203C">
        <w:noBreakHyphen/>
      </w:r>
      <w:r>
        <w:t>755.</w:t>
      </w:r>
      <w:r>
        <w:tab/>
      </w:r>
      <w:r w:rsidRPr="00C261D7">
        <w:t xml:space="preserve">A former public official, former public member, or former public employee holding public office, membership, or employment on or after January 1, 1992, </w:t>
      </w:r>
      <w:r w:rsidRPr="00B8203C">
        <w:rPr>
          <w:strike/>
        </w:rPr>
        <w:t>may not</w:t>
      </w:r>
      <w:r w:rsidRPr="00C261D7">
        <w:t xml:space="preserve"> for a period of one year after terminating his </w:t>
      </w:r>
      <w:r w:rsidRPr="00D25AF9">
        <w:t xml:space="preserve">public </w:t>
      </w:r>
      <w:r w:rsidRPr="00044A4F">
        <w:rPr>
          <w:strike/>
        </w:rPr>
        <w:t>service or</w:t>
      </w:r>
      <w:r w:rsidRPr="00C261D7">
        <w:t xml:space="preserve"> </w:t>
      </w:r>
      <w:r w:rsidRPr="00C261D7">
        <w:lastRenderedPageBreak/>
        <w:t>employment</w:t>
      </w:r>
      <w:r>
        <w:t xml:space="preserve"> </w:t>
      </w:r>
      <w:r>
        <w:rPr>
          <w:u w:val="single"/>
        </w:rPr>
        <w:t>or terminating his public service and closing his campaign account</w:t>
      </w:r>
      <w:r w:rsidR="00B8203C">
        <w:rPr>
          <w:u w:val="single"/>
        </w:rPr>
        <w:t>, may not</w:t>
      </w:r>
      <w:r w:rsidRPr="00C261D7">
        <w:t>:</w:t>
      </w:r>
    </w:p>
    <w:p w:rsidR="00421A8D" w:rsidRPr="00C261D7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261D7">
        <w:tab/>
      </w:r>
      <w:r w:rsidRPr="00C261D7">
        <w:tab/>
        <w:t xml:space="preserve">(1) serve as a lobbyist or represent clients before the agency or department on which he formerly served in a matter </w:t>
      </w:r>
      <w:r w:rsidRPr="00B8203C">
        <w:rPr>
          <w:strike/>
        </w:rPr>
        <w:t>which</w:t>
      </w:r>
      <w:r w:rsidR="00B8203C">
        <w:t xml:space="preserve"> </w:t>
      </w:r>
      <w:r w:rsidR="00B8203C">
        <w:rPr>
          <w:u w:val="single"/>
        </w:rPr>
        <w:t>that</w:t>
      </w:r>
      <w:r w:rsidRPr="00C261D7">
        <w:t xml:space="preserve"> he directly and substantially participated during his public service or employment; or</w:t>
      </w:r>
    </w:p>
    <w:p w:rsidR="00421A8D" w:rsidRPr="00C261D7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261D7">
        <w:tab/>
      </w:r>
      <w:r w:rsidRPr="00C261D7">
        <w:tab/>
        <w:t>(2) accept employment if the employment:</w:t>
      </w:r>
    </w:p>
    <w:p w:rsidR="00421A8D" w:rsidRPr="00C261D7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261D7">
        <w:tab/>
      </w:r>
      <w:r w:rsidRPr="00C261D7">
        <w:tab/>
      </w:r>
      <w:r w:rsidRPr="00C261D7">
        <w:tab/>
        <w:t>(a) is from a person who is regulated by the agency or department on which the former public official, former public member, or former public employee served or was employed; and</w:t>
      </w:r>
    </w:p>
    <w:p w:rsidR="00421A8D" w:rsidRPr="00C261D7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261D7">
        <w:tab/>
      </w:r>
      <w:r w:rsidRPr="00C261D7">
        <w:tab/>
      </w:r>
      <w:r w:rsidRPr="00C261D7">
        <w:tab/>
        <w:t>(b) involves a matter in which the former public official, former public member, or former public employee directly and substantially participated during his public service or public employment.</w:t>
      </w:r>
      <w:r>
        <w:t>”</w:t>
      </w:r>
    </w:p>
    <w:p w:rsidR="00421A8D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A8D" w:rsidRPr="00840570" w:rsidRDefault="00421A8D" w:rsidP="0042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>SECTION</w:t>
      </w:r>
      <w:r>
        <w:tab/>
        <w:t>3.</w:t>
      </w:r>
      <w:r>
        <w:tab/>
        <w:t>This act takes effect upon approval by the Governor.</w:t>
      </w:r>
    </w:p>
    <w:p w:rsidR="008B715A" w:rsidRDefault="00B820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435E" w:rsidRDefault="0044435E" w:rsidP="0044435E">
      <w:pPr>
        <w:suppressAutoHyphens/>
      </w:pPr>
    </w:p>
    <w:sectPr w:rsidR="0044435E" w:rsidSect="0044435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A8D" w:rsidRDefault="00421A8D" w:rsidP="009F0C77">
      <w:r>
        <w:separator/>
      </w:r>
    </w:p>
  </w:endnote>
  <w:endnote w:type="continuationSeparator" w:id="0">
    <w:p w:rsidR="00421A8D" w:rsidRDefault="00421A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D03607D-404B-42ED-B16F-339B73961420}"/>
    <w:embedBold r:id="rId2" w:fontKey="{4CF763F3-32F6-442C-BA9C-7B72E52EA4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840BD6-494E-483D-BF33-2A14A3F8BD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AACF8E2-D175-46C0-A1AF-F2D38A663A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A8AB57-E692-4126-9148-D688401527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35E" w:rsidRPr="00376E38" w:rsidRDefault="0044435E" w:rsidP="00376E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F64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A8D" w:rsidRDefault="00421A8D" w:rsidP="009F0C77">
      <w:r>
        <w:separator/>
      </w:r>
    </w:p>
  </w:footnote>
  <w:footnote w:type="continuationSeparator" w:id="0">
    <w:p w:rsidR="00421A8D" w:rsidRDefault="00421A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89ZW18"/>
    <w:docVar w:name="CoverBillType" w:val="b"/>
    <w:docVar w:name="DocPath" w:val="L:\Council\bills\GGS\22089ZW18.DOCX"/>
    <w:docVar w:name="dvBillNumber" w:val="500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5B1D2E"/>
    <w:rsid w:val="00011869"/>
    <w:rsid w:val="00015CD6"/>
    <w:rsid w:val="0006113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008E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6E38"/>
    <w:rsid w:val="003C4DAB"/>
    <w:rsid w:val="003D01E8"/>
    <w:rsid w:val="003E5288"/>
    <w:rsid w:val="003F6D79"/>
    <w:rsid w:val="0041760A"/>
    <w:rsid w:val="00417C01"/>
    <w:rsid w:val="00421A8D"/>
    <w:rsid w:val="004403BD"/>
    <w:rsid w:val="0044435E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1D2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F6446"/>
    <w:rsid w:val="008362E8"/>
    <w:rsid w:val="0085786E"/>
    <w:rsid w:val="008A1768"/>
    <w:rsid w:val="008A489F"/>
    <w:rsid w:val="008B715A"/>
    <w:rsid w:val="008F0F33"/>
    <w:rsid w:val="008F4429"/>
    <w:rsid w:val="0092700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203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6A51"/>
    <w:rsid w:val="00D73A67"/>
    <w:rsid w:val="00D828A3"/>
    <w:rsid w:val="00D970A9"/>
    <w:rsid w:val="00DF3845"/>
    <w:rsid w:val="00E07DE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030D55-D4BB-497E-8393-48282E3AC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0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03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443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22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22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004_201802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0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C90E6-2795-44EE-AD9B-5D4224C23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1A07917B.dotm</Template>
  <TotalTime>0</TotalTime>
  <Pages>3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5004: Lobbyist - South Carolina Legislature Online</dc:title>
  <dc:creator>GloriaShackelford</dc:creator>
  <cp:lastModifiedBy>S Volk</cp:lastModifiedBy>
  <cp:revision>2</cp:revision>
  <cp:lastPrinted>2018-02-14T16:01:00Z</cp:lastPrinted>
  <dcterms:created xsi:type="dcterms:W3CDTF">2018-02-23T19:30:00Z</dcterms:created>
  <dcterms:modified xsi:type="dcterms:W3CDTF">2018-02-23T19:30:00Z</dcterms:modified>
</cp:coreProperties>
</file>