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3532" w:rsidRDefault="00723532" w:rsidP="00723532">
      <w:pPr>
        <w:widowControl w:val="0"/>
        <w:jc w:val="center"/>
      </w:pPr>
      <w:r w:rsidRPr="00723532">
        <w:rPr>
          <w:b/>
        </w:rPr>
        <w:t>South Carolina General Assembly</w:t>
      </w:r>
    </w:p>
    <w:p w:rsidR="00723532" w:rsidRDefault="00723532" w:rsidP="00723532">
      <w:pPr>
        <w:widowControl w:val="0"/>
        <w:jc w:val="center"/>
      </w:pPr>
      <w:r>
        <w:t>122nd Session, 2017-2018</w:t>
      </w:r>
    </w:p>
    <w:p w:rsidR="00723532" w:rsidRDefault="00723532" w:rsidP="00723532">
      <w:pPr>
        <w:widowControl w:val="0"/>
        <w:jc w:val="left"/>
      </w:pPr>
    </w:p>
    <w:p w:rsidR="00723532" w:rsidRDefault="00723532" w:rsidP="00723532">
      <w:pPr>
        <w:widowControl w:val="0"/>
        <w:jc w:val="left"/>
        <w:rPr>
          <w:b/>
        </w:rPr>
      </w:pPr>
      <w:r w:rsidRPr="00723532">
        <w:rPr>
          <w:b/>
        </w:rPr>
        <w:t>H. 5196</w:t>
      </w:r>
    </w:p>
    <w:p w:rsidR="00723532" w:rsidRDefault="00723532" w:rsidP="00723532">
      <w:pPr>
        <w:widowControl w:val="0"/>
        <w:jc w:val="left"/>
        <w:rPr>
          <w:b/>
        </w:rPr>
      </w:pPr>
    </w:p>
    <w:p w:rsidR="00723532" w:rsidRDefault="00723532" w:rsidP="00723532">
      <w:pPr>
        <w:widowControl w:val="0"/>
        <w:jc w:val="left"/>
      </w:pPr>
      <w:r w:rsidRPr="00723532">
        <w:rPr>
          <w:b/>
        </w:rPr>
        <w:t>STATUS INFORMATION</w:t>
      </w:r>
    </w:p>
    <w:p w:rsidR="00723532" w:rsidRDefault="00723532" w:rsidP="00723532">
      <w:pPr>
        <w:widowControl w:val="0"/>
        <w:jc w:val="left"/>
      </w:pPr>
    </w:p>
    <w:p w:rsidR="00723532" w:rsidRDefault="00723532" w:rsidP="00723532">
      <w:pPr>
        <w:widowControl w:val="0"/>
        <w:jc w:val="left"/>
      </w:pPr>
      <w:r>
        <w:t>Concurrent Resolution</w:t>
      </w:r>
    </w:p>
    <w:p w:rsidR="00723532" w:rsidRDefault="00723532" w:rsidP="00723532">
      <w:pPr>
        <w:widowControl w:val="0"/>
        <w:jc w:val="left"/>
      </w:pPr>
      <w:r>
        <w:t>Sponsors: Reps. Funderburk,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723532" w:rsidRDefault="00723532" w:rsidP="00723532">
      <w:pPr>
        <w:widowControl w:val="0"/>
        <w:jc w:val="left"/>
      </w:pPr>
      <w:r>
        <w:t>Document Path: l:\council\bills\rm\1371vr18.docx</w:t>
      </w:r>
    </w:p>
    <w:p w:rsidR="00723532" w:rsidRDefault="00723532" w:rsidP="00723532">
      <w:pPr>
        <w:widowControl w:val="0"/>
        <w:jc w:val="left"/>
      </w:pPr>
    </w:p>
    <w:p w:rsidR="00A3154D" w:rsidRDefault="00A3154D" w:rsidP="00723532">
      <w:pPr>
        <w:widowControl w:val="0"/>
        <w:jc w:val="left"/>
      </w:pPr>
      <w:r>
        <w:t>Introduced in the House on April 3, 2018</w:t>
      </w:r>
    </w:p>
    <w:p w:rsidR="00A3154D" w:rsidRDefault="00A3154D" w:rsidP="00723532">
      <w:pPr>
        <w:widowControl w:val="0"/>
        <w:jc w:val="left"/>
      </w:pPr>
      <w:r>
        <w:t>Introduced in the Senate on April 9, 2018</w:t>
      </w:r>
    </w:p>
    <w:p w:rsidR="00A3154D" w:rsidRDefault="00A3154D" w:rsidP="00723532">
      <w:pPr>
        <w:widowControl w:val="0"/>
        <w:jc w:val="left"/>
      </w:pPr>
      <w:r>
        <w:t>Adopted by the General Assembly on April 9, 2018</w:t>
      </w:r>
    </w:p>
    <w:p w:rsidR="00A3154D" w:rsidRDefault="00A3154D" w:rsidP="00723532">
      <w:pPr>
        <w:widowControl w:val="0"/>
        <w:jc w:val="left"/>
      </w:pPr>
    </w:p>
    <w:p w:rsidR="00723532" w:rsidRDefault="00723532" w:rsidP="00723532">
      <w:pPr>
        <w:widowControl w:val="0"/>
        <w:jc w:val="left"/>
      </w:pPr>
      <w:r>
        <w:t xml:space="preserve">Summary: </w:t>
      </w:r>
      <w:r w:rsidR="0055798C">
        <w:t>Samuel E. "Sam" Wright</w:t>
      </w:r>
    </w:p>
    <w:p w:rsidR="00723532" w:rsidRDefault="00723532" w:rsidP="00723532">
      <w:pPr>
        <w:widowControl w:val="0"/>
        <w:jc w:val="left"/>
      </w:pPr>
    </w:p>
    <w:p w:rsidR="00723532" w:rsidRDefault="00723532" w:rsidP="00723532">
      <w:pPr>
        <w:widowControl w:val="0"/>
        <w:jc w:val="left"/>
      </w:pPr>
    </w:p>
    <w:p w:rsidR="00723532" w:rsidRDefault="00723532" w:rsidP="00723532">
      <w:pPr>
        <w:widowControl w:val="0"/>
        <w:tabs>
          <w:tab w:val="center" w:pos="590"/>
          <w:tab w:val="center" w:pos="1440"/>
          <w:tab w:val="left" w:pos="1872"/>
          <w:tab w:val="left" w:pos="9187"/>
        </w:tabs>
        <w:jc w:val="left"/>
      </w:pPr>
      <w:r w:rsidRPr="00723532">
        <w:rPr>
          <w:b/>
        </w:rPr>
        <w:t>HISTORY OF LEGISLATIVE ACTIONS</w:t>
      </w:r>
    </w:p>
    <w:p w:rsidR="00723532" w:rsidRDefault="00723532" w:rsidP="00723532">
      <w:pPr>
        <w:widowControl w:val="0"/>
        <w:tabs>
          <w:tab w:val="center" w:pos="590"/>
          <w:tab w:val="center" w:pos="1440"/>
          <w:tab w:val="left" w:pos="1872"/>
          <w:tab w:val="left" w:pos="9187"/>
        </w:tabs>
        <w:jc w:val="left"/>
      </w:pPr>
    </w:p>
    <w:p w:rsidR="00723532" w:rsidRPr="00723532" w:rsidRDefault="00723532" w:rsidP="00723532">
      <w:pPr>
        <w:widowControl w:val="0"/>
        <w:tabs>
          <w:tab w:val="center" w:pos="590"/>
          <w:tab w:val="center" w:pos="1440"/>
          <w:tab w:val="left" w:pos="1872"/>
          <w:tab w:val="left" w:pos="9187"/>
        </w:tabs>
        <w:jc w:val="left"/>
      </w:pPr>
      <w:r w:rsidRPr="00723532">
        <w:rPr>
          <w:u w:val="single"/>
        </w:rPr>
        <w:tab/>
        <w:t>Date</w:t>
      </w:r>
      <w:r w:rsidRPr="00723532">
        <w:rPr>
          <w:u w:val="single"/>
        </w:rPr>
        <w:tab/>
        <w:t>Body</w:t>
      </w:r>
      <w:r w:rsidRPr="00723532">
        <w:rPr>
          <w:u w:val="single"/>
        </w:rPr>
        <w:tab/>
        <w:t>Action Description with journal page number</w:t>
      </w:r>
      <w:r w:rsidRPr="00723532">
        <w:rPr>
          <w:u w:val="single"/>
        </w:rPr>
        <w:tab/>
      </w:r>
    </w:p>
    <w:p w:rsidR="007B56C5" w:rsidRDefault="007B56C5" w:rsidP="007B56C5">
      <w:pPr>
        <w:widowControl w:val="0"/>
        <w:tabs>
          <w:tab w:val="right" w:pos="1008"/>
          <w:tab w:val="left" w:pos="1152"/>
          <w:tab w:val="left" w:pos="1872"/>
          <w:tab w:val="left" w:pos="9187"/>
        </w:tabs>
        <w:ind w:left="2088" w:hanging="2088"/>
        <w:jc w:val="left"/>
      </w:pPr>
      <w:r>
        <w:tab/>
        <w:t>4/3/2018</w:t>
      </w:r>
      <w:r>
        <w:tab/>
        <w:t>House</w:t>
      </w:r>
      <w:r>
        <w:tab/>
      </w:r>
      <w:r w:rsidRPr="004B0363">
        <w:t>Introduced, adopte</w:t>
      </w:r>
      <w:r>
        <w:t xml:space="preserve">d, sent to Senate </w:t>
      </w:r>
      <w:r w:rsidRPr="004B0363">
        <w:t>(</w:t>
      </w:r>
      <w:hyperlink r:id="rId7" w:history="1">
        <w:r w:rsidRPr="004B0363">
          <w:rPr>
            <w:rStyle w:val="Hyperlink"/>
          </w:rPr>
          <w:t>House Journal</w:t>
        </w:r>
        <w:r w:rsidRPr="004B0363">
          <w:rPr>
            <w:rStyle w:val="Hyperlink"/>
          </w:rPr>
          <w:noBreakHyphen/>
          <w:t>page 71</w:t>
        </w:r>
      </w:hyperlink>
      <w:r w:rsidRPr="004B0363">
        <w:t>)</w:t>
      </w:r>
    </w:p>
    <w:p w:rsidR="007B56C5" w:rsidRDefault="007B56C5" w:rsidP="007B56C5">
      <w:pPr>
        <w:widowControl w:val="0"/>
        <w:tabs>
          <w:tab w:val="right" w:pos="1008"/>
          <w:tab w:val="left" w:pos="1152"/>
          <w:tab w:val="left" w:pos="1872"/>
          <w:tab w:val="left" w:pos="9187"/>
        </w:tabs>
        <w:ind w:left="2088" w:hanging="2088"/>
        <w:jc w:val="left"/>
      </w:pPr>
      <w:r>
        <w:tab/>
        <w:t>4/9/2018</w:t>
      </w:r>
      <w:r>
        <w:tab/>
        <w:t>Senate</w:t>
      </w:r>
      <w:r>
        <w:tab/>
      </w:r>
      <w:r w:rsidRPr="004B0363">
        <w:t>Introduced, ado</w:t>
      </w:r>
      <w:r>
        <w:t xml:space="preserve">pted, returned with concurrence </w:t>
      </w:r>
      <w:r w:rsidRPr="004B0363">
        <w:t>(</w:t>
      </w:r>
      <w:hyperlink r:id="rId8" w:history="1">
        <w:r w:rsidRPr="004B0363">
          <w:rPr>
            <w:rStyle w:val="Hyperlink"/>
          </w:rPr>
          <w:t>Senate Journal</w:t>
        </w:r>
        <w:r w:rsidRPr="004B0363">
          <w:rPr>
            <w:rStyle w:val="Hyperlink"/>
          </w:rPr>
          <w:noBreakHyphen/>
          <w:t>page 22</w:t>
        </w:r>
      </w:hyperlink>
      <w:r w:rsidRPr="004B0363">
        <w:t>)</w:t>
      </w:r>
    </w:p>
    <w:p w:rsidR="007B56C5" w:rsidRDefault="007B56C5" w:rsidP="007B56C5">
      <w:pPr>
        <w:widowControl w:val="0"/>
        <w:tabs>
          <w:tab w:val="right" w:pos="1008"/>
          <w:tab w:val="left" w:pos="1152"/>
          <w:tab w:val="left" w:pos="1872"/>
          <w:tab w:val="left" w:pos="9187"/>
        </w:tabs>
        <w:ind w:left="2088" w:hanging="2088"/>
        <w:jc w:val="left"/>
      </w:pPr>
    </w:p>
    <w:p w:rsidR="00723532" w:rsidRDefault="00723532" w:rsidP="0072353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23532">
          <w:rPr>
            <w:rStyle w:val="Hyperlink"/>
          </w:rPr>
          <w:t>legislative information</w:t>
        </w:r>
      </w:hyperlink>
      <w:r>
        <w:t xml:space="preserve"> at the website</w:t>
      </w:r>
    </w:p>
    <w:p w:rsidR="00723532" w:rsidRDefault="00723532" w:rsidP="00723532">
      <w:pPr>
        <w:widowControl w:val="0"/>
        <w:tabs>
          <w:tab w:val="right" w:pos="1008"/>
          <w:tab w:val="left" w:pos="1152"/>
          <w:tab w:val="left" w:pos="1872"/>
          <w:tab w:val="left" w:pos="9187"/>
        </w:tabs>
        <w:ind w:left="2088" w:hanging="2088"/>
        <w:jc w:val="left"/>
      </w:pPr>
    </w:p>
    <w:p w:rsidR="00723532" w:rsidRPr="00723532" w:rsidRDefault="00723532" w:rsidP="00723532">
      <w:pPr>
        <w:widowControl w:val="0"/>
        <w:tabs>
          <w:tab w:val="right" w:pos="1008"/>
          <w:tab w:val="left" w:pos="1152"/>
          <w:tab w:val="left" w:pos="1872"/>
          <w:tab w:val="left" w:pos="9187"/>
        </w:tabs>
        <w:ind w:left="2088" w:hanging="2088"/>
        <w:jc w:val="left"/>
      </w:pPr>
    </w:p>
    <w:p w:rsidR="00723532" w:rsidRDefault="00723532" w:rsidP="00723532">
      <w:r w:rsidRPr="00723532">
        <w:rPr>
          <w:b/>
        </w:rPr>
        <w:t>VERSIONS OF THIS BILL</w:t>
      </w:r>
    </w:p>
    <w:p w:rsidR="00723532" w:rsidRDefault="00723532" w:rsidP="00723532"/>
    <w:p w:rsidR="00723532" w:rsidRDefault="008416CD" w:rsidP="00723532">
      <w:hyperlink r:id="rId10" w:history="1">
        <w:r w:rsidR="00723532">
          <w:rPr>
            <w:rStyle w:val="Hyperlink"/>
          </w:rPr>
          <w:t>4/3/2018</w:t>
        </w:r>
      </w:hyperlink>
    </w:p>
    <w:p w:rsidR="00723532" w:rsidRDefault="00723532" w:rsidP="00723532"/>
    <w:p w:rsidR="00723532" w:rsidRDefault="00723532" w:rsidP="00723532">
      <w:pPr>
        <w:sectPr w:rsidR="00723532" w:rsidSect="00723532">
          <w:pgSz w:w="12240" w:h="15840" w:code="1"/>
          <w:pgMar w:top="1080" w:right="1440" w:bottom="1080" w:left="1440" w:header="720" w:footer="720" w:gutter="0"/>
          <w:cols w:space="720"/>
          <w:noEndnote/>
          <w:docGrid w:linePitch="360"/>
        </w:sectPr>
      </w:pPr>
    </w:p>
    <w:p w:rsidR="00D01615" w:rsidRDefault="00D016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1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33D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2C2" w:rsidRDefault="00BD0C75" w:rsidP="00520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5202C2">
        <w:t>WELCOM</w:t>
      </w:r>
      <w:r w:rsidR="00166F25">
        <w:t>E</w:t>
      </w:r>
      <w:r w:rsidR="005202C2">
        <w:t xml:space="preserve"> </w:t>
      </w:r>
      <w:r w:rsidR="001E566F">
        <w:t xml:space="preserve">ACTOR </w:t>
      </w:r>
      <w:r w:rsidR="00166F25">
        <w:t>SAMUEL E. “SAM” WRIGHT</w:t>
      </w:r>
      <w:r w:rsidR="005202C2">
        <w:t xml:space="preserve"> BACK TO </w:t>
      </w:r>
      <w:r w:rsidR="00166F25">
        <w:t>S</w:t>
      </w:r>
      <w:r w:rsidR="005202C2">
        <w:t>OUTH CAROLINA</w:t>
      </w:r>
      <w:r w:rsidR="00166F25">
        <w:t>, TO THANK HIM FOR</w:t>
      </w:r>
      <w:r w:rsidR="005202C2">
        <w:t xml:space="preserve"> </w:t>
      </w:r>
      <w:r w:rsidR="00166F25">
        <w:t>HIS SUPPORT OF THE ARTS</w:t>
      </w:r>
      <w:r w:rsidR="001E566F">
        <w:t xml:space="preserve"> IN HIS NATIVE CAMDEN, </w:t>
      </w:r>
      <w:r w:rsidR="005202C2">
        <w:t xml:space="preserve">AND </w:t>
      </w:r>
      <w:r w:rsidR="00166F25">
        <w:t>TO WISH</w:t>
      </w:r>
      <w:r w:rsidR="005202C2">
        <w:t xml:space="preserve"> HIM CONTINUED SUCCESS </w:t>
      </w:r>
      <w:r w:rsidR="001E566F">
        <w:t>IN ALL HIS FUTURE ENDEAVORS</w:t>
      </w:r>
      <w:r w:rsidR="005202C2">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21F7" w:rsidRDefault="00554360" w:rsidP="006B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B21F7">
        <w:rPr>
          <w:color w:val="000000" w:themeColor="text1"/>
          <w:u w:color="000000" w:themeColor="text1"/>
        </w:rPr>
        <w:t>b</w:t>
      </w:r>
      <w:r w:rsidR="006B21F7" w:rsidRPr="000A2ADA">
        <w:rPr>
          <w:color w:val="000000" w:themeColor="text1"/>
          <w:u w:color="000000" w:themeColor="text1"/>
        </w:rPr>
        <w:t>orn November 20, 1946</w:t>
      </w:r>
      <w:r w:rsidR="006B21F7">
        <w:rPr>
          <w:color w:val="000000" w:themeColor="text1"/>
          <w:u w:color="000000" w:themeColor="text1"/>
        </w:rPr>
        <w:t xml:space="preserve">, in </w:t>
      </w:r>
      <w:r w:rsidR="006B21F7" w:rsidRPr="000A2ADA">
        <w:rPr>
          <w:color w:val="000000" w:themeColor="text1"/>
          <w:u w:color="000000" w:themeColor="text1"/>
        </w:rPr>
        <w:t xml:space="preserve">Camden, </w:t>
      </w:r>
      <w:r w:rsidR="006B21F7">
        <w:rPr>
          <w:color w:val="000000" w:themeColor="text1"/>
          <w:u w:color="000000" w:themeColor="text1"/>
        </w:rPr>
        <w:t xml:space="preserve">Samuel E. “Sam” Wright </w:t>
      </w:r>
      <w:r w:rsidR="006B21F7" w:rsidRPr="000A2ADA">
        <w:rPr>
          <w:color w:val="000000" w:themeColor="text1"/>
          <w:u w:color="000000" w:themeColor="text1"/>
        </w:rPr>
        <w:t>is a Tony Award</w:t>
      </w:r>
      <w:r w:rsidR="00520A4E">
        <w:rPr>
          <w:color w:val="000000" w:themeColor="text1"/>
          <w:u w:color="000000" w:themeColor="text1"/>
        </w:rPr>
        <w:noBreakHyphen/>
      </w:r>
      <w:r w:rsidR="006B21F7" w:rsidRPr="000A2ADA">
        <w:rPr>
          <w:color w:val="000000" w:themeColor="text1"/>
          <w:u w:color="000000" w:themeColor="text1"/>
        </w:rPr>
        <w:t xml:space="preserve">nominated American </w:t>
      </w:r>
      <w:r w:rsidR="00582E2F">
        <w:rPr>
          <w:color w:val="000000" w:themeColor="text1"/>
          <w:u w:color="000000" w:themeColor="text1"/>
        </w:rPr>
        <w:t xml:space="preserve">theatre and </w:t>
      </w:r>
      <w:r w:rsidR="006B21F7" w:rsidRPr="000A2ADA">
        <w:rPr>
          <w:color w:val="000000" w:themeColor="text1"/>
          <w:u w:color="000000" w:themeColor="text1"/>
        </w:rPr>
        <w:t>film actor, voice actor, and singer</w:t>
      </w:r>
      <w:r w:rsidR="006B21F7">
        <w:rPr>
          <w:color w:val="000000" w:themeColor="text1"/>
          <w:u w:color="000000" w:themeColor="text1"/>
        </w:rPr>
        <w:t>, now retired and living in New York City; and</w:t>
      </w:r>
    </w:p>
    <w:p w:rsidR="006B21F7" w:rsidRDefault="006B21F7" w:rsidP="006B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40DC" w:rsidRDefault="006B21F7" w:rsidP="006B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Sam </w:t>
      </w:r>
      <w:r w:rsidR="001940DC">
        <w:rPr>
          <w:color w:val="000000" w:themeColor="text1"/>
          <w:u w:color="000000" w:themeColor="text1"/>
        </w:rPr>
        <w:t xml:space="preserve">Wright </w:t>
      </w:r>
      <w:r w:rsidRPr="000A2ADA">
        <w:rPr>
          <w:color w:val="000000" w:themeColor="text1"/>
          <w:u w:color="000000" w:themeColor="text1"/>
        </w:rPr>
        <w:t xml:space="preserve">began his Broadway career in the musical </w:t>
      </w:r>
      <w:r w:rsidRPr="000A2ADA">
        <w:rPr>
          <w:i/>
          <w:color w:val="000000" w:themeColor="text1"/>
          <w:u w:color="000000" w:themeColor="text1"/>
        </w:rPr>
        <w:t>Jesus Christ Superstar</w:t>
      </w:r>
      <w:r w:rsidRPr="000A2ADA">
        <w:rPr>
          <w:color w:val="000000" w:themeColor="text1"/>
          <w:u w:color="000000" w:themeColor="text1"/>
        </w:rPr>
        <w:t xml:space="preserve"> in 1971. </w:t>
      </w:r>
      <w:r>
        <w:rPr>
          <w:color w:val="000000" w:themeColor="text1"/>
          <w:u w:color="000000" w:themeColor="text1"/>
        </w:rPr>
        <w:t>Later</w:t>
      </w:r>
      <w:r w:rsidRPr="000A2ADA">
        <w:rPr>
          <w:color w:val="000000" w:themeColor="text1"/>
          <w:u w:color="000000" w:themeColor="text1"/>
        </w:rPr>
        <w:t xml:space="preserve">, </w:t>
      </w:r>
      <w:r>
        <w:rPr>
          <w:color w:val="000000" w:themeColor="text1"/>
          <w:u w:color="000000" w:themeColor="text1"/>
        </w:rPr>
        <w:t>in 1984, he</w:t>
      </w:r>
      <w:r w:rsidRPr="000A2ADA">
        <w:rPr>
          <w:color w:val="000000" w:themeColor="text1"/>
          <w:u w:color="000000" w:themeColor="text1"/>
        </w:rPr>
        <w:t xml:space="preserve"> was nominated for a Tony Award for Best Featured Actor in a Musical for his performance in </w:t>
      </w:r>
      <w:r w:rsidRPr="000A2ADA">
        <w:rPr>
          <w:i/>
          <w:color w:val="000000" w:themeColor="text1"/>
          <w:u w:color="000000" w:themeColor="text1"/>
        </w:rPr>
        <w:t>The Tap Dance Kid</w:t>
      </w:r>
      <w:r>
        <w:rPr>
          <w:color w:val="000000" w:themeColor="text1"/>
          <w:u w:color="000000" w:themeColor="text1"/>
        </w:rPr>
        <w:t xml:space="preserve">. A second Tony Award nomination in the same category followed </w:t>
      </w:r>
      <w:r w:rsidRPr="000A2ADA">
        <w:rPr>
          <w:color w:val="000000" w:themeColor="text1"/>
          <w:u w:color="000000" w:themeColor="text1"/>
        </w:rPr>
        <w:t>in 1998</w:t>
      </w:r>
      <w:r>
        <w:rPr>
          <w:color w:val="000000" w:themeColor="text1"/>
          <w:u w:color="000000" w:themeColor="text1"/>
        </w:rPr>
        <w:t>, this time to honor his</w:t>
      </w:r>
      <w:r w:rsidRPr="000A2ADA">
        <w:rPr>
          <w:color w:val="000000" w:themeColor="text1"/>
          <w:u w:color="000000" w:themeColor="text1"/>
        </w:rPr>
        <w:t xml:space="preserve"> </w:t>
      </w:r>
      <w:r>
        <w:rPr>
          <w:color w:val="000000" w:themeColor="text1"/>
          <w:u w:color="000000" w:themeColor="text1"/>
        </w:rPr>
        <w:t xml:space="preserve">performance as </w:t>
      </w:r>
      <w:r w:rsidRPr="000A2ADA">
        <w:rPr>
          <w:color w:val="000000" w:themeColor="text1"/>
          <w:u w:color="000000" w:themeColor="text1"/>
        </w:rPr>
        <w:t xml:space="preserve">Mufasa in </w:t>
      </w:r>
      <w:r w:rsidRPr="000A2ADA">
        <w:rPr>
          <w:i/>
          <w:color w:val="000000" w:themeColor="text1"/>
          <w:u w:color="000000" w:themeColor="text1"/>
        </w:rPr>
        <w:t>The Lion King</w:t>
      </w:r>
      <w:r w:rsidRPr="000A2ADA">
        <w:rPr>
          <w:color w:val="000000" w:themeColor="text1"/>
          <w:u w:color="000000" w:themeColor="text1"/>
        </w:rPr>
        <w:t>, the Broadway adaptation of Disney</w:t>
      </w:r>
      <w:r w:rsidR="00520A4E" w:rsidRPr="00520A4E">
        <w:rPr>
          <w:color w:val="000000" w:themeColor="text1"/>
          <w:u w:color="000000" w:themeColor="text1"/>
        </w:rPr>
        <w:t>’</w:t>
      </w:r>
      <w:r w:rsidRPr="000A2ADA">
        <w:rPr>
          <w:color w:val="000000" w:themeColor="text1"/>
          <w:u w:color="000000" w:themeColor="text1"/>
        </w:rPr>
        <w:t>s animated classic</w:t>
      </w:r>
      <w:r w:rsidR="001940DC">
        <w:rPr>
          <w:color w:val="000000" w:themeColor="text1"/>
          <w:u w:color="000000" w:themeColor="text1"/>
        </w:rPr>
        <w:t xml:space="preserve">; and </w:t>
      </w:r>
    </w:p>
    <w:p w:rsidR="001940DC" w:rsidRDefault="001940DC" w:rsidP="006B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21F7" w:rsidRDefault="001940DC" w:rsidP="006B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w:t>
      </w:r>
      <w:r w:rsidR="006B21F7" w:rsidRPr="000A2ADA">
        <w:rPr>
          <w:color w:val="000000" w:themeColor="text1"/>
          <w:u w:color="000000" w:themeColor="text1"/>
        </w:rPr>
        <w:t xml:space="preserve"> 1989, </w:t>
      </w:r>
      <w:r w:rsidR="006B21F7">
        <w:rPr>
          <w:color w:val="000000" w:themeColor="text1"/>
          <w:u w:color="000000" w:themeColor="text1"/>
        </w:rPr>
        <w:t>he</w:t>
      </w:r>
      <w:r w:rsidR="006B21F7" w:rsidRPr="000A2ADA">
        <w:rPr>
          <w:color w:val="000000" w:themeColor="text1"/>
          <w:u w:color="000000" w:themeColor="text1"/>
        </w:rPr>
        <w:t xml:space="preserve"> was chosen to voice Sebastian the crab in </w:t>
      </w:r>
      <w:r w:rsidR="006B21F7" w:rsidRPr="000A2ADA">
        <w:rPr>
          <w:i/>
          <w:color w:val="000000" w:themeColor="text1"/>
          <w:u w:color="000000" w:themeColor="text1"/>
        </w:rPr>
        <w:t>The Little Mermaid</w:t>
      </w:r>
      <w:r w:rsidR="006B21F7" w:rsidRPr="000A2ADA">
        <w:rPr>
          <w:color w:val="000000" w:themeColor="text1"/>
          <w:u w:color="000000" w:themeColor="text1"/>
        </w:rPr>
        <w:t>, in which he provided vocals for the songs “Under the Sea” and “Kiss the Girl</w:t>
      </w:r>
      <w:r w:rsidR="006B21F7">
        <w:rPr>
          <w:color w:val="000000" w:themeColor="text1"/>
          <w:u w:color="000000" w:themeColor="text1"/>
        </w:rPr>
        <w:t>,</w:t>
      </w:r>
      <w:r w:rsidR="006B21F7" w:rsidRPr="000A2ADA">
        <w:rPr>
          <w:color w:val="000000" w:themeColor="text1"/>
          <w:u w:color="000000" w:themeColor="text1"/>
        </w:rPr>
        <w:t>”</w:t>
      </w:r>
      <w:r w:rsidR="006B21F7">
        <w:rPr>
          <w:color w:val="000000" w:themeColor="text1"/>
          <w:u w:color="000000" w:themeColor="text1"/>
        </w:rPr>
        <w:t xml:space="preserve"> </w:t>
      </w:r>
      <w:r w:rsidR="006B21F7" w:rsidRPr="000A2ADA">
        <w:rPr>
          <w:color w:val="000000" w:themeColor="text1"/>
          <w:u w:color="000000" w:themeColor="text1"/>
        </w:rPr>
        <w:t xml:space="preserve">both nominated </w:t>
      </w:r>
      <w:r w:rsidR="006B21F7">
        <w:rPr>
          <w:color w:val="000000" w:themeColor="text1"/>
          <w:u w:color="000000" w:themeColor="text1"/>
        </w:rPr>
        <w:t xml:space="preserve">for </w:t>
      </w:r>
      <w:r w:rsidR="006B21F7" w:rsidRPr="000A2ADA">
        <w:rPr>
          <w:color w:val="000000" w:themeColor="text1"/>
          <w:u w:color="000000" w:themeColor="text1"/>
        </w:rPr>
        <w:t xml:space="preserve">an Oscar for Best Original Song. </w:t>
      </w:r>
      <w:r w:rsidR="006B21F7">
        <w:rPr>
          <w:color w:val="000000" w:themeColor="text1"/>
          <w:u w:color="000000" w:themeColor="text1"/>
        </w:rPr>
        <w:t>“Under the Sea” won the award, and Sam</w:t>
      </w:r>
      <w:r w:rsidR="00520A4E" w:rsidRPr="00520A4E">
        <w:rPr>
          <w:color w:val="000000" w:themeColor="text1"/>
          <w:u w:color="000000" w:themeColor="text1"/>
        </w:rPr>
        <w:t>’</w:t>
      </w:r>
      <w:r w:rsidR="006B21F7">
        <w:rPr>
          <w:color w:val="000000" w:themeColor="text1"/>
          <w:u w:color="000000" w:themeColor="text1"/>
        </w:rPr>
        <w:t xml:space="preserve">s Disney album, </w:t>
      </w:r>
      <w:r w:rsidR="006B21F7" w:rsidRPr="00085647">
        <w:rPr>
          <w:i/>
          <w:color w:val="000000" w:themeColor="text1"/>
          <w:u w:color="000000" w:themeColor="text1"/>
        </w:rPr>
        <w:t>Sebastian</w:t>
      </w:r>
      <w:r w:rsidR="006B21F7">
        <w:rPr>
          <w:color w:val="000000" w:themeColor="text1"/>
          <w:u w:color="000000" w:themeColor="text1"/>
        </w:rPr>
        <w:t xml:space="preserve">, is RIAA Certified Gold. </w:t>
      </w:r>
      <w:r w:rsidR="001841B2">
        <w:rPr>
          <w:color w:val="000000" w:themeColor="text1"/>
          <w:u w:color="000000" w:themeColor="text1"/>
        </w:rPr>
        <w:t>He</w:t>
      </w:r>
      <w:r>
        <w:rPr>
          <w:color w:val="000000" w:themeColor="text1"/>
          <w:u w:color="000000" w:themeColor="text1"/>
        </w:rPr>
        <w:t xml:space="preserve"> also</w:t>
      </w:r>
      <w:r w:rsidR="006B21F7">
        <w:rPr>
          <w:color w:val="000000" w:themeColor="text1"/>
          <w:u w:color="000000" w:themeColor="text1"/>
        </w:rPr>
        <w:t xml:space="preserve"> </w:t>
      </w:r>
      <w:r w:rsidR="006B21F7" w:rsidRPr="000A2ADA">
        <w:rPr>
          <w:color w:val="000000" w:themeColor="text1"/>
          <w:u w:color="000000" w:themeColor="text1"/>
        </w:rPr>
        <w:t xml:space="preserve">provided voice work for Kron in the Disney CGI film </w:t>
      </w:r>
      <w:r w:rsidR="006B21F7" w:rsidRPr="000A2ADA">
        <w:rPr>
          <w:i/>
          <w:color w:val="000000" w:themeColor="text1"/>
          <w:u w:color="000000" w:themeColor="text1"/>
        </w:rPr>
        <w:t>Dinosaur</w:t>
      </w:r>
      <w:r w:rsidR="006B21F7">
        <w:rPr>
          <w:color w:val="000000" w:themeColor="text1"/>
          <w:u w:color="000000" w:themeColor="text1"/>
        </w:rPr>
        <w:t xml:space="preserve"> in 2000; and</w:t>
      </w:r>
    </w:p>
    <w:p w:rsidR="006B21F7" w:rsidRDefault="006B21F7" w:rsidP="006B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21F7" w:rsidRDefault="006B21F7" w:rsidP="006B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among his many other artistic endeavors, Sam Wright </w:t>
      </w:r>
      <w:r w:rsidRPr="000A2ADA">
        <w:rPr>
          <w:color w:val="000000" w:themeColor="text1"/>
          <w:u w:color="000000" w:themeColor="text1"/>
        </w:rPr>
        <w:t>ran his own drama school in Walden, New York</w:t>
      </w:r>
      <w:r>
        <w:rPr>
          <w:color w:val="000000" w:themeColor="text1"/>
          <w:u w:color="000000" w:themeColor="text1"/>
        </w:rPr>
        <w:t>,</w:t>
      </w:r>
      <w:r w:rsidRPr="000A2ADA">
        <w:rPr>
          <w:color w:val="000000" w:themeColor="text1"/>
          <w:u w:color="000000" w:themeColor="text1"/>
        </w:rPr>
        <w:t xml:space="preserve"> called the Hudson Valley Conservatory</w:t>
      </w:r>
      <w:r w:rsidR="00C407F4">
        <w:rPr>
          <w:color w:val="000000" w:themeColor="text1"/>
          <w:u w:color="000000" w:themeColor="text1"/>
        </w:rPr>
        <w:t>.</w:t>
      </w:r>
      <w:r>
        <w:rPr>
          <w:color w:val="000000" w:themeColor="text1"/>
          <w:u w:color="000000" w:themeColor="text1"/>
        </w:rPr>
        <w:t xml:space="preserve"> </w:t>
      </w:r>
      <w:r w:rsidRPr="000A2ADA">
        <w:rPr>
          <w:color w:val="000000" w:themeColor="text1"/>
          <w:u w:color="000000" w:themeColor="text1"/>
        </w:rPr>
        <w:t>His major projects involved teaching, directing</w:t>
      </w:r>
      <w:r>
        <w:rPr>
          <w:color w:val="000000" w:themeColor="text1"/>
          <w:u w:color="000000" w:themeColor="text1"/>
        </w:rPr>
        <w:t>,</w:t>
      </w:r>
      <w:r w:rsidRPr="000A2ADA">
        <w:rPr>
          <w:color w:val="000000" w:themeColor="text1"/>
          <w:u w:color="000000" w:themeColor="text1"/>
        </w:rPr>
        <w:t xml:space="preserve"> and inspiring young performers in his </w:t>
      </w:r>
      <w:r>
        <w:rPr>
          <w:color w:val="000000" w:themeColor="text1"/>
          <w:u w:color="000000" w:themeColor="text1"/>
        </w:rPr>
        <w:t>m</w:t>
      </w:r>
      <w:r w:rsidRPr="000A2ADA">
        <w:rPr>
          <w:color w:val="000000" w:themeColor="text1"/>
          <w:u w:color="000000" w:themeColor="text1"/>
        </w:rPr>
        <w:t xml:space="preserve">aster </w:t>
      </w:r>
      <w:r>
        <w:rPr>
          <w:color w:val="000000" w:themeColor="text1"/>
          <w:u w:color="000000" w:themeColor="text1"/>
        </w:rPr>
        <w:t>c</w:t>
      </w:r>
      <w:r w:rsidRPr="000A2ADA">
        <w:rPr>
          <w:color w:val="000000" w:themeColor="text1"/>
          <w:u w:color="000000" w:themeColor="text1"/>
        </w:rPr>
        <w:t>ompany, an audition</w:t>
      </w:r>
      <w:r w:rsidR="00520A4E">
        <w:rPr>
          <w:color w:val="000000" w:themeColor="text1"/>
          <w:u w:color="000000" w:themeColor="text1"/>
        </w:rPr>
        <w:noBreakHyphen/>
      </w:r>
      <w:r w:rsidRPr="000A2ADA">
        <w:rPr>
          <w:color w:val="000000" w:themeColor="text1"/>
          <w:u w:color="000000" w:themeColor="text1"/>
        </w:rPr>
        <w:t xml:space="preserve">only class at his </w:t>
      </w:r>
      <w:r>
        <w:rPr>
          <w:color w:val="000000" w:themeColor="text1"/>
          <w:u w:color="000000" w:themeColor="text1"/>
        </w:rPr>
        <w:t>c</w:t>
      </w:r>
      <w:r w:rsidRPr="000A2ADA">
        <w:rPr>
          <w:color w:val="000000" w:themeColor="text1"/>
          <w:u w:color="000000" w:themeColor="text1"/>
        </w:rPr>
        <w:t>onservatory</w:t>
      </w:r>
      <w:r>
        <w:rPr>
          <w:color w:val="000000" w:themeColor="text1"/>
          <w:u w:color="000000" w:themeColor="text1"/>
        </w:rPr>
        <w:t>; and</w:t>
      </w:r>
    </w:p>
    <w:p w:rsidR="00B4565D" w:rsidRDefault="00B4565D" w:rsidP="006B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F3C" w:rsidRDefault="00AF6F3C" w:rsidP="00AF6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during the weekend of April 20</w:t>
      </w:r>
      <w:r w:rsidR="00520A4E">
        <w:rPr>
          <w:color w:val="000000" w:themeColor="text1"/>
          <w:u w:color="000000" w:themeColor="text1"/>
        </w:rPr>
        <w:noBreakHyphen/>
      </w:r>
      <w:r>
        <w:rPr>
          <w:color w:val="000000" w:themeColor="text1"/>
          <w:u w:color="000000" w:themeColor="text1"/>
        </w:rPr>
        <w:t>21, 2018, Sam Wright will visit his native Camden to lend his support to t</w:t>
      </w:r>
      <w:r w:rsidRPr="00D63A73">
        <w:rPr>
          <w:color w:val="000000" w:themeColor="text1"/>
          <w:u w:color="000000" w:themeColor="text1"/>
        </w:rPr>
        <w:t>he arts</w:t>
      </w:r>
      <w:r>
        <w:rPr>
          <w:color w:val="000000" w:themeColor="text1"/>
          <w:u w:color="000000" w:themeColor="text1"/>
        </w:rPr>
        <w:t xml:space="preserve">. As a part of that effort, on Friday, April 20, he will be celebrated at </w:t>
      </w:r>
      <w:r w:rsidRPr="00D63A73">
        <w:rPr>
          <w:color w:val="000000" w:themeColor="text1"/>
          <w:u w:color="000000" w:themeColor="text1"/>
        </w:rPr>
        <w:t>an invitation</w:t>
      </w:r>
      <w:r w:rsidR="00520A4E">
        <w:rPr>
          <w:color w:val="000000" w:themeColor="text1"/>
          <w:u w:color="000000" w:themeColor="text1"/>
        </w:rPr>
        <w:noBreakHyphen/>
      </w:r>
      <w:r w:rsidRPr="00D63A73">
        <w:rPr>
          <w:color w:val="000000" w:themeColor="text1"/>
          <w:u w:color="000000" w:themeColor="text1"/>
        </w:rPr>
        <w:t xml:space="preserve">only reception in his honor </w:t>
      </w:r>
      <w:r>
        <w:rPr>
          <w:color w:val="000000" w:themeColor="text1"/>
          <w:u w:color="000000" w:themeColor="text1"/>
        </w:rPr>
        <w:t>at</w:t>
      </w:r>
      <w:r w:rsidRPr="00D63A73">
        <w:rPr>
          <w:color w:val="000000" w:themeColor="text1"/>
          <w:u w:color="000000" w:themeColor="text1"/>
        </w:rPr>
        <w:t xml:space="preserve"> the Douglas Reed House</w:t>
      </w:r>
      <w:r>
        <w:rPr>
          <w:color w:val="000000" w:themeColor="text1"/>
          <w:u w:color="000000" w:themeColor="text1"/>
        </w:rPr>
        <w:t xml:space="preserve">, with the assistance of the </w:t>
      </w:r>
      <w:r w:rsidRPr="00D63A73">
        <w:rPr>
          <w:color w:val="000000" w:themeColor="text1"/>
          <w:u w:color="000000" w:themeColor="text1"/>
        </w:rPr>
        <w:t>Catery on Broad</w:t>
      </w:r>
      <w:r>
        <w:rPr>
          <w:color w:val="000000" w:themeColor="text1"/>
          <w:u w:color="000000" w:themeColor="text1"/>
        </w:rPr>
        <w:t xml:space="preserve"> and its delectable culinary offerings, as well</w:t>
      </w:r>
      <w:r w:rsidR="001940DC">
        <w:rPr>
          <w:color w:val="000000" w:themeColor="text1"/>
          <w:u w:color="000000" w:themeColor="text1"/>
        </w:rPr>
        <w:t xml:space="preserve"> as that of various youth</w:t>
      </w:r>
      <w:r>
        <w:rPr>
          <w:color w:val="000000" w:themeColor="text1"/>
          <w:u w:color="000000" w:themeColor="text1"/>
        </w:rPr>
        <w:t xml:space="preserve"> and </w:t>
      </w:r>
      <w:r w:rsidRPr="00D63A73">
        <w:rPr>
          <w:color w:val="000000" w:themeColor="text1"/>
          <w:u w:color="000000" w:themeColor="text1"/>
        </w:rPr>
        <w:t>teachers</w:t>
      </w:r>
      <w:r>
        <w:rPr>
          <w:color w:val="000000" w:themeColor="text1"/>
          <w:u w:color="000000" w:themeColor="text1"/>
        </w:rPr>
        <w:t>, who will</w:t>
      </w:r>
      <w:r w:rsidRPr="00D63A73">
        <w:rPr>
          <w:color w:val="000000" w:themeColor="text1"/>
          <w:u w:color="000000" w:themeColor="text1"/>
        </w:rPr>
        <w:t xml:space="preserve"> provide entertainment</w:t>
      </w:r>
      <w:r>
        <w:rPr>
          <w:color w:val="000000" w:themeColor="text1"/>
          <w:u w:color="000000" w:themeColor="text1"/>
        </w:rPr>
        <w:t>; and</w:t>
      </w:r>
    </w:p>
    <w:p w:rsidR="00AF6F3C" w:rsidRDefault="00AF6F3C" w:rsidP="00AF6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F3C" w:rsidRPr="00D63A73" w:rsidRDefault="00AF6F3C" w:rsidP="00AF6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addition, </w:t>
      </w:r>
      <w:r w:rsidR="001940DC">
        <w:rPr>
          <w:color w:val="000000" w:themeColor="text1"/>
          <w:u w:color="000000" w:themeColor="text1"/>
        </w:rPr>
        <w:t>he</w:t>
      </w:r>
      <w:r>
        <w:rPr>
          <w:color w:val="000000" w:themeColor="text1"/>
          <w:u w:color="000000" w:themeColor="text1"/>
        </w:rPr>
        <w:t xml:space="preserve"> will appear at an afternoon</w:t>
      </w:r>
      <w:r w:rsidRPr="00D63A73">
        <w:rPr>
          <w:color w:val="000000" w:themeColor="text1"/>
          <w:u w:color="000000" w:themeColor="text1"/>
        </w:rPr>
        <w:t xml:space="preserve"> </w:t>
      </w:r>
      <w:r>
        <w:rPr>
          <w:color w:val="000000" w:themeColor="text1"/>
          <w:u w:color="000000" w:themeColor="text1"/>
        </w:rPr>
        <w:t>“m</w:t>
      </w:r>
      <w:r w:rsidRPr="00D63A73">
        <w:rPr>
          <w:color w:val="000000" w:themeColor="text1"/>
          <w:u w:color="000000" w:themeColor="text1"/>
        </w:rPr>
        <w:t xml:space="preserve">eet and </w:t>
      </w:r>
      <w:r>
        <w:rPr>
          <w:color w:val="000000" w:themeColor="text1"/>
          <w:u w:color="000000" w:themeColor="text1"/>
        </w:rPr>
        <w:t>gr</w:t>
      </w:r>
      <w:r w:rsidRPr="00D63A73">
        <w:rPr>
          <w:color w:val="000000" w:themeColor="text1"/>
          <w:u w:color="000000" w:themeColor="text1"/>
        </w:rPr>
        <w:t>eet</w:t>
      </w:r>
      <w:r>
        <w:rPr>
          <w:color w:val="000000" w:themeColor="text1"/>
          <w:u w:color="000000" w:themeColor="text1"/>
        </w:rPr>
        <w:t>”</w:t>
      </w:r>
      <w:r w:rsidRPr="00D63A73">
        <w:rPr>
          <w:color w:val="000000" w:themeColor="text1"/>
          <w:u w:color="000000" w:themeColor="text1"/>
        </w:rPr>
        <w:t xml:space="preserve"> for </w:t>
      </w:r>
      <w:r>
        <w:rPr>
          <w:color w:val="000000" w:themeColor="text1"/>
          <w:u w:color="000000" w:themeColor="text1"/>
        </w:rPr>
        <w:t>children</w:t>
      </w:r>
      <w:r w:rsidRPr="00D63A73">
        <w:rPr>
          <w:color w:val="000000" w:themeColor="text1"/>
          <w:u w:color="000000" w:themeColor="text1"/>
        </w:rPr>
        <w:t xml:space="preserve"> and </w:t>
      </w:r>
      <w:r>
        <w:rPr>
          <w:color w:val="000000" w:themeColor="text1"/>
          <w:u w:color="000000" w:themeColor="text1"/>
        </w:rPr>
        <w:t xml:space="preserve">their </w:t>
      </w:r>
      <w:r w:rsidRPr="00D63A73">
        <w:rPr>
          <w:color w:val="000000" w:themeColor="text1"/>
          <w:u w:color="000000" w:themeColor="text1"/>
        </w:rPr>
        <w:t>parents</w:t>
      </w:r>
      <w:r>
        <w:rPr>
          <w:color w:val="000000" w:themeColor="text1"/>
          <w:u w:color="000000" w:themeColor="text1"/>
        </w:rPr>
        <w:t xml:space="preserve"> </w:t>
      </w:r>
      <w:r w:rsidRPr="00D63A73">
        <w:rPr>
          <w:color w:val="000000" w:themeColor="text1"/>
          <w:u w:color="000000" w:themeColor="text1"/>
        </w:rPr>
        <w:t xml:space="preserve">on </w:t>
      </w:r>
      <w:r>
        <w:rPr>
          <w:color w:val="000000" w:themeColor="text1"/>
          <w:u w:color="000000" w:themeColor="text1"/>
        </w:rPr>
        <w:t>Saturday, A</w:t>
      </w:r>
      <w:r w:rsidRPr="00D63A73">
        <w:rPr>
          <w:color w:val="000000" w:themeColor="text1"/>
          <w:u w:color="000000" w:themeColor="text1"/>
        </w:rPr>
        <w:t>pril 21</w:t>
      </w:r>
      <w:r>
        <w:rPr>
          <w:color w:val="000000" w:themeColor="text1"/>
          <w:u w:color="000000" w:themeColor="text1"/>
        </w:rPr>
        <w:t>, 2018,</w:t>
      </w:r>
      <w:r w:rsidRPr="00D63A73">
        <w:rPr>
          <w:color w:val="000000" w:themeColor="text1"/>
          <w:u w:color="000000" w:themeColor="text1"/>
        </w:rPr>
        <w:t xml:space="preserve"> at the F</w:t>
      </w:r>
      <w:r>
        <w:rPr>
          <w:color w:val="000000" w:themeColor="text1"/>
          <w:u w:color="000000" w:themeColor="text1"/>
        </w:rPr>
        <w:t>ine Arts Center of Kershaw County, where he will be recognized for his impressive achievements. Among other honors, he will receive the key to the city, and South Carolina E</w:t>
      </w:r>
      <w:r w:rsidRPr="00D63A73">
        <w:rPr>
          <w:color w:val="000000" w:themeColor="text1"/>
          <w:u w:color="000000" w:themeColor="text1"/>
        </w:rPr>
        <w:t xml:space="preserve">TV will be on hand to </w:t>
      </w:r>
      <w:r>
        <w:rPr>
          <w:color w:val="000000" w:themeColor="text1"/>
          <w:u w:color="000000" w:themeColor="text1"/>
        </w:rPr>
        <w:t>record</w:t>
      </w:r>
      <w:r w:rsidRPr="00D63A73">
        <w:rPr>
          <w:color w:val="000000" w:themeColor="text1"/>
          <w:u w:color="000000" w:themeColor="text1"/>
        </w:rPr>
        <w:t xml:space="preserve"> an interview for</w:t>
      </w:r>
      <w:r>
        <w:rPr>
          <w:color w:val="000000" w:themeColor="text1"/>
          <w:u w:color="000000" w:themeColor="text1"/>
        </w:rPr>
        <w:t xml:space="preserve"> its popular</w:t>
      </w:r>
      <w:r w:rsidRPr="00D63A73">
        <w:rPr>
          <w:color w:val="000000" w:themeColor="text1"/>
          <w:u w:color="000000" w:themeColor="text1"/>
        </w:rPr>
        <w:t xml:space="preserve"> </w:t>
      </w:r>
      <w:r w:rsidRPr="008A5EC8">
        <w:rPr>
          <w:i/>
          <w:color w:val="000000" w:themeColor="text1"/>
          <w:u w:color="000000" w:themeColor="text1"/>
        </w:rPr>
        <w:t>Palmetto Scene</w:t>
      </w:r>
      <w:r w:rsidRPr="00D63A73">
        <w:rPr>
          <w:color w:val="000000" w:themeColor="text1"/>
          <w:u w:color="000000" w:themeColor="text1"/>
        </w:rPr>
        <w:t xml:space="preserve">. </w:t>
      </w:r>
      <w:r>
        <w:rPr>
          <w:color w:val="000000" w:themeColor="text1"/>
          <w:u w:color="000000" w:themeColor="text1"/>
        </w:rPr>
        <w:t xml:space="preserve">A reception will follow this event, as well, which is </w:t>
      </w:r>
      <w:r w:rsidRPr="00D63A73">
        <w:rPr>
          <w:color w:val="000000" w:themeColor="text1"/>
          <w:u w:color="000000" w:themeColor="text1"/>
        </w:rPr>
        <w:t>free and open to the public</w:t>
      </w:r>
      <w:r>
        <w:rPr>
          <w:color w:val="000000" w:themeColor="text1"/>
          <w:u w:color="000000" w:themeColor="text1"/>
        </w:rPr>
        <w:t>; and</w:t>
      </w:r>
    </w:p>
    <w:p w:rsidR="004C0800" w:rsidRDefault="004C08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3D8" w:rsidRDefault="00F9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B4246">
        <w:t xml:space="preserve">it is with great pride that the members of the General Assembly recognize the accomplishments of </w:t>
      </w:r>
      <w:r w:rsidR="001940DC">
        <w:t xml:space="preserve">Sam Wright, an </w:t>
      </w:r>
      <w:r w:rsidR="003B4246">
        <w:t>outstanding South Carolinian</w:t>
      </w:r>
      <w:r w:rsidR="001940DC">
        <w:t xml:space="preserve">, </w:t>
      </w:r>
      <w:r w:rsidR="00D76038">
        <w:t>and welcome him back to the Palmetto State</w:t>
      </w:r>
      <w:r w:rsidR="003B4246">
        <w:t>. Now, therefore,</w:t>
      </w:r>
    </w:p>
    <w:p w:rsidR="00F933D8" w:rsidRDefault="00F9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3D8" w:rsidRDefault="00F9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933D8" w:rsidRDefault="00F9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D2E" w:rsidRDefault="00F933D8" w:rsidP="0010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103D2E">
        <w:t xml:space="preserve"> </w:t>
      </w:r>
      <w:r w:rsidR="00103D2E">
        <w:rPr>
          <w:color w:val="000000" w:themeColor="text1"/>
        </w:rPr>
        <w:t xml:space="preserve">the members of the South Carolina General Assembly, by this resolution, </w:t>
      </w:r>
      <w:r w:rsidR="00DC7219">
        <w:t>welcome actor Samuel E. “Sam” Wright back to South Carolina, thank him for his support of the arts in his native Camden, and wish him continued success in all his future endeavors.</w:t>
      </w:r>
    </w:p>
    <w:p w:rsidR="00F933D8" w:rsidRDefault="00F9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3D8" w:rsidRDefault="00F9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C7219">
        <w:t xml:space="preserve"> </w:t>
      </w:r>
      <w:r w:rsidR="00013DA7">
        <w:t>Samuel E. “Sam” Wright</w:t>
      </w:r>
      <w:r w:rsidR="00DC7219">
        <w:t>.</w:t>
      </w:r>
    </w:p>
    <w:p w:rsidR="00FD4901" w:rsidRDefault="00520A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3532" w:rsidRDefault="00723532" w:rsidP="00723532">
      <w:pPr>
        <w:suppressAutoHyphens/>
      </w:pPr>
    </w:p>
    <w:sectPr w:rsidR="00723532" w:rsidSect="0072353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33D8" w:rsidRDefault="00F933D8" w:rsidP="009F0C77">
      <w:r>
        <w:separator/>
      </w:r>
    </w:p>
  </w:endnote>
  <w:endnote w:type="continuationSeparator" w:id="0">
    <w:p w:rsidR="00F933D8" w:rsidRDefault="00F933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8F97BA4-1278-4919-A9E8-D008FDAC6E31}"/>
    <w:embedBold r:id="rId2" w:fontKey="{C0764A3B-3A82-48FE-A07D-90C273665D26}"/>
    <w:embedItalic r:id="rId3" w:fontKey="{5D6F618E-4BCC-4A3C-BB3B-72416E10EE48}"/>
  </w:font>
  <w:font w:name="Calibri">
    <w:panose1 w:val="020F0502020204030204"/>
    <w:charset w:val="00"/>
    <w:family w:val="swiss"/>
    <w:pitch w:val="variable"/>
    <w:sig w:usb0="E00002FF" w:usb1="4000ACFF" w:usb2="00000001" w:usb3="00000000" w:csb0="0000019F" w:csb1="00000000"/>
    <w:embedRegular r:id="rId4" w:fontKey="{E6814450-A6DF-413B-B244-926CF4C0B8D9}"/>
  </w:font>
  <w:font w:name="Segoe UI">
    <w:panose1 w:val="020B0502040204020203"/>
    <w:charset w:val="00"/>
    <w:family w:val="swiss"/>
    <w:pitch w:val="variable"/>
    <w:sig w:usb0="E10022FF" w:usb1="C000E47F" w:usb2="00000029" w:usb3="00000000" w:csb0="000001DF" w:csb1="00000000"/>
    <w:embedRegular r:id="rId5" w:fontKey="{DE785894-8EE5-49BC-8ABC-9AA48926E608}"/>
  </w:font>
  <w:font w:name="Cambria">
    <w:panose1 w:val="02040503050406030204"/>
    <w:charset w:val="00"/>
    <w:family w:val="roman"/>
    <w:pitch w:val="variable"/>
    <w:sig w:usb0="E00002FF" w:usb1="400004FF" w:usb2="00000000" w:usb3="00000000" w:csb0="0000019F" w:csb1="00000000"/>
    <w:embedRegular r:id="rId6" w:fontKey="{C49FB880-EE97-4C3B-8B26-2A622B0D76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532" w:rsidRPr="00D01615" w:rsidRDefault="00723532" w:rsidP="00D01615">
    <w:pPr>
      <w:pStyle w:val="Footer"/>
      <w:tabs>
        <w:tab w:val="clear" w:pos="4680"/>
        <w:tab w:val="clear" w:pos="9360"/>
        <w:tab w:val="center" w:pos="2995"/>
      </w:tabs>
      <w:spacing w:before="120"/>
    </w:pPr>
    <w:r>
      <w:t>[5196]</w:t>
    </w:r>
    <w:r>
      <w:tab/>
    </w:r>
    <w:r>
      <w:fldChar w:fldCharType="begin"/>
    </w:r>
    <w:r>
      <w:instrText xml:space="preserve"> PAGE  \* MERGEFORMAT </w:instrText>
    </w:r>
    <w:r>
      <w:fldChar w:fldCharType="separate"/>
    </w:r>
    <w:r w:rsidR="007B56C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33D8" w:rsidRDefault="00F933D8" w:rsidP="009F0C77">
      <w:r>
        <w:separator/>
      </w:r>
    </w:p>
  </w:footnote>
  <w:footnote w:type="continuationSeparator" w:id="0">
    <w:p w:rsidR="00F933D8" w:rsidRDefault="00F933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1VR18"/>
    <w:docVar w:name="CoverBillType" w:val="c"/>
    <w:docVar w:name="DocPath" w:val="L:\Council\bills\RM\1371VR18.DOCX"/>
    <w:docVar w:name="dvBillNumber" w:val="5196"/>
    <w:docVar w:name="dvBillNumberPrefix" w:val="H. "/>
    <w:docVar w:name="dvOriginalBody" w:val="House"/>
    <w:docVar w:name="dvSteno" w:val="RM"/>
    <w:docVar w:name="NameofBody" w:val="h"/>
    <w:docVar w:name="vGroup2" w:val="Council"/>
  </w:docVars>
  <w:rsids>
    <w:rsidRoot w:val="00F933D8"/>
    <w:rsid w:val="00010B87"/>
    <w:rsid w:val="00011869"/>
    <w:rsid w:val="00013DA7"/>
    <w:rsid w:val="00015CD6"/>
    <w:rsid w:val="000E0100"/>
    <w:rsid w:val="000E1785"/>
    <w:rsid w:val="000F40FA"/>
    <w:rsid w:val="001035F1"/>
    <w:rsid w:val="00103D2E"/>
    <w:rsid w:val="0010776B"/>
    <w:rsid w:val="00133E66"/>
    <w:rsid w:val="001435A3"/>
    <w:rsid w:val="00146ED3"/>
    <w:rsid w:val="00151044"/>
    <w:rsid w:val="00166F25"/>
    <w:rsid w:val="001841B2"/>
    <w:rsid w:val="001940DC"/>
    <w:rsid w:val="001A6569"/>
    <w:rsid w:val="001D08F2"/>
    <w:rsid w:val="001D3A58"/>
    <w:rsid w:val="001D525B"/>
    <w:rsid w:val="001D7F4F"/>
    <w:rsid w:val="001E566F"/>
    <w:rsid w:val="00205238"/>
    <w:rsid w:val="002321B6"/>
    <w:rsid w:val="00250967"/>
    <w:rsid w:val="002543C8"/>
    <w:rsid w:val="0025541D"/>
    <w:rsid w:val="00284AAE"/>
    <w:rsid w:val="002E10C1"/>
    <w:rsid w:val="002E5912"/>
    <w:rsid w:val="00301B21"/>
    <w:rsid w:val="00325348"/>
    <w:rsid w:val="0032732C"/>
    <w:rsid w:val="003279CC"/>
    <w:rsid w:val="00336AD0"/>
    <w:rsid w:val="0037079A"/>
    <w:rsid w:val="003B4246"/>
    <w:rsid w:val="003C4DAB"/>
    <w:rsid w:val="003D01E8"/>
    <w:rsid w:val="003E5288"/>
    <w:rsid w:val="003F6D79"/>
    <w:rsid w:val="0041760A"/>
    <w:rsid w:val="00417C01"/>
    <w:rsid w:val="004403BD"/>
    <w:rsid w:val="00461441"/>
    <w:rsid w:val="00466B60"/>
    <w:rsid w:val="004809EE"/>
    <w:rsid w:val="004C0800"/>
    <w:rsid w:val="004D10D7"/>
    <w:rsid w:val="004E7D54"/>
    <w:rsid w:val="005202C2"/>
    <w:rsid w:val="00520A4E"/>
    <w:rsid w:val="005273C6"/>
    <w:rsid w:val="00530A69"/>
    <w:rsid w:val="00545593"/>
    <w:rsid w:val="00554360"/>
    <w:rsid w:val="00556EBF"/>
    <w:rsid w:val="0055798C"/>
    <w:rsid w:val="00577C6C"/>
    <w:rsid w:val="00582E2F"/>
    <w:rsid w:val="005A62FE"/>
    <w:rsid w:val="005C2FE2"/>
    <w:rsid w:val="005E2BC9"/>
    <w:rsid w:val="00605102"/>
    <w:rsid w:val="006215AA"/>
    <w:rsid w:val="00651B13"/>
    <w:rsid w:val="006913C9"/>
    <w:rsid w:val="0069470D"/>
    <w:rsid w:val="006B21F7"/>
    <w:rsid w:val="006D58AA"/>
    <w:rsid w:val="00723532"/>
    <w:rsid w:val="00734F00"/>
    <w:rsid w:val="007A70AE"/>
    <w:rsid w:val="007B56C5"/>
    <w:rsid w:val="008362E8"/>
    <w:rsid w:val="0085786E"/>
    <w:rsid w:val="008A1768"/>
    <w:rsid w:val="008A489F"/>
    <w:rsid w:val="008F0F33"/>
    <w:rsid w:val="008F4429"/>
    <w:rsid w:val="00904906"/>
    <w:rsid w:val="0094021A"/>
    <w:rsid w:val="009B44AF"/>
    <w:rsid w:val="009C6A0B"/>
    <w:rsid w:val="009F0C77"/>
    <w:rsid w:val="009F400E"/>
    <w:rsid w:val="009F4DD1"/>
    <w:rsid w:val="00A02543"/>
    <w:rsid w:val="00A3154D"/>
    <w:rsid w:val="00A41684"/>
    <w:rsid w:val="00A64E80"/>
    <w:rsid w:val="00A72BCD"/>
    <w:rsid w:val="00A741D9"/>
    <w:rsid w:val="00A833AB"/>
    <w:rsid w:val="00A9741D"/>
    <w:rsid w:val="00AC34A2"/>
    <w:rsid w:val="00AD1C9A"/>
    <w:rsid w:val="00AD4B17"/>
    <w:rsid w:val="00AF6F3C"/>
    <w:rsid w:val="00B412D4"/>
    <w:rsid w:val="00B4565D"/>
    <w:rsid w:val="00BD0C75"/>
    <w:rsid w:val="00BE3C22"/>
    <w:rsid w:val="00C0345E"/>
    <w:rsid w:val="00C31C95"/>
    <w:rsid w:val="00C3483A"/>
    <w:rsid w:val="00C407F4"/>
    <w:rsid w:val="00C74E9D"/>
    <w:rsid w:val="00C826DD"/>
    <w:rsid w:val="00C82FD3"/>
    <w:rsid w:val="00C92819"/>
    <w:rsid w:val="00CC6B7B"/>
    <w:rsid w:val="00CD2089"/>
    <w:rsid w:val="00D01615"/>
    <w:rsid w:val="00D73A67"/>
    <w:rsid w:val="00D76038"/>
    <w:rsid w:val="00D970A9"/>
    <w:rsid w:val="00DC06F2"/>
    <w:rsid w:val="00DC7219"/>
    <w:rsid w:val="00DF3845"/>
    <w:rsid w:val="00E41911"/>
    <w:rsid w:val="00E44B57"/>
    <w:rsid w:val="00E92EEF"/>
    <w:rsid w:val="00EF2368"/>
    <w:rsid w:val="00F24442"/>
    <w:rsid w:val="00F50AE3"/>
    <w:rsid w:val="00F655B7"/>
    <w:rsid w:val="00F656BA"/>
    <w:rsid w:val="00F67CF1"/>
    <w:rsid w:val="00F728AA"/>
    <w:rsid w:val="00F840F0"/>
    <w:rsid w:val="00F933D8"/>
    <w:rsid w:val="00FB0D0D"/>
    <w:rsid w:val="00FB43B4"/>
    <w:rsid w:val="00FB6B0B"/>
    <w:rsid w:val="00FD490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12AD5A-069C-40BB-AAD9-0B1CF8648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60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6038"/>
    <w:rPr>
      <w:rFonts w:ascii="Segoe UI" w:eastAsia="Times New Roman" w:hAnsi="Segoe UI" w:cs="Segoe UI"/>
      <w:sz w:val="18"/>
      <w:szCs w:val="18"/>
    </w:rPr>
  </w:style>
  <w:style w:type="character" w:styleId="Hyperlink">
    <w:name w:val="Hyperlink"/>
    <w:basedOn w:val="DefaultParagraphFont"/>
    <w:uiPriority w:val="99"/>
    <w:unhideWhenUsed/>
    <w:rsid w:val="007235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4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40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196_201804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9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C8A6D1-4A67-4E0F-8DD0-530E48674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DD38CC01.dotm</Template>
  <TotalTime>0</TotalTime>
  <Pages>3</Pages>
  <Words>762</Words>
  <Characters>4345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5196: Samuel E. "Sam" Wright - South Carolina Legislature Online</dc:title>
  <dc:creator>Rosanne McDowell</dc:creator>
  <cp:lastModifiedBy>S Volk</cp:lastModifiedBy>
  <cp:revision>2</cp:revision>
  <cp:lastPrinted>2018-04-02T14:30:00Z</cp:lastPrinted>
  <dcterms:created xsi:type="dcterms:W3CDTF">2018-04-10T13:09:00Z</dcterms:created>
  <dcterms:modified xsi:type="dcterms:W3CDTF">2018-04-10T13:09:00Z</dcterms:modified>
</cp:coreProperties>
</file>