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89A" w:rsidRDefault="00BD589A" w:rsidP="00BD589A">
      <w:pPr>
        <w:widowControl w:val="0"/>
        <w:jc w:val="center"/>
      </w:pPr>
      <w:r w:rsidRPr="00BD589A">
        <w:rPr>
          <w:b/>
        </w:rPr>
        <w:t>South Carolina General Assembly</w:t>
      </w:r>
    </w:p>
    <w:p w:rsidR="00BD589A" w:rsidRDefault="00BD589A" w:rsidP="00BD589A">
      <w:pPr>
        <w:widowControl w:val="0"/>
        <w:jc w:val="center"/>
      </w:pPr>
      <w:r>
        <w:t>122nd Session, 2017-2018</w:t>
      </w:r>
    </w:p>
    <w:p w:rsidR="00BD589A" w:rsidRDefault="00BD589A" w:rsidP="00BD589A">
      <w:pPr>
        <w:widowControl w:val="0"/>
        <w:jc w:val="left"/>
      </w:pPr>
    </w:p>
    <w:p w:rsidR="00BD589A" w:rsidRDefault="00BD589A" w:rsidP="00BD589A">
      <w:pPr>
        <w:widowControl w:val="0"/>
        <w:jc w:val="left"/>
        <w:rPr>
          <w:b/>
        </w:rPr>
      </w:pPr>
      <w:r w:rsidRPr="00BD589A">
        <w:rPr>
          <w:b/>
        </w:rPr>
        <w:t>H. 5274</w:t>
      </w:r>
    </w:p>
    <w:p w:rsidR="00BD589A" w:rsidRDefault="00BD589A" w:rsidP="00BD589A">
      <w:pPr>
        <w:widowControl w:val="0"/>
        <w:jc w:val="left"/>
        <w:rPr>
          <w:b/>
        </w:rPr>
      </w:pPr>
    </w:p>
    <w:p w:rsidR="00BD589A" w:rsidRDefault="00BD589A" w:rsidP="00BD589A">
      <w:pPr>
        <w:widowControl w:val="0"/>
        <w:jc w:val="left"/>
      </w:pPr>
      <w:r w:rsidRPr="00BD589A">
        <w:rPr>
          <w:b/>
        </w:rPr>
        <w:t>STATUS INFORMATION</w:t>
      </w:r>
    </w:p>
    <w:p w:rsidR="00BD589A" w:rsidRDefault="00BD589A" w:rsidP="00BD589A">
      <w:pPr>
        <w:widowControl w:val="0"/>
        <w:jc w:val="left"/>
      </w:pPr>
    </w:p>
    <w:p w:rsidR="00BD589A" w:rsidRDefault="00BD589A" w:rsidP="00BD589A">
      <w:pPr>
        <w:widowControl w:val="0"/>
        <w:jc w:val="left"/>
      </w:pPr>
      <w:r>
        <w:t>Concurrent Resolution</w:t>
      </w:r>
    </w:p>
    <w:p w:rsidR="00BD589A" w:rsidRDefault="00BD589A" w:rsidP="00BD589A">
      <w:pPr>
        <w:widowControl w:val="0"/>
        <w:jc w:val="left"/>
      </w:pPr>
      <w:r>
        <w:t>Sponsors: Reps. Huggins,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BD589A" w:rsidRDefault="00BD589A" w:rsidP="00BD589A">
      <w:pPr>
        <w:widowControl w:val="0"/>
        <w:jc w:val="left"/>
      </w:pPr>
      <w:r>
        <w:t>Document Path: l:\council\bills\rt\17389cz18.docx</w:t>
      </w:r>
    </w:p>
    <w:p w:rsidR="00BD589A" w:rsidRDefault="00BD589A" w:rsidP="00BD589A">
      <w:pPr>
        <w:widowControl w:val="0"/>
        <w:jc w:val="left"/>
      </w:pPr>
    </w:p>
    <w:p w:rsidR="00D655E1" w:rsidRDefault="00D655E1" w:rsidP="00BD589A">
      <w:pPr>
        <w:widowControl w:val="0"/>
        <w:jc w:val="left"/>
      </w:pPr>
      <w:r>
        <w:t>Introduced in the House on April 19, 2018</w:t>
      </w:r>
    </w:p>
    <w:p w:rsidR="00D655E1" w:rsidRDefault="00D655E1" w:rsidP="00BD589A">
      <w:pPr>
        <w:widowControl w:val="0"/>
        <w:jc w:val="left"/>
      </w:pPr>
      <w:r>
        <w:t>Introduced in the Senate on April 24, 2018</w:t>
      </w:r>
    </w:p>
    <w:p w:rsidR="00D655E1" w:rsidRDefault="00D655E1" w:rsidP="00BD589A">
      <w:pPr>
        <w:widowControl w:val="0"/>
        <w:jc w:val="left"/>
      </w:pPr>
      <w:r>
        <w:t>Adopted by the General Assembly on April 24, 2018</w:t>
      </w:r>
    </w:p>
    <w:p w:rsidR="00D655E1" w:rsidRDefault="00D655E1" w:rsidP="00BD589A">
      <w:pPr>
        <w:widowControl w:val="0"/>
        <w:jc w:val="left"/>
      </w:pPr>
    </w:p>
    <w:p w:rsidR="00BD589A" w:rsidRDefault="00BD589A" w:rsidP="00BD589A">
      <w:pPr>
        <w:widowControl w:val="0"/>
        <w:jc w:val="left"/>
      </w:pPr>
      <w:r>
        <w:t xml:space="preserve">Summary: </w:t>
      </w:r>
      <w:r w:rsidR="00BD09A6">
        <w:t>Special Olympics of South Carolina</w:t>
      </w:r>
    </w:p>
    <w:p w:rsidR="00BD589A" w:rsidRDefault="00BD589A" w:rsidP="00BD589A">
      <w:pPr>
        <w:widowControl w:val="0"/>
        <w:jc w:val="left"/>
      </w:pPr>
    </w:p>
    <w:p w:rsidR="00BD589A" w:rsidRDefault="00BD589A" w:rsidP="00BD589A">
      <w:pPr>
        <w:widowControl w:val="0"/>
        <w:jc w:val="left"/>
      </w:pPr>
    </w:p>
    <w:p w:rsidR="00BD589A" w:rsidRDefault="00BD589A" w:rsidP="00BD589A">
      <w:pPr>
        <w:widowControl w:val="0"/>
        <w:tabs>
          <w:tab w:val="center" w:pos="590"/>
          <w:tab w:val="center" w:pos="1440"/>
          <w:tab w:val="left" w:pos="1872"/>
          <w:tab w:val="left" w:pos="9187"/>
        </w:tabs>
        <w:jc w:val="left"/>
      </w:pPr>
      <w:r w:rsidRPr="00BD589A">
        <w:rPr>
          <w:b/>
        </w:rPr>
        <w:t>HISTORY OF LEGISLATIVE ACTIONS</w:t>
      </w:r>
    </w:p>
    <w:p w:rsidR="00BD589A" w:rsidRDefault="00BD589A" w:rsidP="00BD589A">
      <w:pPr>
        <w:widowControl w:val="0"/>
        <w:tabs>
          <w:tab w:val="center" w:pos="590"/>
          <w:tab w:val="center" w:pos="1440"/>
          <w:tab w:val="left" w:pos="1872"/>
          <w:tab w:val="left" w:pos="9187"/>
        </w:tabs>
        <w:jc w:val="left"/>
      </w:pPr>
    </w:p>
    <w:p w:rsidR="00BD589A" w:rsidRPr="00BD589A" w:rsidRDefault="00BD589A" w:rsidP="00BD589A">
      <w:pPr>
        <w:widowControl w:val="0"/>
        <w:tabs>
          <w:tab w:val="center" w:pos="590"/>
          <w:tab w:val="center" w:pos="1440"/>
          <w:tab w:val="left" w:pos="1872"/>
          <w:tab w:val="left" w:pos="9187"/>
        </w:tabs>
        <w:jc w:val="left"/>
      </w:pPr>
      <w:r w:rsidRPr="00BD589A">
        <w:rPr>
          <w:u w:val="single"/>
        </w:rPr>
        <w:tab/>
        <w:t>Date</w:t>
      </w:r>
      <w:r w:rsidRPr="00BD589A">
        <w:rPr>
          <w:u w:val="single"/>
        </w:rPr>
        <w:tab/>
        <w:t>Body</w:t>
      </w:r>
      <w:r w:rsidRPr="00BD589A">
        <w:rPr>
          <w:u w:val="single"/>
        </w:rPr>
        <w:tab/>
        <w:t>Action Description with journal page number</w:t>
      </w:r>
      <w:r w:rsidRPr="00BD589A">
        <w:rPr>
          <w:u w:val="single"/>
        </w:rPr>
        <w:tab/>
      </w:r>
    </w:p>
    <w:p w:rsidR="007074F9" w:rsidRDefault="007074F9" w:rsidP="007074F9">
      <w:pPr>
        <w:widowControl w:val="0"/>
        <w:tabs>
          <w:tab w:val="right" w:pos="1008"/>
          <w:tab w:val="left" w:pos="1152"/>
          <w:tab w:val="left" w:pos="1872"/>
          <w:tab w:val="left" w:pos="9187"/>
        </w:tabs>
        <w:ind w:left="2088" w:hanging="2088"/>
        <w:jc w:val="left"/>
      </w:pPr>
      <w:r>
        <w:tab/>
        <w:t>4/19/2018</w:t>
      </w:r>
      <w:r>
        <w:tab/>
        <w:t>House</w:t>
      </w:r>
      <w:r>
        <w:tab/>
      </w:r>
      <w:r w:rsidRPr="004F0B74">
        <w:t>Intr</w:t>
      </w:r>
      <w:r>
        <w:t xml:space="preserve">oduced, adopted, sent to Senate </w:t>
      </w:r>
      <w:r w:rsidRPr="004F0B74">
        <w:t>(</w:t>
      </w:r>
      <w:hyperlink r:id="rId7" w:history="1">
        <w:r w:rsidRPr="004F0B74">
          <w:rPr>
            <w:rStyle w:val="Hyperlink"/>
          </w:rPr>
          <w:t>House Journal</w:t>
        </w:r>
        <w:r w:rsidRPr="004F0B74">
          <w:rPr>
            <w:rStyle w:val="Hyperlink"/>
          </w:rPr>
          <w:noBreakHyphen/>
          <w:t>page 4</w:t>
        </w:r>
      </w:hyperlink>
      <w:r w:rsidRPr="004F0B74">
        <w:t>)</w:t>
      </w:r>
    </w:p>
    <w:p w:rsidR="007074F9" w:rsidRDefault="007074F9" w:rsidP="007074F9">
      <w:pPr>
        <w:widowControl w:val="0"/>
        <w:tabs>
          <w:tab w:val="right" w:pos="1008"/>
          <w:tab w:val="left" w:pos="1152"/>
          <w:tab w:val="left" w:pos="1872"/>
          <w:tab w:val="left" w:pos="9187"/>
        </w:tabs>
        <w:ind w:left="2088" w:hanging="2088"/>
        <w:jc w:val="left"/>
      </w:pPr>
      <w:r>
        <w:tab/>
        <w:t>4/24/2018</w:t>
      </w:r>
      <w:r>
        <w:tab/>
        <w:t>Senate</w:t>
      </w:r>
      <w:r>
        <w:tab/>
      </w:r>
      <w:r w:rsidRPr="004F0B74">
        <w:t>Introduced, ado</w:t>
      </w:r>
      <w:r>
        <w:t xml:space="preserve">pted, returned with concurrence </w:t>
      </w:r>
      <w:r w:rsidRPr="004F0B74">
        <w:t>(</w:t>
      </w:r>
      <w:hyperlink r:id="rId8" w:history="1">
        <w:r w:rsidRPr="004F0B74">
          <w:rPr>
            <w:rStyle w:val="Hyperlink"/>
          </w:rPr>
          <w:t>Senate Journal</w:t>
        </w:r>
        <w:r w:rsidRPr="004F0B74">
          <w:rPr>
            <w:rStyle w:val="Hyperlink"/>
          </w:rPr>
          <w:noBreakHyphen/>
          <w:t>page 10</w:t>
        </w:r>
      </w:hyperlink>
      <w:r w:rsidRPr="004F0B74">
        <w:t>)</w:t>
      </w:r>
    </w:p>
    <w:p w:rsidR="007074F9" w:rsidRDefault="007074F9" w:rsidP="007074F9">
      <w:pPr>
        <w:widowControl w:val="0"/>
        <w:tabs>
          <w:tab w:val="right" w:pos="1008"/>
          <w:tab w:val="left" w:pos="1152"/>
          <w:tab w:val="left" w:pos="1872"/>
          <w:tab w:val="left" w:pos="9187"/>
        </w:tabs>
        <w:ind w:left="2088" w:hanging="2088"/>
        <w:jc w:val="left"/>
      </w:pPr>
    </w:p>
    <w:p w:rsidR="00BD589A" w:rsidRDefault="00BD589A" w:rsidP="00BD58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D589A">
          <w:rPr>
            <w:rStyle w:val="Hyperlink"/>
          </w:rPr>
          <w:t>legislative information</w:t>
        </w:r>
      </w:hyperlink>
      <w:r>
        <w:t xml:space="preserve"> at the website</w:t>
      </w:r>
    </w:p>
    <w:p w:rsidR="00BD589A" w:rsidRDefault="00BD589A" w:rsidP="00BD589A">
      <w:pPr>
        <w:widowControl w:val="0"/>
        <w:tabs>
          <w:tab w:val="right" w:pos="1008"/>
          <w:tab w:val="left" w:pos="1152"/>
          <w:tab w:val="left" w:pos="1872"/>
          <w:tab w:val="left" w:pos="9187"/>
        </w:tabs>
        <w:ind w:left="2088" w:hanging="2088"/>
        <w:jc w:val="left"/>
      </w:pPr>
    </w:p>
    <w:p w:rsidR="00BD589A" w:rsidRPr="00BD589A" w:rsidRDefault="00BD589A" w:rsidP="00BD589A">
      <w:pPr>
        <w:widowControl w:val="0"/>
        <w:tabs>
          <w:tab w:val="right" w:pos="1008"/>
          <w:tab w:val="left" w:pos="1152"/>
          <w:tab w:val="left" w:pos="1872"/>
          <w:tab w:val="left" w:pos="9187"/>
        </w:tabs>
        <w:ind w:left="2088" w:hanging="2088"/>
        <w:jc w:val="left"/>
      </w:pPr>
    </w:p>
    <w:p w:rsidR="00BD589A" w:rsidRDefault="00BD589A" w:rsidP="00BD589A">
      <w:r w:rsidRPr="00BD589A">
        <w:rPr>
          <w:b/>
        </w:rPr>
        <w:t>VERSIONS OF THIS BILL</w:t>
      </w:r>
    </w:p>
    <w:p w:rsidR="00BD589A" w:rsidRDefault="00BD589A" w:rsidP="00BD589A"/>
    <w:p w:rsidR="00BD589A" w:rsidRDefault="00963D82" w:rsidP="00BD589A">
      <w:hyperlink r:id="rId10" w:history="1">
        <w:r w:rsidR="00BD589A">
          <w:rPr>
            <w:rStyle w:val="Hyperlink"/>
          </w:rPr>
          <w:t>4/19/2018</w:t>
        </w:r>
      </w:hyperlink>
    </w:p>
    <w:p w:rsidR="00BD589A" w:rsidRDefault="00BD589A" w:rsidP="00BD589A"/>
    <w:p w:rsidR="00BD589A" w:rsidRDefault="00BD589A" w:rsidP="00BD589A">
      <w:pPr>
        <w:sectPr w:rsidR="00BD589A" w:rsidSect="00BD589A">
          <w:pgSz w:w="12240" w:h="15840" w:code="1"/>
          <w:pgMar w:top="1080" w:right="1440" w:bottom="1080" w:left="1440" w:header="720" w:footer="720" w:gutter="0"/>
          <w:cols w:space="720"/>
          <w:noEndnote/>
          <w:docGrid w:linePitch="360"/>
        </w:sectPr>
      </w:pPr>
    </w:p>
    <w:p w:rsidR="008C1B4F" w:rsidRDefault="008C1B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3B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A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882FE2">
        <w:rPr>
          <w:color w:val="000000" w:themeColor="text1"/>
          <w:u w:color="000000" w:themeColor="text1"/>
        </w:rPr>
        <w:t xml:space="preserve">HONOR SPECIAL OLYMPICS SOUTH CAROLINA FOR ITS WORTHY STANDARDS IN COMPETITIVE SPORTS FOR PEOPLE WITH DISABILITIES </w:t>
      </w:r>
      <w:r>
        <w:rPr>
          <w:color w:val="000000" w:themeColor="text1"/>
          <w:u w:color="000000" w:themeColor="text1"/>
        </w:rPr>
        <w:t xml:space="preserve">ON THE OCCASION OF THE FIFTIETH ANNIVERSARY OF THIS TRADITION </w:t>
      </w:r>
      <w:r w:rsidRPr="00882FE2">
        <w:rPr>
          <w:color w:val="000000" w:themeColor="text1"/>
          <w:u w:color="000000" w:themeColor="text1"/>
        </w:rPr>
        <w:t xml:space="preserve">AND </w:t>
      </w:r>
      <w:r>
        <w:rPr>
          <w:color w:val="000000" w:themeColor="text1"/>
          <w:u w:color="000000" w:themeColor="text1"/>
        </w:rPr>
        <w:t>TO CELEBRATE THE LONG</w:t>
      </w:r>
      <w:r w:rsidR="00A06EA6">
        <w:rPr>
          <w:color w:val="000000" w:themeColor="text1"/>
          <w:u w:color="000000" w:themeColor="text1"/>
        </w:rPr>
        <w:noBreakHyphen/>
      </w:r>
      <w:r>
        <w:rPr>
          <w:color w:val="000000" w:themeColor="text1"/>
          <w:u w:color="000000" w:themeColor="text1"/>
        </w:rPr>
        <w:t xml:space="preserve">ESTABLISHED PRACTICE OF HOLDING </w:t>
      </w:r>
      <w:r w:rsidR="00A06EA6">
        <w:rPr>
          <w:color w:val="000000" w:themeColor="text1"/>
          <w:u w:color="000000" w:themeColor="text1"/>
        </w:rPr>
        <w:t xml:space="preserve">THE </w:t>
      </w:r>
      <w:r>
        <w:rPr>
          <w:color w:val="000000" w:themeColor="text1"/>
          <w:u w:color="000000" w:themeColor="text1"/>
        </w:rPr>
        <w:t xml:space="preserve">STATE SUMMER GAMES AT FORT JACKSON.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82FE2">
        <w:rPr>
          <w:color w:val="000000" w:themeColor="text1"/>
          <w:u w:color="000000" w:themeColor="text1"/>
        </w:rPr>
        <w:t xml:space="preserve">the South Carolina </w:t>
      </w:r>
      <w:r>
        <w:rPr>
          <w:color w:val="000000" w:themeColor="text1"/>
          <w:u w:color="000000" w:themeColor="text1"/>
        </w:rPr>
        <w:t xml:space="preserve">General Assembly deems it fitting and proper to pause in their deliberations to recognize and celebrate not only the fiftieth anniversary of the Special Olympics, but also the fiftieth anniversary of hosting </w:t>
      </w:r>
      <w:r w:rsidR="00A06EA6">
        <w:rPr>
          <w:color w:val="000000" w:themeColor="text1"/>
          <w:u w:color="000000" w:themeColor="text1"/>
        </w:rPr>
        <w:t xml:space="preserve">the </w:t>
      </w:r>
      <w:r>
        <w:rPr>
          <w:color w:val="000000" w:themeColor="text1"/>
          <w:u w:color="000000" w:themeColor="text1"/>
        </w:rPr>
        <w:t>State Summer Games at Fort Jackson; and</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 xml:space="preserve">Whereas, </w:t>
      </w:r>
      <w:r>
        <w:rPr>
          <w:color w:val="000000" w:themeColor="text1"/>
          <w:u w:color="000000" w:themeColor="text1"/>
        </w:rPr>
        <w:t xml:space="preserve">in 1968, Eunice Kennedy Shriver founded Special Olympics to take a rebellious stand against the injustices faced by people with intellectual disabilities. She wished to give people who faced these challenges a chance to demonstrate their abilities, determination, and value through sports. Fifty years later, Special </w:t>
      </w:r>
      <w:r w:rsidR="00A06EA6">
        <w:rPr>
          <w:color w:val="000000" w:themeColor="text1"/>
          <w:u w:color="000000" w:themeColor="text1"/>
        </w:rPr>
        <w:t>Olympics</w:t>
      </w:r>
      <w:r>
        <w:rPr>
          <w:color w:val="000000" w:themeColor="text1"/>
          <w:u w:color="000000" w:themeColor="text1"/>
        </w:rPr>
        <w:t xml:space="preserve"> has grown from a summer camp held in Mrs. Shriver</w:t>
      </w:r>
      <w:r w:rsidR="00A06EA6" w:rsidRPr="00A06EA6">
        <w:rPr>
          <w:color w:val="000000" w:themeColor="text1"/>
          <w:u w:color="000000" w:themeColor="text1"/>
        </w:rPr>
        <w:t>’</w:t>
      </w:r>
      <w:r>
        <w:rPr>
          <w:color w:val="000000" w:themeColor="text1"/>
          <w:u w:color="000000" w:themeColor="text1"/>
        </w:rPr>
        <w:t xml:space="preserve">s backyard to a </w:t>
      </w:r>
      <w:r w:rsidR="00A06EA6">
        <w:rPr>
          <w:color w:val="000000" w:themeColor="text1"/>
          <w:u w:color="000000" w:themeColor="text1"/>
        </w:rPr>
        <w:t>global</w:t>
      </w:r>
      <w:r>
        <w:rPr>
          <w:color w:val="000000" w:themeColor="text1"/>
          <w:u w:color="000000" w:themeColor="text1"/>
        </w:rPr>
        <w:t xml:space="preserve"> movement reaching more than five </w:t>
      </w:r>
      <w:r w:rsidR="00A06EA6">
        <w:rPr>
          <w:color w:val="000000" w:themeColor="text1"/>
          <w:u w:color="000000" w:themeColor="text1"/>
        </w:rPr>
        <w:t>million</w:t>
      </w:r>
      <w:r>
        <w:rPr>
          <w:color w:val="000000" w:themeColor="text1"/>
          <w:u w:color="000000" w:themeColor="text1"/>
        </w:rPr>
        <w:t xml:space="preserve"> </w:t>
      </w:r>
      <w:r w:rsidR="00A06EA6">
        <w:rPr>
          <w:color w:val="000000" w:themeColor="text1"/>
          <w:u w:color="000000" w:themeColor="text1"/>
        </w:rPr>
        <w:t>individuals</w:t>
      </w:r>
      <w:r>
        <w:rPr>
          <w:color w:val="000000" w:themeColor="text1"/>
          <w:u w:color="000000" w:themeColor="text1"/>
        </w:rPr>
        <w:t xml:space="preserve"> with intellectual disabilities in one hundred seventy countries; and</w:t>
      </w:r>
    </w:p>
    <w:p w:rsidR="00F27A29"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Default="00A06EA6"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F27A29">
        <w:rPr>
          <w:color w:val="000000" w:themeColor="text1"/>
          <w:u w:color="000000" w:themeColor="text1"/>
        </w:rPr>
        <w:t>, sadly, despite this amazing feat, there are still two hundred million people with intellectual disabilities who continue to face an uphill battle for inclusion. The fight against complacency, ignorance, and stigma which Mrs. Shriver initiated fifty years ago is still just as critical today. Some face the cha</w:t>
      </w:r>
      <w:r>
        <w:rPr>
          <w:color w:val="000000" w:themeColor="text1"/>
          <w:u w:color="000000" w:themeColor="text1"/>
        </w:rPr>
        <w:t>llenge of a lack of healthcare. F</w:t>
      </w:r>
      <w:r w:rsidR="00F27A29">
        <w:rPr>
          <w:color w:val="000000" w:themeColor="text1"/>
          <w:u w:color="000000" w:themeColor="text1"/>
        </w:rPr>
        <w:t>or others</w:t>
      </w:r>
      <w:r>
        <w:rPr>
          <w:color w:val="000000" w:themeColor="text1"/>
          <w:u w:color="000000" w:themeColor="text1"/>
        </w:rPr>
        <w:t>,</w:t>
      </w:r>
      <w:r w:rsidR="00F27A29">
        <w:rPr>
          <w:color w:val="000000" w:themeColor="text1"/>
          <w:u w:color="000000" w:themeColor="text1"/>
        </w:rPr>
        <w:t xml:space="preserve"> it</w:t>
      </w:r>
      <w:r w:rsidRPr="00A06EA6">
        <w:rPr>
          <w:color w:val="000000" w:themeColor="text1"/>
          <w:u w:color="000000" w:themeColor="text1"/>
        </w:rPr>
        <w:t>’</w:t>
      </w:r>
      <w:r w:rsidR="00F27A29">
        <w:rPr>
          <w:color w:val="000000" w:themeColor="text1"/>
          <w:u w:color="000000" w:themeColor="text1"/>
        </w:rPr>
        <w:t>s a lack of education, and still others face the threat of ongoing discrimination, ridicule, derision, and even neglect and abuse; and</w:t>
      </w:r>
    </w:p>
    <w:p w:rsidR="00F27A29"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Special </w:t>
      </w:r>
      <w:r w:rsidR="00A06EA6">
        <w:rPr>
          <w:color w:val="000000" w:themeColor="text1"/>
          <w:u w:color="000000" w:themeColor="text1"/>
        </w:rPr>
        <w:t>Olympics</w:t>
      </w:r>
      <w:r>
        <w:rPr>
          <w:color w:val="000000" w:themeColor="text1"/>
          <w:u w:color="000000" w:themeColor="text1"/>
        </w:rPr>
        <w:t xml:space="preserve"> South Carolina offers year</w:t>
      </w:r>
      <w:r w:rsidR="00A06EA6">
        <w:rPr>
          <w:color w:val="000000" w:themeColor="text1"/>
          <w:u w:color="000000" w:themeColor="text1"/>
        </w:rPr>
        <w:noBreakHyphen/>
      </w:r>
      <w:r>
        <w:rPr>
          <w:color w:val="000000" w:themeColor="text1"/>
          <w:u w:color="000000" w:themeColor="text1"/>
        </w:rPr>
        <w:t>round sports t</w:t>
      </w:r>
      <w:r w:rsidR="00A06EA6">
        <w:rPr>
          <w:color w:val="000000" w:themeColor="text1"/>
          <w:u w:color="000000" w:themeColor="text1"/>
        </w:rPr>
        <w:t>r</w:t>
      </w:r>
      <w:r>
        <w:rPr>
          <w:color w:val="000000" w:themeColor="text1"/>
          <w:u w:color="000000" w:themeColor="text1"/>
        </w:rPr>
        <w:t>ainin</w:t>
      </w:r>
      <w:r w:rsidR="00A06EA6">
        <w:rPr>
          <w:color w:val="000000" w:themeColor="text1"/>
          <w:u w:color="000000" w:themeColor="text1"/>
        </w:rPr>
        <w:t xml:space="preserve">g </w:t>
      </w:r>
      <w:r>
        <w:rPr>
          <w:color w:val="000000" w:themeColor="text1"/>
          <w:u w:color="000000" w:themeColor="text1"/>
        </w:rPr>
        <w:t>and competition for over 28,902 children and adults with intellectual disabilities. With Olympic</w:t>
      </w:r>
      <w:r w:rsidR="00A06EA6">
        <w:rPr>
          <w:color w:val="000000" w:themeColor="text1"/>
          <w:u w:color="000000" w:themeColor="text1"/>
        </w:rPr>
        <w:noBreakHyphen/>
      </w:r>
      <w:r>
        <w:rPr>
          <w:color w:val="000000" w:themeColor="text1"/>
          <w:u w:color="000000" w:themeColor="text1"/>
        </w:rPr>
        <w:t xml:space="preserve">type </w:t>
      </w:r>
      <w:r w:rsidR="00A06EA6">
        <w:rPr>
          <w:color w:val="000000" w:themeColor="text1"/>
          <w:u w:color="000000" w:themeColor="text1"/>
        </w:rPr>
        <w:t>competitions</w:t>
      </w:r>
      <w:r>
        <w:rPr>
          <w:color w:val="000000" w:themeColor="text1"/>
          <w:u w:color="000000" w:themeColor="text1"/>
        </w:rPr>
        <w:t xml:space="preserve"> in twenty</w:t>
      </w:r>
      <w:r w:rsidR="00A06EA6">
        <w:rPr>
          <w:color w:val="000000" w:themeColor="text1"/>
          <w:u w:color="000000" w:themeColor="text1"/>
        </w:rPr>
        <w:noBreakHyphen/>
      </w:r>
      <w:r>
        <w:rPr>
          <w:color w:val="000000" w:themeColor="text1"/>
          <w:u w:color="000000" w:themeColor="text1"/>
        </w:rPr>
        <w:t xml:space="preserve">six official and three locally popular sports on local and State levels as well as health and wellness </w:t>
      </w:r>
      <w:r w:rsidR="00A06EA6">
        <w:rPr>
          <w:color w:val="000000" w:themeColor="text1"/>
          <w:u w:color="000000" w:themeColor="text1"/>
        </w:rPr>
        <w:t>initiatives</w:t>
      </w:r>
      <w:r>
        <w:rPr>
          <w:color w:val="000000" w:themeColor="text1"/>
          <w:u w:color="000000" w:themeColor="text1"/>
        </w:rPr>
        <w:t xml:space="preserve"> to </w:t>
      </w:r>
      <w:r w:rsidR="00A06EA6">
        <w:rPr>
          <w:color w:val="000000" w:themeColor="text1"/>
          <w:u w:color="000000" w:themeColor="text1"/>
        </w:rPr>
        <w:t>improve</w:t>
      </w:r>
      <w:r>
        <w:rPr>
          <w:color w:val="000000" w:themeColor="text1"/>
          <w:u w:color="000000" w:themeColor="text1"/>
        </w:rPr>
        <w:t xml:space="preserve"> the </w:t>
      </w:r>
      <w:r w:rsidR="00A06EA6">
        <w:rPr>
          <w:color w:val="000000" w:themeColor="text1"/>
          <w:u w:color="000000" w:themeColor="text1"/>
        </w:rPr>
        <w:t>health</w:t>
      </w:r>
      <w:r>
        <w:rPr>
          <w:color w:val="000000" w:themeColor="text1"/>
          <w:u w:color="000000" w:themeColor="text1"/>
        </w:rPr>
        <w:t xml:space="preserve"> status and increase access to community health resources for </w:t>
      </w:r>
      <w:r w:rsidR="00A06EA6">
        <w:rPr>
          <w:color w:val="000000" w:themeColor="text1"/>
          <w:u w:color="000000" w:themeColor="text1"/>
        </w:rPr>
        <w:t>individuals</w:t>
      </w:r>
      <w:r>
        <w:rPr>
          <w:color w:val="000000" w:themeColor="text1"/>
          <w:u w:color="000000" w:themeColor="text1"/>
        </w:rPr>
        <w:t xml:space="preserve"> with </w:t>
      </w:r>
      <w:r w:rsidR="00A06EA6">
        <w:rPr>
          <w:color w:val="000000" w:themeColor="text1"/>
          <w:u w:color="000000" w:themeColor="text1"/>
        </w:rPr>
        <w:t>intellectual</w:t>
      </w:r>
      <w:r>
        <w:rPr>
          <w:color w:val="000000" w:themeColor="text1"/>
          <w:u w:color="000000" w:themeColor="text1"/>
        </w:rPr>
        <w:t xml:space="preserve"> disabilities, Special Olympics South Carolina strives to meet many needs in the community; and</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Fort Jackson has been an instrumental partner throughout the lifetime of these games. For fifty years, Special Olympics South </w:t>
      </w:r>
      <w:r w:rsidR="00A06EA6">
        <w:rPr>
          <w:color w:val="000000" w:themeColor="text1"/>
          <w:u w:color="000000" w:themeColor="text1"/>
        </w:rPr>
        <w:t>Carolina</w:t>
      </w:r>
      <w:r>
        <w:rPr>
          <w:color w:val="000000" w:themeColor="text1"/>
          <w:u w:color="000000" w:themeColor="text1"/>
        </w:rPr>
        <w:t xml:space="preserve"> has partnered with Fort Jackson to host the State Summer G</w:t>
      </w:r>
      <w:r w:rsidR="00A06EA6">
        <w:rPr>
          <w:color w:val="000000" w:themeColor="text1"/>
          <w:u w:color="000000" w:themeColor="text1"/>
        </w:rPr>
        <w:t>a</w:t>
      </w:r>
      <w:r>
        <w:rPr>
          <w:color w:val="000000" w:themeColor="text1"/>
          <w:u w:color="000000" w:themeColor="text1"/>
        </w:rPr>
        <w:t>mes</w:t>
      </w:r>
      <w:r w:rsidR="00A06EA6">
        <w:rPr>
          <w:color w:val="000000" w:themeColor="text1"/>
          <w:u w:color="000000" w:themeColor="text1"/>
        </w:rPr>
        <w:t>. Throughout the years, thousands of athletes have stayed and competed on locations around the army base; and</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 xml:space="preserve">Whereas, </w:t>
      </w:r>
      <w:r w:rsidR="00A06EA6">
        <w:rPr>
          <w:color w:val="000000" w:themeColor="text1"/>
          <w:u w:color="000000" w:themeColor="text1"/>
        </w:rPr>
        <w:t>the members of the General Assembly are grateful for the necessary services Special Olympics South Carolina provides to our beautiful State and wish them much continued success in their endeavors.  Now, therefore,</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Be it resolved by the House of Representatives</w:t>
      </w:r>
      <w:r>
        <w:rPr>
          <w:color w:val="000000" w:themeColor="text1"/>
          <w:u w:color="000000" w:themeColor="text1"/>
        </w:rPr>
        <w:t>, the Senate concurring</w:t>
      </w:r>
      <w:r w:rsidRPr="00882FE2">
        <w:rPr>
          <w:color w:val="000000" w:themeColor="text1"/>
          <w:u w:color="000000" w:themeColor="text1"/>
        </w:rPr>
        <w:t>:</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 xml:space="preserve">That the members of the South Carolina </w:t>
      </w:r>
      <w:r>
        <w:rPr>
          <w:color w:val="000000" w:themeColor="text1"/>
          <w:u w:color="000000" w:themeColor="text1"/>
        </w:rPr>
        <w:t>General Assembly</w:t>
      </w:r>
      <w:r w:rsidRPr="00882FE2">
        <w:rPr>
          <w:color w:val="000000" w:themeColor="text1"/>
          <w:u w:color="000000" w:themeColor="text1"/>
        </w:rPr>
        <w:t xml:space="preserve">, by this resolution, honor Special Olympics South Carolina for its worthy standards in competitive sports for people with disabilities </w:t>
      </w:r>
      <w:r>
        <w:rPr>
          <w:color w:val="000000" w:themeColor="text1"/>
          <w:u w:color="000000" w:themeColor="text1"/>
        </w:rPr>
        <w:t>on the occasion of the fiftieth anniversary of this tradition and celebrate the long</w:t>
      </w:r>
      <w:r w:rsidR="00A06EA6">
        <w:rPr>
          <w:color w:val="000000" w:themeColor="text1"/>
          <w:u w:color="000000" w:themeColor="text1"/>
        </w:rPr>
        <w:noBreakHyphen/>
      </w:r>
      <w:r>
        <w:rPr>
          <w:color w:val="000000" w:themeColor="text1"/>
          <w:u w:color="000000" w:themeColor="text1"/>
        </w:rPr>
        <w:t xml:space="preserve">established practice of holding </w:t>
      </w:r>
      <w:r w:rsidR="00A06EA6">
        <w:rPr>
          <w:color w:val="000000" w:themeColor="text1"/>
          <w:u w:color="000000" w:themeColor="text1"/>
        </w:rPr>
        <w:t xml:space="preserve">the </w:t>
      </w:r>
      <w:r>
        <w:rPr>
          <w:color w:val="000000" w:themeColor="text1"/>
          <w:u w:color="000000" w:themeColor="text1"/>
        </w:rPr>
        <w:t>State Summer Games at Fort Jackson.</w:t>
      </w: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A29" w:rsidRPr="00882FE2" w:rsidRDefault="00F27A29"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Be it further resolved that a copy of this resolution be presented to representatives of Special Olympics South Carolina.</w:t>
      </w:r>
    </w:p>
    <w:p w:rsidR="00E45088" w:rsidRDefault="00A06EA6" w:rsidP="00F2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F27A29">
        <w:t>XX</w:t>
      </w:r>
      <w:r>
        <w:noBreakHyphen/>
      </w:r>
      <w:r>
        <w:noBreakHyphen/>
      </w:r>
      <w:r>
        <w:noBreakHyphen/>
      </w:r>
      <w:r>
        <w:noBreakHyphen/>
      </w:r>
    </w:p>
    <w:p w:rsidR="00BD589A" w:rsidRDefault="00BD589A" w:rsidP="00BD589A">
      <w:pPr>
        <w:suppressAutoHyphens/>
      </w:pPr>
    </w:p>
    <w:sectPr w:rsidR="00BD589A" w:rsidSect="00BD58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3BF" w:rsidRDefault="009813BF" w:rsidP="009F0C77">
      <w:r>
        <w:separator/>
      </w:r>
    </w:p>
  </w:endnote>
  <w:endnote w:type="continuationSeparator" w:id="0">
    <w:p w:rsidR="009813BF" w:rsidRDefault="00981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34E43E-51EE-4A84-AB7F-F945EA7AC462}"/>
    <w:embedBold r:id="rId2" w:fontKey="{7AEA6B8F-D15A-4E8F-8A27-6D329C9B1781}"/>
  </w:font>
  <w:font w:name="Calibri">
    <w:panose1 w:val="020F0502020204030204"/>
    <w:charset w:val="00"/>
    <w:family w:val="swiss"/>
    <w:pitch w:val="variable"/>
    <w:sig w:usb0="E00002FF" w:usb1="4000ACFF" w:usb2="00000001" w:usb3="00000000" w:csb0="0000019F" w:csb1="00000000"/>
    <w:embedRegular r:id="rId3" w:fontKey="{1BAE590F-7016-463F-B99F-3CCD50A53748}"/>
  </w:font>
  <w:font w:name="Cambria">
    <w:panose1 w:val="02040503050406030204"/>
    <w:charset w:val="00"/>
    <w:family w:val="roman"/>
    <w:pitch w:val="variable"/>
    <w:sig w:usb0="E00002FF" w:usb1="400004FF" w:usb2="00000000" w:usb3="00000000" w:csb0="0000019F" w:csb1="00000000"/>
    <w:embedRegular r:id="rId4" w:fontKey="{84F4C7B8-D09E-4969-977B-E0652194E6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9A" w:rsidRPr="008C1B4F" w:rsidRDefault="00BD589A" w:rsidP="008C1B4F">
    <w:pPr>
      <w:pStyle w:val="Footer"/>
      <w:tabs>
        <w:tab w:val="clear" w:pos="4680"/>
        <w:tab w:val="clear" w:pos="9360"/>
        <w:tab w:val="center" w:pos="2995"/>
      </w:tabs>
      <w:spacing w:before="120"/>
    </w:pPr>
    <w:r>
      <w:t>[5274]</w:t>
    </w:r>
    <w:r>
      <w:tab/>
    </w:r>
    <w:r>
      <w:fldChar w:fldCharType="begin"/>
    </w:r>
    <w:r>
      <w:instrText xml:space="preserve"> PAGE  \* MERGEFORMAT </w:instrText>
    </w:r>
    <w:r>
      <w:fldChar w:fldCharType="separate"/>
    </w:r>
    <w:r w:rsidR="007074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3BF" w:rsidRDefault="009813BF" w:rsidP="009F0C77">
      <w:r>
        <w:separator/>
      </w:r>
    </w:p>
  </w:footnote>
  <w:footnote w:type="continuationSeparator" w:id="0">
    <w:p w:rsidR="009813BF" w:rsidRDefault="00981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9CZ18"/>
    <w:docVar w:name="CoverBillType" w:val="c"/>
    <w:docVar w:name="DocPath" w:val="L:\Council\bills\RT\17389CZ18.DOCX"/>
    <w:docVar w:name="dvBillNumber" w:val="5274"/>
    <w:docVar w:name="dvBillNumberPrefix" w:val="H. "/>
    <w:docVar w:name="dvOriginalBody" w:val="House"/>
    <w:docVar w:name="dvSteno" w:val="RT"/>
    <w:docVar w:name="NameofBody" w:val="h"/>
    <w:docVar w:name="vGroup2" w:val="Council"/>
  </w:docVars>
  <w:rsids>
    <w:rsidRoot w:val="009813B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2A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C4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74F9"/>
    <w:rsid w:val="00734F00"/>
    <w:rsid w:val="007A70AE"/>
    <w:rsid w:val="008362E8"/>
    <w:rsid w:val="0085786E"/>
    <w:rsid w:val="008A1768"/>
    <w:rsid w:val="008A489F"/>
    <w:rsid w:val="008C1B4F"/>
    <w:rsid w:val="008F0F33"/>
    <w:rsid w:val="008F4429"/>
    <w:rsid w:val="0094021A"/>
    <w:rsid w:val="009813BF"/>
    <w:rsid w:val="009B44AF"/>
    <w:rsid w:val="009C6A0B"/>
    <w:rsid w:val="009F0C77"/>
    <w:rsid w:val="009F4DD1"/>
    <w:rsid w:val="00A02543"/>
    <w:rsid w:val="00A06EA6"/>
    <w:rsid w:val="00A35E2A"/>
    <w:rsid w:val="00A41684"/>
    <w:rsid w:val="00A64E80"/>
    <w:rsid w:val="00A72BCD"/>
    <w:rsid w:val="00A741D9"/>
    <w:rsid w:val="00A833AB"/>
    <w:rsid w:val="00A9741D"/>
    <w:rsid w:val="00AC34A2"/>
    <w:rsid w:val="00AD1C9A"/>
    <w:rsid w:val="00AD4B17"/>
    <w:rsid w:val="00B412D4"/>
    <w:rsid w:val="00BD09A6"/>
    <w:rsid w:val="00BD589A"/>
    <w:rsid w:val="00BE3C22"/>
    <w:rsid w:val="00C0345E"/>
    <w:rsid w:val="00C31C95"/>
    <w:rsid w:val="00C3483A"/>
    <w:rsid w:val="00C74E9D"/>
    <w:rsid w:val="00C826DD"/>
    <w:rsid w:val="00C82FD3"/>
    <w:rsid w:val="00C92819"/>
    <w:rsid w:val="00CC6B7B"/>
    <w:rsid w:val="00CD2089"/>
    <w:rsid w:val="00D655E1"/>
    <w:rsid w:val="00D73A67"/>
    <w:rsid w:val="00D970A9"/>
    <w:rsid w:val="00DF3845"/>
    <w:rsid w:val="00E41911"/>
    <w:rsid w:val="00E44B57"/>
    <w:rsid w:val="00E45088"/>
    <w:rsid w:val="00E92EEF"/>
    <w:rsid w:val="00EF2368"/>
    <w:rsid w:val="00F24442"/>
    <w:rsid w:val="00F27A2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F1E51-419A-4B7C-8F17-76342A40C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D58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74_201804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E4AF3-A370-4358-9378-7F3D99E31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3</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5274: Special Olympics of South Carolina - South Carolina Legislature Online</dc:title>
  <dc:creator>Rebecca Turner</dc:creator>
  <cp:lastModifiedBy>S Volk</cp:lastModifiedBy>
  <cp:revision>2</cp:revision>
  <dcterms:created xsi:type="dcterms:W3CDTF">2018-04-25T12:40:00Z</dcterms:created>
  <dcterms:modified xsi:type="dcterms:W3CDTF">2018-04-25T12:40:00Z</dcterms:modified>
</cp:coreProperties>
</file>