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549" w:rsidRDefault="008A6549" w:rsidP="008A6549">
      <w:pPr>
        <w:widowControl w:val="0"/>
        <w:jc w:val="center"/>
      </w:pPr>
      <w:r w:rsidRPr="008A6549">
        <w:rPr>
          <w:b/>
        </w:rPr>
        <w:t>South Carolina General Assembly</w:t>
      </w:r>
    </w:p>
    <w:p w:rsidR="008A6549" w:rsidRDefault="008A6549" w:rsidP="008A6549">
      <w:pPr>
        <w:widowControl w:val="0"/>
        <w:jc w:val="center"/>
      </w:pPr>
      <w:r>
        <w:t>122nd Session, 2017-2018</w:t>
      </w:r>
    </w:p>
    <w:p w:rsidR="008A6549" w:rsidRDefault="008A6549" w:rsidP="008A6549">
      <w:pPr>
        <w:widowControl w:val="0"/>
      </w:pPr>
    </w:p>
    <w:p w:rsidR="008A6549" w:rsidRDefault="008A6549" w:rsidP="008A6549">
      <w:pPr>
        <w:widowControl w:val="0"/>
        <w:rPr>
          <w:b/>
        </w:rPr>
      </w:pPr>
      <w:r w:rsidRPr="008A6549">
        <w:rPr>
          <w:b/>
        </w:rPr>
        <w:t>S.</w:t>
      </w:r>
      <w:r>
        <w:rPr>
          <w:b/>
        </w:rPr>
        <w:t xml:space="preserve"> </w:t>
      </w:r>
      <w:r w:rsidRPr="008A6549">
        <w:rPr>
          <w:b/>
        </w:rPr>
        <w:t>798</w:t>
      </w:r>
    </w:p>
    <w:p w:rsidR="008A6549" w:rsidRDefault="008A6549" w:rsidP="008A6549">
      <w:pPr>
        <w:widowControl w:val="0"/>
        <w:rPr>
          <w:b/>
        </w:rPr>
      </w:pPr>
    </w:p>
    <w:p w:rsidR="008A6549" w:rsidRDefault="008A6549" w:rsidP="008A6549">
      <w:pPr>
        <w:widowControl w:val="0"/>
      </w:pPr>
      <w:r w:rsidRPr="008A6549">
        <w:rPr>
          <w:b/>
        </w:rPr>
        <w:t>STATUS INFORMATION</w:t>
      </w:r>
    </w:p>
    <w:p w:rsidR="008A6549" w:rsidRDefault="008A6549" w:rsidP="008A6549">
      <w:pPr>
        <w:widowControl w:val="0"/>
      </w:pPr>
    </w:p>
    <w:p w:rsidR="008A6549" w:rsidRDefault="008A6549" w:rsidP="008A6549">
      <w:pPr>
        <w:widowControl w:val="0"/>
      </w:pPr>
      <w:r>
        <w:t>General Bill</w:t>
      </w:r>
    </w:p>
    <w:p w:rsidR="008A6549" w:rsidRDefault="008A6549" w:rsidP="008A6549">
      <w:pPr>
        <w:widowControl w:val="0"/>
      </w:pPr>
      <w:r>
        <w:t>Sponsors: Senator Sheheen</w:t>
      </w:r>
    </w:p>
    <w:p w:rsidR="008A6549" w:rsidRDefault="008A6549" w:rsidP="008A6549">
      <w:pPr>
        <w:widowControl w:val="0"/>
      </w:pPr>
      <w:r>
        <w:t>Document Path: l:\s-res\vas\018smal.kmm.vas.docx</w:t>
      </w:r>
    </w:p>
    <w:p w:rsidR="00CF1885" w:rsidRDefault="00CE50BF" w:rsidP="008A6549">
      <w:pPr>
        <w:widowControl w:val="0"/>
      </w:pPr>
      <w:r>
        <w:t>Companion/Similar bill(s): 794, 795, 797, 805, 4674</w:t>
      </w:r>
    </w:p>
    <w:p w:rsidR="008A6549" w:rsidRDefault="008A6549" w:rsidP="008A6549">
      <w:pPr>
        <w:widowControl w:val="0"/>
      </w:pPr>
    </w:p>
    <w:p w:rsidR="00B57C57" w:rsidRDefault="00B57C57" w:rsidP="008A6549">
      <w:pPr>
        <w:widowControl w:val="0"/>
      </w:pPr>
      <w:r>
        <w:t>Introduced in the Senate on January 9, 2018</w:t>
      </w:r>
    </w:p>
    <w:p w:rsidR="00B57C57" w:rsidRPr="00B57C57" w:rsidRDefault="00B57C57" w:rsidP="008A6549">
      <w:pPr>
        <w:widowControl w:val="0"/>
      </w:pPr>
      <w:r>
        <w:t xml:space="preserve">Currently residing in the Senate Committee on </w:t>
      </w:r>
      <w:r w:rsidRPr="00B57C57">
        <w:rPr>
          <w:b/>
        </w:rPr>
        <w:t>Finance</w:t>
      </w:r>
    </w:p>
    <w:p w:rsidR="00B57C57" w:rsidRDefault="00B57C57" w:rsidP="008A6549">
      <w:pPr>
        <w:widowControl w:val="0"/>
      </w:pPr>
    </w:p>
    <w:p w:rsidR="008A6549" w:rsidRDefault="008A6549" w:rsidP="008A6549">
      <w:pPr>
        <w:widowControl w:val="0"/>
      </w:pPr>
      <w:r>
        <w:t xml:space="preserve">Summary: </w:t>
      </w:r>
      <w:r w:rsidR="004E5230">
        <w:t>Small and minority business contracting and certification</w:t>
      </w:r>
    </w:p>
    <w:p w:rsidR="008A6549" w:rsidRDefault="008A6549" w:rsidP="008A6549">
      <w:pPr>
        <w:widowControl w:val="0"/>
      </w:pPr>
    </w:p>
    <w:p w:rsidR="008A6549" w:rsidRDefault="008A6549" w:rsidP="008A6549">
      <w:pPr>
        <w:widowControl w:val="0"/>
      </w:pPr>
    </w:p>
    <w:p w:rsidR="008A6549" w:rsidRDefault="008A6549" w:rsidP="008A6549">
      <w:pPr>
        <w:widowControl w:val="0"/>
        <w:tabs>
          <w:tab w:val="center" w:pos="590"/>
          <w:tab w:val="center" w:pos="1440"/>
          <w:tab w:val="left" w:pos="1872"/>
          <w:tab w:val="left" w:pos="9187"/>
        </w:tabs>
      </w:pPr>
      <w:r w:rsidRPr="008A6549">
        <w:rPr>
          <w:b/>
        </w:rPr>
        <w:t>HISTORY OF LEGISLATIVE ACTIONS</w:t>
      </w:r>
    </w:p>
    <w:p w:rsidR="008A6549" w:rsidRDefault="008A6549" w:rsidP="008A6549">
      <w:pPr>
        <w:widowControl w:val="0"/>
        <w:tabs>
          <w:tab w:val="center" w:pos="590"/>
          <w:tab w:val="center" w:pos="1440"/>
          <w:tab w:val="left" w:pos="1872"/>
          <w:tab w:val="left" w:pos="9187"/>
        </w:tabs>
      </w:pPr>
    </w:p>
    <w:p w:rsidR="008A6549" w:rsidRPr="008A6549" w:rsidRDefault="008A6549" w:rsidP="008A6549">
      <w:pPr>
        <w:widowControl w:val="0"/>
        <w:tabs>
          <w:tab w:val="center" w:pos="590"/>
          <w:tab w:val="center" w:pos="1440"/>
          <w:tab w:val="left" w:pos="1872"/>
          <w:tab w:val="left" w:pos="9187"/>
        </w:tabs>
      </w:pPr>
      <w:r w:rsidRPr="008A6549">
        <w:rPr>
          <w:u w:val="single"/>
        </w:rPr>
        <w:tab/>
        <w:t>Date</w:t>
      </w:r>
      <w:r w:rsidRPr="008A6549">
        <w:rPr>
          <w:u w:val="single"/>
        </w:rPr>
        <w:tab/>
        <w:t>Body</w:t>
      </w:r>
      <w:r w:rsidRPr="008A6549">
        <w:rPr>
          <w:u w:val="single"/>
        </w:rPr>
        <w:tab/>
        <w:t>Action Description with journal page number</w:t>
      </w:r>
      <w:r w:rsidRPr="008A6549">
        <w:rPr>
          <w:u w:val="single"/>
        </w:rPr>
        <w:tab/>
      </w:r>
    </w:p>
    <w:p w:rsidR="00AF3E4A" w:rsidRDefault="00AF3E4A" w:rsidP="00AF3E4A">
      <w:pPr>
        <w:widowControl w:val="0"/>
        <w:tabs>
          <w:tab w:val="right" w:pos="1008"/>
          <w:tab w:val="left" w:pos="1152"/>
          <w:tab w:val="left" w:pos="1872"/>
          <w:tab w:val="left" w:pos="9187"/>
        </w:tabs>
        <w:ind w:left="2088" w:hanging="2088"/>
      </w:pPr>
      <w:r>
        <w:tab/>
        <w:t>12/6/2017</w:t>
      </w:r>
      <w:r>
        <w:tab/>
        <w:t>Senate</w:t>
      </w:r>
      <w:r>
        <w:tab/>
      </w:r>
      <w:r w:rsidRPr="004B1E17">
        <w:t>Prefiled</w:t>
      </w:r>
    </w:p>
    <w:p w:rsidR="00AF3E4A" w:rsidRDefault="00AF3E4A" w:rsidP="00AF3E4A">
      <w:pPr>
        <w:widowControl w:val="0"/>
        <w:tabs>
          <w:tab w:val="right" w:pos="1008"/>
          <w:tab w:val="left" w:pos="1152"/>
          <w:tab w:val="left" w:pos="1872"/>
          <w:tab w:val="left" w:pos="9187"/>
        </w:tabs>
        <w:ind w:left="2088" w:hanging="2088"/>
      </w:pPr>
      <w:r>
        <w:tab/>
        <w:t>12/6/2017</w:t>
      </w:r>
      <w:r>
        <w:tab/>
        <w:t>Senate</w:t>
      </w:r>
      <w:r>
        <w:tab/>
      </w:r>
      <w:r w:rsidRPr="004B1E17">
        <w:t xml:space="preserve">Referred to Committee on </w:t>
      </w:r>
      <w:r w:rsidRPr="004B1E17">
        <w:rPr>
          <w:b/>
        </w:rPr>
        <w:t>Finance</w:t>
      </w:r>
    </w:p>
    <w:p w:rsidR="00AF3E4A" w:rsidRDefault="00AF3E4A" w:rsidP="00AF3E4A">
      <w:pPr>
        <w:widowControl w:val="0"/>
        <w:tabs>
          <w:tab w:val="right" w:pos="1008"/>
          <w:tab w:val="left" w:pos="1152"/>
          <w:tab w:val="left" w:pos="1872"/>
          <w:tab w:val="left" w:pos="9187"/>
        </w:tabs>
        <w:ind w:left="2088" w:hanging="2088"/>
      </w:pPr>
      <w:r>
        <w:tab/>
        <w:t>1/9/2018</w:t>
      </w:r>
      <w:r>
        <w:tab/>
        <w:t>Senate</w:t>
      </w:r>
      <w:r>
        <w:tab/>
      </w:r>
      <w:r w:rsidRPr="004B1E17">
        <w:t>Introduced and read first time (</w:t>
      </w:r>
      <w:hyperlink r:id="rId6" w:history="1">
        <w:r w:rsidRPr="004B1E17">
          <w:rPr>
            <w:rStyle w:val="Hyperlink"/>
          </w:rPr>
          <w:t>Senate Journal</w:t>
        </w:r>
        <w:r w:rsidRPr="004B1E17">
          <w:rPr>
            <w:rStyle w:val="Hyperlink"/>
          </w:rPr>
          <w:noBreakHyphen/>
          <w:t>page 56</w:t>
        </w:r>
      </w:hyperlink>
      <w:r w:rsidRPr="004B1E17">
        <w:t>)</w:t>
      </w:r>
    </w:p>
    <w:p w:rsidR="00AF3E4A" w:rsidRDefault="00AF3E4A" w:rsidP="00AF3E4A">
      <w:pPr>
        <w:widowControl w:val="0"/>
        <w:tabs>
          <w:tab w:val="right" w:pos="1008"/>
          <w:tab w:val="left" w:pos="1152"/>
          <w:tab w:val="left" w:pos="1872"/>
          <w:tab w:val="left" w:pos="9187"/>
        </w:tabs>
        <w:ind w:left="2088" w:hanging="2088"/>
      </w:pPr>
      <w:r>
        <w:tab/>
        <w:t>1/9/2018</w:t>
      </w:r>
      <w:r>
        <w:tab/>
        <w:t>Senate</w:t>
      </w:r>
      <w:r>
        <w:tab/>
      </w:r>
      <w:r w:rsidRPr="004B1E17">
        <w:t>R</w:t>
      </w:r>
      <w:r>
        <w:t xml:space="preserve">eferred to Committee on </w:t>
      </w:r>
      <w:r w:rsidRPr="004B1E17">
        <w:rPr>
          <w:b/>
        </w:rPr>
        <w:t>Finance</w:t>
      </w:r>
      <w:r>
        <w:t xml:space="preserve"> </w:t>
      </w:r>
      <w:r w:rsidRPr="004B1E17">
        <w:t>(</w:t>
      </w:r>
      <w:hyperlink r:id="rId7" w:history="1">
        <w:r w:rsidRPr="004B1E17">
          <w:rPr>
            <w:rStyle w:val="Hyperlink"/>
          </w:rPr>
          <w:t>Senate Journal</w:t>
        </w:r>
        <w:r w:rsidRPr="004B1E17">
          <w:rPr>
            <w:rStyle w:val="Hyperlink"/>
          </w:rPr>
          <w:noBreakHyphen/>
          <w:t>page 56</w:t>
        </w:r>
      </w:hyperlink>
      <w:r w:rsidRPr="004B1E17">
        <w:t>)</w:t>
      </w:r>
    </w:p>
    <w:p w:rsidR="00AF3E4A" w:rsidRDefault="00AF3E4A" w:rsidP="00AF3E4A">
      <w:pPr>
        <w:widowControl w:val="0"/>
        <w:tabs>
          <w:tab w:val="right" w:pos="1008"/>
          <w:tab w:val="left" w:pos="1152"/>
          <w:tab w:val="left" w:pos="1872"/>
          <w:tab w:val="left" w:pos="9187"/>
        </w:tabs>
        <w:ind w:left="2088" w:hanging="2088"/>
      </w:pPr>
    </w:p>
    <w:p w:rsidR="008A6549" w:rsidRDefault="008A6549" w:rsidP="008A654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A6549">
          <w:rPr>
            <w:rStyle w:val="Hyperlink"/>
          </w:rPr>
          <w:t>legislative information</w:t>
        </w:r>
      </w:hyperlink>
      <w:r>
        <w:t xml:space="preserve"> at the website</w:t>
      </w:r>
    </w:p>
    <w:p w:rsidR="008A6549" w:rsidRDefault="008A6549" w:rsidP="008A6549">
      <w:pPr>
        <w:widowControl w:val="0"/>
        <w:tabs>
          <w:tab w:val="right" w:pos="1008"/>
          <w:tab w:val="left" w:pos="1152"/>
          <w:tab w:val="left" w:pos="1872"/>
          <w:tab w:val="left" w:pos="9187"/>
        </w:tabs>
        <w:ind w:left="2088" w:hanging="2088"/>
      </w:pPr>
    </w:p>
    <w:p w:rsidR="008A6549" w:rsidRPr="008A6549" w:rsidRDefault="008A6549" w:rsidP="008A6549">
      <w:pPr>
        <w:widowControl w:val="0"/>
        <w:tabs>
          <w:tab w:val="right" w:pos="1008"/>
          <w:tab w:val="left" w:pos="1152"/>
          <w:tab w:val="left" w:pos="1872"/>
          <w:tab w:val="left" w:pos="9187"/>
        </w:tabs>
        <w:ind w:left="2088" w:hanging="2088"/>
      </w:pPr>
    </w:p>
    <w:p w:rsidR="008A6549" w:rsidRDefault="008A6549" w:rsidP="008A6549">
      <w:pPr>
        <w:widowControl w:val="0"/>
      </w:pPr>
      <w:r w:rsidRPr="008A6549">
        <w:rPr>
          <w:b/>
        </w:rPr>
        <w:t>VERSIONS OF THIS BILL</w:t>
      </w:r>
    </w:p>
    <w:p w:rsidR="008A6549" w:rsidRDefault="008A6549" w:rsidP="008A6549">
      <w:pPr>
        <w:widowControl w:val="0"/>
      </w:pPr>
    </w:p>
    <w:p w:rsidR="008A6549" w:rsidRDefault="005F2147" w:rsidP="008A6549">
      <w:pPr>
        <w:widowControl w:val="0"/>
      </w:pPr>
      <w:hyperlink r:id="rId9" w:history="1">
        <w:r w:rsidR="008A6549">
          <w:rPr>
            <w:rStyle w:val="Hyperlink"/>
          </w:rPr>
          <w:t>12/6/2017</w:t>
        </w:r>
      </w:hyperlink>
    </w:p>
    <w:p w:rsidR="008A6549" w:rsidRDefault="008A6549" w:rsidP="008A6549"/>
    <w:p w:rsidR="008A6549" w:rsidRDefault="008A6549" w:rsidP="008A6549">
      <w:pPr>
        <w:sectPr w:rsidR="008A6549" w:rsidSect="008A6549">
          <w:pgSz w:w="12240" w:h="15840" w:code="1"/>
          <w:pgMar w:top="1080" w:right="1440" w:bottom="1080" w:left="1440" w:header="720" w:footer="720" w:gutter="0"/>
          <w:cols w:space="720"/>
          <w:noEndnote/>
          <w:docGrid w:linePitch="360"/>
        </w:sectPr>
      </w:pPr>
    </w:p>
    <w:p w:rsidR="00F3702C" w:rsidRPr="00522CE0" w:rsidRDefault="00F3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13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7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szCs w:val="18"/>
          <w:u w:color="000000" w:themeColor="text1"/>
          <w:shd w:val="clear" w:color="auto" w:fill="FFFFFF"/>
        </w:rPr>
        <w:t xml:space="preserve">TO AMEND </w:t>
      </w:r>
      <w:r>
        <w:rPr>
          <w:color w:val="000000" w:themeColor="text1"/>
          <w:szCs w:val="18"/>
          <w:u w:color="000000" w:themeColor="text1"/>
          <w:shd w:val="clear" w:color="auto" w:fill="FFFFFF"/>
        </w:rPr>
        <w:t>THE FIRST UNDESIGNAT</w:t>
      </w:r>
      <w:r w:rsidR="002869F7">
        <w:rPr>
          <w:color w:val="000000" w:themeColor="text1"/>
          <w:szCs w:val="18"/>
          <w:u w:color="000000" w:themeColor="text1"/>
          <w:shd w:val="clear" w:color="auto" w:fill="FFFFFF"/>
        </w:rPr>
        <w:t>ED PARAGRAPH IN SECTION 11-35-5</w:t>
      </w:r>
      <w:r>
        <w:rPr>
          <w:color w:val="000000" w:themeColor="text1"/>
          <w:szCs w:val="18"/>
          <w:u w:color="000000" w:themeColor="text1"/>
          <w:shd w:val="clear" w:color="auto" w:fill="FFFFFF"/>
        </w:rPr>
        <w:t>2</w:t>
      </w:r>
      <w:r w:rsidR="002869F7">
        <w:rPr>
          <w:color w:val="000000" w:themeColor="text1"/>
          <w:szCs w:val="18"/>
          <w:u w:color="000000" w:themeColor="text1"/>
          <w:shd w:val="clear" w:color="auto" w:fill="FFFFFF"/>
        </w:rPr>
        <w:t>7</w:t>
      </w:r>
      <w:r>
        <w:rPr>
          <w:color w:val="000000" w:themeColor="text1"/>
          <w:szCs w:val="18"/>
          <w:u w:color="000000" w:themeColor="text1"/>
          <w:shd w:val="clear" w:color="auto" w:fill="FFFFFF"/>
        </w:rPr>
        <w:t>0</w:t>
      </w:r>
      <w:r w:rsidR="002869F7">
        <w:rPr>
          <w:color w:val="000000" w:themeColor="text1"/>
          <w:szCs w:val="18"/>
          <w:u w:color="000000" w:themeColor="text1"/>
          <w:shd w:val="clear" w:color="auto" w:fill="FFFFFF"/>
        </w:rPr>
        <w:t>, RELATING TO THE DIVISION OF SMALL AND MINORITY BUSINESS CONTRACTING AND CERTIFICATION,</w:t>
      </w:r>
      <w:r>
        <w:rPr>
          <w:color w:val="000000" w:themeColor="text1"/>
          <w:szCs w:val="18"/>
          <w:u w:color="000000" w:themeColor="text1"/>
          <w:shd w:val="clear" w:color="auto" w:fill="FFFFFF"/>
        </w:rPr>
        <w:t xml:space="preserve"> TO PROVIDE THAT THE</w:t>
      </w:r>
      <w:r w:rsidRPr="004E56E2">
        <w:rPr>
          <w:color w:val="000000" w:themeColor="text1"/>
          <w:szCs w:val="18"/>
          <w:u w:color="000000" w:themeColor="text1"/>
          <w:shd w:val="clear" w:color="auto" w:fill="FFFFFF"/>
        </w:rPr>
        <w:t xml:space="preserve"> DIVISION OF SMALL AND MINORITY BUSINESS CONTRACTING AND CERTIFICATION MUST BE ESTABLISHED WITHIN THE </w:t>
      </w:r>
      <w:r w:rsidRPr="00497CD9">
        <w:rPr>
          <w:color w:val="000000" w:themeColor="text1"/>
          <w:szCs w:val="18"/>
          <w:shd w:val="clear" w:color="auto" w:fill="FFFFFF"/>
        </w:rPr>
        <w:t>STATE FISCAL ACCOUNTABILITY AUTHORITY</w:t>
      </w:r>
      <w:r w:rsidR="00FD73F9">
        <w:rPr>
          <w:color w:val="000000" w:themeColor="text1"/>
          <w:szCs w:val="18"/>
          <w:shd w:val="clear" w:color="auto" w:fill="FFFFFF"/>
        </w:rPr>
        <w:t xml:space="preserve">; AND </w:t>
      </w:r>
      <w:r w:rsidR="000F71A8">
        <w:rPr>
          <w:color w:val="000000" w:themeColor="text1"/>
          <w:szCs w:val="18"/>
          <w:shd w:val="clear" w:color="auto" w:fill="FFFFFF"/>
        </w:rPr>
        <w:t>TO</w:t>
      </w:r>
      <w:r w:rsidR="00FD73F9">
        <w:rPr>
          <w:color w:val="000000" w:themeColor="text1"/>
          <w:szCs w:val="18"/>
          <w:shd w:val="clear" w:color="auto" w:fill="FFFFFF"/>
        </w:rPr>
        <w:t xml:space="preserve"> AMEND </w:t>
      </w:r>
      <w:r w:rsidR="00FD73F9">
        <w:rPr>
          <w:color w:val="000000" w:themeColor="text1"/>
          <w:szCs w:val="18"/>
          <w:u w:color="000000" w:themeColor="text1"/>
          <w:shd w:val="clear" w:color="auto" w:fill="FFFFFF"/>
        </w:rPr>
        <w:t xml:space="preserve">SECTION 1-11-10(A), RELATING TO THE COMPOSITION OF THE DEPARTMENT OF ADMINISTRATION, TO CONFORM TO THE TRANSFER OF </w:t>
      </w:r>
      <w:r w:rsidR="002869F7">
        <w:rPr>
          <w:color w:val="000000" w:themeColor="text1"/>
          <w:szCs w:val="18"/>
          <w:u w:color="000000" w:themeColor="text1"/>
          <w:shd w:val="clear" w:color="auto" w:fill="FFFFFF"/>
        </w:rPr>
        <w:t xml:space="preserve">THE </w:t>
      </w:r>
      <w:r w:rsidR="00FD73F9" w:rsidRPr="004E56E2">
        <w:rPr>
          <w:color w:val="000000" w:themeColor="text1"/>
          <w:szCs w:val="18"/>
          <w:u w:color="000000" w:themeColor="text1"/>
          <w:shd w:val="clear" w:color="auto" w:fill="FFFFFF"/>
        </w:rPr>
        <w:t>DIVISION OF SMALL AND MINORITY BUSINESS CONTRACTING AND CERTIFICATION</w:t>
      </w:r>
      <w:r w:rsidR="00FD73F9">
        <w:rPr>
          <w:color w:val="000000" w:themeColor="text1"/>
          <w:szCs w:val="18"/>
          <w:u w:color="000000" w:themeColor="text1"/>
          <w:shd w:val="clear" w:color="auto" w:fill="FFFFFF"/>
        </w:rPr>
        <w:t xml:space="preserve"> TO THE STATE FISCAL ACCOUNTABILITY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13FE"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13FE"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1.</w:t>
      </w:r>
      <w:r>
        <w:rPr>
          <w:color w:val="000000" w:themeColor="text1"/>
          <w:szCs w:val="18"/>
          <w:u w:color="000000" w:themeColor="text1"/>
          <w:shd w:val="clear" w:color="auto" w:fill="FFFFFF"/>
        </w:rPr>
        <w:tab/>
        <w:t>The first undesignated paragraph in Section 11-35-52</w:t>
      </w:r>
      <w:r w:rsidR="002869F7">
        <w:rPr>
          <w:color w:val="000000" w:themeColor="text1"/>
          <w:szCs w:val="18"/>
          <w:u w:color="000000" w:themeColor="text1"/>
          <w:shd w:val="clear" w:color="auto" w:fill="FFFFFF"/>
        </w:rPr>
        <w:t>7</w:t>
      </w:r>
      <w:r>
        <w:rPr>
          <w:color w:val="000000" w:themeColor="text1"/>
          <w:szCs w:val="18"/>
          <w:u w:color="000000" w:themeColor="text1"/>
          <w:shd w:val="clear" w:color="auto" w:fill="FFFFFF"/>
        </w:rPr>
        <w:t>0 of the 1976 Code is amended to read:</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1313FE" w:rsidRDefault="002869F7"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“Section 11-35-5</w:t>
      </w:r>
      <w:r w:rsidR="00FD73F9">
        <w:rPr>
          <w:color w:val="000000" w:themeColor="text1"/>
          <w:szCs w:val="18"/>
          <w:u w:color="000000" w:themeColor="text1"/>
          <w:shd w:val="clear" w:color="auto" w:fill="FFFFFF"/>
        </w:rPr>
        <w:t>2</w:t>
      </w:r>
      <w:r>
        <w:rPr>
          <w:color w:val="000000" w:themeColor="text1"/>
          <w:szCs w:val="18"/>
          <w:u w:color="000000" w:themeColor="text1"/>
          <w:shd w:val="clear" w:color="auto" w:fill="FFFFFF"/>
        </w:rPr>
        <w:t>7</w:t>
      </w:r>
      <w:r w:rsidR="00FD73F9">
        <w:rPr>
          <w:color w:val="000000" w:themeColor="text1"/>
          <w:szCs w:val="18"/>
          <w:u w:color="000000" w:themeColor="text1"/>
          <w:shd w:val="clear" w:color="auto" w:fill="FFFFFF"/>
        </w:rPr>
        <w:t>0.</w:t>
      </w:r>
      <w:r w:rsidR="00FD73F9">
        <w:rPr>
          <w:color w:val="000000" w:themeColor="text1"/>
          <w:szCs w:val="18"/>
          <w:u w:color="000000" w:themeColor="text1"/>
          <w:shd w:val="clear" w:color="auto" w:fill="FFFFFF"/>
        </w:rPr>
        <w:tab/>
      </w:r>
      <w:r w:rsidR="00FD73F9" w:rsidRPr="004E56E2">
        <w:rPr>
          <w:color w:val="000000" w:themeColor="text1"/>
          <w:szCs w:val="18"/>
          <w:u w:color="000000" w:themeColor="text1"/>
          <w:shd w:val="clear" w:color="auto" w:fill="FFFFFF"/>
        </w:rPr>
        <w:t xml:space="preserve">The Division of Small and Minority Business Contracting and Certification must be established within the </w:t>
      </w:r>
      <w:r w:rsidR="00FD73F9" w:rsidRPr="004E56E2">
        <w:rPr>
          <w:strike/>
          <w:color w:val="000000" w:themeColor="text1"/>
          <w:szCs w:val="18"/>
          <w:u w:color="000000" w:themeColor="text1"/>
          <w:shd w:val="clear" w:color="auto" w:fill="FFFFFF"/>
        </w:rPr>
        <w:t>Department of Administration</w:t>
      </w:r>
      <w:r w:rsidR="00FD73F9">
        <w:rPr>
          <w:color w:val="000000" w:themeColor="text1"/>
          <w:szCs w:val="18"/>
          <w:u w:color="000000" w:themeColor="text1"/>
          <w:shd w:val="clear" w:color="auto" w:fill="FFFFFF"/>
        </w:rPr>
        <w:t xml:space="preserve"> </w:t>
      </w:r>
      <w:r w:rsidR="00FD73F9">
        <w:rPr>
          <w:color w:val="000000" w:themeColor="text1"/>
          <w:szCs w:val="18"/>
          <w:u w:val="single"/>
          <w:shd w:val="clear" w:color="auto" w:fill="FFFFFF"/>
        </w:rPr>
        <w:t>State Fiscal Accountability Authority</w:t>
      </w:r>
      <w:r w:rsidR="00FD73F9" w:rsidRPr="004E56E2">
        <w:rPr>
          <w:color w:val="000000" w:themeColor="text1"/>
          <w:szCs w:val="18"/>
          <w:u w:color="000000" w:themeColor="text1"/>
          <w:shd w:val="clear" w:color="auto" w:fill="FFFFFF"/>
        </w:rPr>
        <w:t xml:space="preserve"> to assist the </w:t>
      </w:r>
      <w:r w:rsidR="00FD73F9" w:rsidRPr="004E56E2">
        <w:rPr>
          <w:strike/>
          <w:color w:val="000000" w:themeColor="text1"/>
          <w:szCs w:val="18"/>
          <w:u w:color="000000" w:themeColor="text1"/>
          <w:shd w:val="clear" w:color="auto" w:fill="FFFFFF"/>
        </w:rPr>
        <w:t>Department of Administration</w:t>
      </w:r>
      <w:r w:rsidR="00FD73F9" w:rsidRPr="004E56E2">
        <w:rPr>
          <w:color w:val="000000" w:themeColor="text1"/>
          <w:szCs w:val="18"/>
          <w:u w:color="000000" w:themeColor="text1"/>
          <w:shd w:val="clear" w:color="auto" w:fill="FFFFFF"/>
        </w:rPr>
        <w:t xml:space="preserve"> </w:t>
      </w:r>
      <w:r w:rsidR="00FD73F9">
        <w:rPr>
          <w:color w:val="000000" w:themeColor="text1"/>
          <w:szCs w:val="18"/>
          <w:u w:val="single"/>
          <w:shd w:val="clear" w:color="auto" w:fill="FFFFFF"/>
        </w:rPr>
        <w:t>authority</w:t>
      </w:r>
      <w:r w:rsidR="00FD73F9">
        <w:rPr>
          <w:color w:val="000000" w:themeColor="text1"/>
          <w:szCs w:val="18"/>
          <w:shd w:val="clear" w:color="auto" w:fill="FFFFFF"/>
        </w:rPr>
        <w:t xml:space="preserve"> </w:t>
      </w:r>
      <w:r w:rsidR="00FD73F9" w:rsidRPr="004E56E2">
        <w:rPr>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r w:rsidR="00FD73F9">
        <w:rPr>
          <w:color w:val="000000" w:themeColor="text1"/>
          <w:szCs w:val="18"/>
          <w:u w:color="000000" w:themeColor="text1"/>
          <w:shd w:val="clear" w:color="auto" w:fill="FFFFFF"/>
        </w:rPr>
        <w:t>”</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Section 1-11-10(A) is amended by deleting item (1</w:t>
      </w:r>
      <w:r w:rsidR="002869F7">
        <w:rPr>
          <w:color w:val="000000" w:themeColor="text1"/>
          <w:szCs w:val="18"/>
          <w:u w:color="000000" w:themeColor="text1"/>
          <w:shd w:val="clear" w:color="auto" w:fill="FFFFFF"/>
        </w:rPr>
        <w:t>3</w:t>
      </w:r>
      <w:r>
        <w:rPr>
          <w:color w:val="000000" w:themeColor="text1"/>
          <w:szCs w:val="18"/>
          <w:u w:color="000000" w:themeColor="text1"/>
          <w:shd w:val="clear" w:color="auto" w:fill="FFFFFF"/>
        </w:rPr>
        <w:t>).</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3</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sidR="002869F7">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 xml:space="preserve">Administration to the </w:t>
      </w:r>
      <w:r>
        <w:rPr>
          <w:rFonts w:eastAsia="Times New Roman"/>
          <w:color w:val="000000" w:themeColor="text1"/>
          <w:u w:color="000000" w:themeColor="text1"/>
        </w:rPr>
        <w:lastRenderedPageBreak/>
        <w:t>State Fiscal Accountability Authority</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All classified or unclassified personnel employed by the divisions, programs, services, or initiatives 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2869F7">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2869F7">
        <w:rPr>
          <w:rFonts w:eastAsia="Times New Roman"/>
          <w:color w:val="000000" w:themeColor="text1"/>
          <w:u w:color="000000" w:themeColor="text1"/>
        </w:rPr>
        <w:t>federal laws and regulations.</w:t>
      </w: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2869F7">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Applicable regulations promulgated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promulgated by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Applicable contracts entered into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devolved upon the </w:t>
      </w:r>
      <w:r>
        <w:rPr>
          <w:rFonts w:eastAsia="Times New Roman"/>
          <w:color w:val="000000" w:themeColor="text1"/>
          <w:u w:color="000000" w:themeColor="text1"/>
        </w:rPr>
        <w:t xml:space="preserve">State Fiscal Accountability Authority </w:t>
      </w:r>
      <w:r w:rsidR="002869F7">
        <w:rPr>
          <w:rFonts w:eastAsia="Times New Roman"/>
          <w:color w:val="000000" w:themeColor="text1"/>
          <w:u w:color="000000" w:themeColor="text1"/>
        </w:rPr>
        <w:t>at the time of the transfer.</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4</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5</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Pr="00522CE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July 1, 2018.</w:t>
      </w:r>
    </w:p>
    <w:p w:rsidR="001313FE" w:rsidRPr="00522CE0"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FDC" w:rsidRDefault="000C2B6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6549" w:rsidRDefault="008A6549" w:rsidP="008A6549">
      <w:pPr>
        <w:suppressAutoHyphens/>
        <w:jc w:val="both"/>
        <w:rPr>
          <w:rFonts w:eastAsia="Times New Roman"/>
        </w:rPr>
      </w:pPr>
    </w:p>
    <w:sectPr w:rsidR="008A6549" w:rsidSect="008A65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736" w:rsidRDefault="00756736" w:rsidP="00522CE0">
      <w:r>
        <w:separator/>
      </w:r>
    </w:p>
  </w:endnote>
  <w:endnote w:type="continuationSeparator" w:id="0">
    <w:p w:rsidR="00756736" w:rsidRDefault="007567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0E2B2F-321E-4F59-80DE-18A45C07F830}"/>
    <w:embedBold r:id="rId2" w:fontKey="{1B0A73A4-27ED-4F07-9528-A3599E4DBD19}"/>
  </w:font>
  <w:font w:name="Calibri">
    <w:panose1 w:val="020F0502020204030204"/>
    <w:charset w:val="00"/>
    <w:family w:val="swiss"/>
    <w:pitch w:val="variable"/>
    <w:sig w:usb0="E00002FF" w:usb1="4000ACFF" w:usb2="00000001" w:usb3="00000000" w:csb0="0000019F" w:csb1="00000000"/>
    <w:embedRegular r:id="rId3" w:fontKey="{883FE87E-7CB7-4E15-B53D-C7B44F567040}"/>
    <w:embedBold r:id="rId4" w:fontKey="{FB1931D9-18BE-454F-9721-2A5773F9A86A}"/>
  </w:font>
  <w:font w:name="Cambria">
    <w:panose1 w:val="02040503050406030204"/>
    <w:charset w:val="00"/>
    <w:family w:val="roman"/>
    <w:pitch w:val="variable"/>
    <w:sig w:usb0="E00002FF" w:usb1="400004FF" w:usb2="00000000" w:usb3="00000000" w:csb0="0000019F" w:csb1="00000000"/>
    <w:embedRegular r:id="rId5" w:fontKey="{5C1C95D4-3AC7-4B25-81CE-A4F39F480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549" w:rsidRPr="00F3702C" w:rsidRDefault="008A6549" w:rsidP="00F3702C">
    <w:pPr>
      <w:pStyle w:val="Footer"/>
      <w:tabs>
        <w:tab w:val="clear" w:pos="4680"/>
        <w:tab w:val="clear" w:pos="9360"/>
        <w:tab w:val="center" w:pos="2995"/>
      </w:tabs>
      <w:spacing w:before="120"/>
    </w:pPr>
    <w:r>
      <w:t>[798]</w:t>
    </w:r>
    <w:r>
      <w:tab/>
    </w:r>
    <w:r>
      <w:fldChar w:fldCharType="begin"/>
    </w:r>
    <w:r>
      <w:instrText xml:space="preserve"> PAGE  \* MERGEFORMAT </w:instrText>
    </w:r>
    <w:r>
      <w:fldChar w:fldCharType="separate"/>
    </w:r>
    <w:r w:rsidR="00CE50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736" w:rsidRDefault="00756736" w:rsidP="00522CE0">
      <w:r>
        <w:separator/>
      </w:r>
    </w:p>
  </w:footnote>
  <w:footnote w:type="continuationSeparator" w:id="0">
    <w:p w:rsidR="00756736" w:rsidRDefault="007567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MAL.KMM.VAS"/>
    <w:docVar w:name="CoverAttorneyInitials" w:val="KMM"/>
    <w:docVar w:name="CoverAttorneyLastName" w:val="Moffitt"/>
    <w:docVar w:name="CoverBillType" w:val="b"/>
    <w:docVar w:name="CoverSenator" w:val="VAS"/>
    <w:docVar w:name="dvBillNumber" w:val="798"/>
    <w:docVar w:name="dvBillNumberPrefix" w:val="S. "/>
    <w:docVar w:name="dvOriginalBody" w:val="Senate"/>
    <w:docVar w:name="fulldraftpath" w:val="L:\S-RES\VAS\018SMAL.KMM.VAS.DOCX"/>
    <w:docVar w:name="NameofBody" w:val="S"/>
    <w:docVar w:name="vgroup2" w:val="S-RES"/>
  </w:docVars>
  <w:rsids>
    <w:rsidRoot w:val="001313FE"/>
    <w:rsid w:val="00042AC1"/>
    <w:rsid w:val="00046516"/>
    <w:rsid w:val="00072458"/>
    <w:rsid w:val="0007601D"/>
    <w:rsid w:val="000B0720"/>
    <w:rsid w:val="000B5EAF"/>
    <w:rsid w:val="000C2B6B"/>
    <w:rsid w:val="000F71A8"/>
    <w:rsid w:val="001313FE"/>
    <w:rsid w:val="001315B2"/>
    <w:rsid w:val="00170561"/>
    <w:rsid w:val="00186AC9"/>
    <w:rsid w:val="00197DF1"/>
    <w:rsid w:val="001B3DD9"/>
    <w:rsid w:val="001B7E5D"/>
    <w:rsid w:val="001D3BAC"/>
    <w:rsid w:val="00216025"/>
    <w:rsid w:val="00245C4E"/>
    <w:rsid w:val="002869F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E5230"/>
    <w:rsid w:val="00522CE0"/>
    <w:rsid w:val="0054012D"/>
    <w:rsid w:val="00541951"/>
    <w:rsid w:val="00565148"/>
    <w:rsid w:val="00570403"/>
    <w:rsid w:val="00593361"/>
    <w:rsid w:val="005A413B"/>
    <w:rsid w:val="005A5017"/>
    <w:rsid w:val="005A648C"/>
    <w:rsid w:val="005F07AC"/>
    <w:rsid w:val="005F1745"/>
    <w:rsid w:val="006A1802"/>
    <w:rsid w:val="006A1FDC"/>
    <w:rsid w:val="006C0CBB"/>
    <w:rsid w:val="006C74EA"/>
    <w:rsid w:val="00720D40"/>
    <w:rsid w:val="007318D4"/>
    <w:rsid w:val="00756736"/>
    <w:rsid w:val="00765784"/>
    <w:rsid w:val="007A4390"/>
    <w:rsid w:val="007E5CB7"/>
    <w:rsid w:val="00812DD5"/>
    <w:rsid w:val="008314D2"/>
    <w:rsid w:val="00855310"/>
    <w:rsid w:val="00870F6F"/>
    <w:rsid w:val="008A6549"/>
    <w:rsid w:val="008B2F42"/>
    <w:rsid w:val="008C3697"/>
    <w:rsid w:val="008E185F"/>
    <w:rsid w:val="008F023B"/>
    <w:rsid w:val="00904E16"/>
    <w:rsid w:val="009162B3"/>
    <w:rsid w:val="00917C6C"/>
    <w:rsid w:val="00927C62"/>
    <w:rsid w:val="00983951"/>
    <w:rsid w:val="00984124"/>
    <w:rsid w:val="00984640"/>
    <w:rsid w:val="00995C37"/>
    <w:rsid w:val="009C118A"/>
    <w:rsid w:val="00A02011"/>
    <w:rsid w:val="00A4011E"/>
    <w:rsid w:val="00A86015"/>
    <w:rsid w:val="00A9594E"/>
    <w:rsid w:val="00AE59C8"/>
    <w:rsid w:val="00AE7684"/>
    <w:rsid w:val="00AF3E4A"/>
    <w:rsid w:val="00B10098"/>
    <w:rsid w:val="00B5790D"/>
    <w:rsid w:val="00B57C57"/>
    <w:rsid w:val="00B945C5"/>
    <w:rsid w:val="00BA20EA"/>
    <w:rsid w:val="00BB3ED9"/>
    <w:rsid w:val="00BB5AFC"/>
    <w:rsid w:val="00BC0A56"/>
    <w:rsid w:val="00C45366"/>
    <w:rsid w:val="00C57023"/>
    <w:rsid w:val="00C74052"/>
    <w:rsid w:val="00CB187A"/>
    <w:rsid w:val="00CC0EC7"/>
    <w:rsid w:val="00CC251A"/>
    <w:rsid w:val="00CE50BF"/>
    <w:rsid w:val="00CF1885"/>
    <w:rsid w:val="00CF2C98"/>
    <w:rsid w:val="00D1088B"/>
    <w:rsid w:val="00D1286F"/>
    <w:rsid w:val="00D14DE6"/>
    <w:rsid w:val="00D156D2"/>
    <w:rsid w:val="00D35486"/>
    <w:rsid w:val="00D53E29"/>
    <w:rsid w:val="00D86943"/>
    <w:rsid w:val="00D9230F"/>
    <w:rsid w:val="00DA3C6B"/>
    <w:rsid w:val="00DA47B9"/>
    <w:rsid w:val="00DE5635"/>
    <w:rsid w:val="00E058D3"/>
    <w:rsid w:val="00E12CA0"/>
    <w:rsid w:val="00E2236D"/>
    <w:rsid w:val="00E76AD9"/>
    <w:rsid w:val="00E91E2F"/>
    <w:rsid w:val="00EA3546"/>
    <w:rsid w:val="00EB47AE"/>
    <w:rsid w:val="00EC34E1"/>
    <w:rsid w:val="00F0234A"/>
    <w:rsid w:val="00F05CF2"/>
    <w:rsid w:val="00F3702C"/>
    <w:rsid w:val="00F51241"/>
    <w:rsid w:val="00F52959"/>
    <w:rsid w:val="00F55884"/>
    <w:rsid w:val="00FB7F01"/>
    <w:rsid w:val="00FC0D36"/>
    <w:rsid w:val="00FC3A2B"/>
    <w:rsid w:val="00FD73F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31B4C27-4653-4205-B210-E78EF756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6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8&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8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859</Words>
  <Characters>4386</Characters>
  <Application>Microsoft Office Word</Application>
  <DocSecurity>0</DocSecurity>
  <Lines>132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798: Small and minority business contracting and certification - South Carolina Legislature Online</dc:title>
  <dc:subject/>
  <dc:creator>%USERNAME%</dc:creator>
  <cp:keywords/>
  <dc:description/>
  <cp:lastModifiedBy>S Volk</cp:lastModifiedBy>
  <cp:revision>2</cp:revision>
  <dcterms:created xsi:type="dcterms:W3CDTF">2018-01-24T21:01:00Z</dcterms:created>
  <dcterms:modified xsi:type="dcterms:W3CDTF">2018-01-24T21:01:00Z</dcterms:modified>
</cp:coreProperties>
</file>