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69" w:rsidRDefault="00EB5769">
      <w:pPr>
        <w:pStyle w:val="Heading6"/>
        <w:jc w:val="center"/>
        <w:rPr>
          <w:sz w:val="22"/>
        </w:rPr>
      </w:pPr>
      <w:bookmarkStart w:id="0" w:name="_GoBack"/>
      <w:bookmarkEnd w:id="0"/>
      <w:r>
        <w:rPr>
          <w:sz w:val="22"/>
        </w:rPr>
        <w:t>HOUSE TO MEET AT 12:00 NOON</w:t>
      </w:r>
    </w:p>
    <w:p w:rsidR="00EB5769" w:rsidRDefault="00EB5769">
      <w:pPr>
        <w:tabs>
          <w:tab w:val="right" w:pos="6336"/>
        </w:tabs>
        <w:ind w:left="0" w:firstLine="0"/>
        <w:jc w:val="center"/>
      </w:pPr>
    </w:p>
    <w:p w:rsidR="00EB5769" w:rsidRDefault="00EB5769">
      <w:pPr>
        <w:tabs>
          <w:tab w:val="right" w:pos="6336"/>
        </w:tabs>
        <w:ind w:left="0" w:firstLine="0"/>
        <w:jc w:val="right"/>
        <w:rPr>
          <w:b/>
        </w:rPr>
      </w:pPr>
      <w:r>
        <w:rPr>
          <w:b/>
        </w:rPr>
        <w:t>NO. 39</w:t>
      </w:r>
    </w:p>
    <w:p w:rsidR="00EB5769" w:rsidRDefault="00EB5769">
      <w:pPr>
        <w:tabs>
          <w:tab w:val="center" w:pos="3168"/>
        </w:tabs>
        <w:ind w:left="0" w:firstLine="0"/>
        <w:jc w:val="center"/>
      </w:pPr>
      <w:r>
        <w:rPr>
          <w:b/>
        </w:rPr>
        <w:t>CALENDAR</w:t>
      </w:r>
    </w:p>
    <w:p w:rsidR="00EB5769" w:rsidRDefault="00EB5769">
      <w:pPr>
        <w:ind w:left="0" w:firstLine="0"/>
        <w:jc w:val="center"/>
      </w:pPr>
    </w:p>
    <w:p w:rsidR="00EB5769" w:rsidRDefault="00EB5769">
      <w:pPr>
        <w:tabs>
          <w:tab w:val="center" w:pos="3168"/>
        </w:tabs>
        <w:ind w:left="0" w:firstLine="0"/>
        <w:jc w:val="center"/>
        <w:rPr>
          <w:b/>
        </w:rPr>
      </w:pPr>
      <w:r>
        <w:rPr>
          <w:b/>
        </w:rPr>
        <w:t>OF THE</w:t>
      </w:r>
    </w:p>
    <w:p w:rsidR="00EB5769" w:rsidRDefault="00EB5769">
      <w:pPr>
        <w:ind w:left="0" w:firstLine="0"/>
        <w:jc w:val="center"/>
      </w:pPr>
    </w:p>
    <w:p w:rsidR="00EB5769" w:rsidRDefault="00EB5769">
      <w:pPr>
        <w:tabs>
          <w:tab w:val="center" w:pos="3168"/>
        </w:tabs>
        <w:ind w:left="0" w:firstLine="0"/>
        <w:jc w:val="center"/>
      </w:pPr>
      <w:r>
        <w:rPr>
          <w:b/>
        </w:rPr>
        <w:t>HOUSE OF REPRESENTATIVES</w:t>
      </w:r>
    </w:p>
    <w:p w:rsidR="00EB5769" w:rsidRDefault="00EB5769">
      <w:pPr>
        <w:ind w:left="0" w:firstLine="0"/>
        <w:jc w:val="center"/>
      </w:pPr>
    </w:p>
    <w:p w:rsidR="00EB5769" w:rsidRDefault="00EB5769">
      <w:pPr>
        <w:pStyle w:val="Heading4"/>
        <w:jc w:val="center"/>
        <w:rPr>
          <w:snapToGrid/>
        </w:rPr>
      </w:pPr>
      <w:r>
        <w:rPr>
          <w:snapToGrid/>
        </w:rPr>
        <w:t>OF THE</w:t>
      </w:r>
    </w:p>
    <w:p w:rsidR="00EB5769" w:rsidRDefault="00EB5769">
      <w:pPr>
        <w:ind w:left="0" w:firstLine="0"/>
        <w:jc w:val="center"/>
      </w:pPr>
    </w:p>
    <w:p w:rsidR="00EB5769" w:rsidRDefault="00EB5769">
      <w:pPr>
        <w:tabs>
          <w:tab w:val="center" w:pos="3168"/>
        </w:tabs>
        <w:ind w:left="0" w:firstLine="0"/>
        <w:jc w:val="center"/>
        <w:rPr>
          <w:b/>
        </w:rPr>
      </w:pPr>
      <w:r>
        <w:rPr>
          <w:b/>
        </w:rPr>
        <w:t>STATE OF SOUTH CAROLINA</w:t>
      </w:r>
    </w:p>
    <w:p w:rsidR="00EB5769" w:rsidRDefault="00EB5769">
      <w:pPr>
        <w:ind w:left="0" w:firstLine="0"/>
        <w:jc w:val="center"/>
        <w:rPr>
          <w:b/>
        </w:rPr>
      </w:pPr>
    </w:p>
    <w:p w:rsidR="00EB5769" w:rsidRDefault="00EB5769">
      <w:pPr>
        <w:ind w:left="0" w:firstLine="0"/>
        <w:jc w:val="center"/>
        <w:rPr>
          <w:b/>
        </w:rPr>
      </w:pPr>
    </w:p>
    <w:p w:rsidR="00EB5769" w:rsidRDefault="00EB576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B5769" w:rsidRDefault="00EB5769">
      <w:pPr>
        <w:ind w:left="0" w:firstLine="0"/>
        <w:jc w:val="center"/>
        <w:rPr>
          <w:b/>
        </w:rPr>
      </w:pPr>
    </w:p>
    <w:p w:rsidR="00EB5769" w:rsidRDefault="00EB5769">
      <w:pPr>
        <w:pStyle w:val="Heading3"/>
        <w:jc w:val="center"/>
      </w:pPr>
      <w:r>
        <w:t>REGULAR SESSION BEGINNING TUESDAY, JANUARY 10, 2017</w:t>
      </w:r>
    </w:p>
    <w:p w:rsidR="00EB5769" w:rsidRDefault="00EB5769">
      <w:pPr>
        <w:ind w:left="0" w:firstLine="0"/>
        <w:jc w:val="center"/>
        <w:rPr>
          <w:b/>
        </w:rPr>
      </w:pPr>
    </w:p>
    <w:p w:rsidR="00EB5769" w:rsidRDefault="00EB5769">
      <w:pPr>
        <w:ind w:left="0" w:firstLine="0"/>
        <w:jc w:val="center"/>
        <w:rPr>
          <w:b/>
        </w:rPr>
      </w:pPr>
    </w:p>
    <w:p w:rsidR="00EB5769" w:rsidRPr="00775694" w:rsidRDefault="00EB5769">
      <w:pPr>
        <w:ind w:left="0" w:firstLine="0"/>
        <w:jc w:val="center"/>
        <w:rPr>
          <w:b/>
        </w:rPr>
      </w:pPr>
      <w:r w:rsidRPr="00775694">
        <w:rPr>
          <w:b/>
        </w:rPr>
        <w:t>TUESDAY, MARCH 21, 2017</w:t>
      </w:r>
    </w:p>
    <w:p w:rsidR="00EB5769" w:rsidRDefault="00EB5769">
      <w:pPr>
        <w:ind w:left="0" w:firstLine="0"/>
        <w:jc w:val="center"/>
        <w:rPr>
          <w:b/>
        </w:rPr>
      </w:pPr>
    </w:p>
    <w:p w:rsidR="00EB5769" w:rsidRDefault="00EB5769">
      <w:pPr>
        <w:pStyle w:val="ActionText"/>
        <w:sectPr w:rsidR="00EB576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B5769" w:rsidRDefault="00EB5769">
      <w:pPr>
        <w:pStyle w:val="ActionText"/>
        <w:sectPr w:rsidR="00EB5769">
          <w:pgSz w:w="12240" w:h="15840" w:code="1"/>
          <w:pgMar w:top="1008" w:right="4694" w:bottom="3499" w:left="1224" w:header="1008" w:footer="3499" w:gutter="0"/>
          <w:cols w:space="720"/>
          <w:titlePg/>
        </w:sectPr>
      </w:pPr>
    </w:p>
    <w:p w:rsidR="00EB5769" w:rsidRPr="00EB5769" w:rsidRDefault="00EB5769" w:rsidP="00EB5769">
      <w:pPr>
        <w:pStyle w:val="ActionText"/>
        <w:jc w:val="center"/>
        <w:rPr>
          <w:b/>
        </w:rPr>
      </w:pPr>
      <w:r w:rsidRPr="00EB5769">
        <w:rPr>
          <w:b/>
        </w:rPr>
        <w:lastRenderedPageBreak/>
        <w:t>INVITATIONS</w:t>
      </w:r>
    </w:p>
    <w:p w:rsidR="00EB5769" w:rsidRDefault="00EB5769" w:rsidP="00EB5769">
      <w:pPr>
        <w:pStyle w:val="ActionText"/>
        <w:jc w:val="center"/>
        <w:rPr>
          <w:b/>
        </w:rPr>
      </w:pPr>
    </w:p>
    <w:p w:rsidR="00EB5769" w:rsidRDefault="00EB5769" w:rsidP="00EB5769">
      <w:pPr>
        <w:pStyle w:val="ActionText"/>
        <w:jc w:val="center"/>
        <w:rPr>
          <w:b/>
        </w:rPr>
      </w:pPr>
      <w:r>
        <w:rPr>
          <w:b/>
        </w:rPr>
        <w:t>Tuesday, March 21, 2017, 5:30-8:00 p.m.</w:t>
      </w:r>
    </w:p>
    <w:p w:rsidR="00EB5769" w:rsidRDefault="00EB5769" w:rsidP="00EB5769">
      <w:pPr>
        <w:pStyle w:val="ActionText"/>
        <w:ind w:left="0" w:firstLine="0"/>
      </w:pPr>
      <w:r>
        <w:t>Members of the House, reception, 701 Whaley Street, by the SC Conservation Coalition.</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Tuesday, March 21, 2017, 6:00-7:30 p.m.</w:t>
      </w:r>
    </w:p>
    <w:p w:rsidR="00EB5769" w:rsidRDefault="00EB5769" w:rsidP="00EB5769">
      <w:pPr>
        <w:pStyle w:val="ActionText"/>
        <w:ind w:left="0" w:firstLine="0"/>
      </w:pPr>
      <w:r>
        <w:t>Members of the House and staff, reception, 1221 Main Street, Suite 1800, by the National Guard Association of SC.</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22, 2017, 8:00-10:00 a.m.</w:t>
      </w:r>
    </w:p>
    <w:p w:rsidR="00EB5769" w:rsidRDefault="00EB5769" w:rsidP="00EB5769">
      <w:pPr>
        <w:pStyle w:val="ActionText"/>
        <w:ind w:left="0" w:firstLine="0"/>
      </w:pPr>
      <w:r>
        <w:t>Members of the House, breakfast, Room 122, Blatt Bldg., by the SC Association of School Administrators.</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22, 2017, 12:00-2:00 p.m.</w:t>
      </w:r>
    </w:p>
    <w:p w:rsidR="00EB5769" w:rsidRDefault="00EB5769" w:rsidP="00EB5769">
      <w:pPr>
        <w:pStyle w:val="ActionText"/>
        <w:ind w:left="0" w:firstLine="0"/>
      </w:pPr>
      <w:r>
        <w:t>Members of the House and staff, luncheon, State House Grounds, by the SC Hospital Association.</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22, 2017, 6:00-8:00 p.m.</w:t>
      </w:r>
    </w:p>
    <w:p w:rsidR="00EB5769" w:rsidRDefault="00EB5769" w:rsidP="00EB5769">
      <w:pPr>
        <w:pStyle w:val="ActionText"/>
        <w:ind w:left="0" w:firstLine="0"/>
      </w:pPr>
      <w:r>
        <w:t>Members of the House and staff, reception, Columbia Convention Center, by the Richland County Council and Administration.</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22, 2017, 6:00-8:00 p.m.</w:t>
      </w:r>
    </w:p>
    <w:p w:rsidR="00EB5769" w:rsidRDefault="00EB5769" w:rsidP="00EB5769">
      <w:pPr>
        <w:pStyle w:val="ActionText"/>
        <w:ind w:left="0" w:firstLine="0"/>
      </w:pPr>
      <w:r>
        <w:t>Members of the House and staff, reception, USC Alumni Center, by the American Legislative Exchange Council.</w:t>
      </w:r>
    </w:p>
    <w:p w:rsidR="00EB5769" w:rsidRDefault="00EB5769" w:rsidP="00EB5769">
      <w:pPr>
        <w:pStyle w:val="ActionText"/>
        <w:keepNext w:val="0"/>
        <w:ind w:left="0" w:firstLine="0"/>
        <w:jc w:val="center"/>
      </w:pPr>
      <w:r>
        <w:t>(Accepted--March 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Thursday, March 23, 2017, 8:00-10:00 a.m.</w:t>
      </w:r>
    </w:p>
    <w:p w:rsidR="00EB5769" w:rsidRDefault="00EB5769" w:rsidP="00EB5769">
      <w:pPr>
        <w:pStyle w:val="ActionText"/>
        <w:ind w:left="0" w:firstLine="0"/>
      </w:pPr>
      <w:r>
        <w:t>Members of the House and staff, breakfast, Room 112, Blatt Bldg., by the SC Free Clinic Association.</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Tuesday, March 28, 2017, 6:00-8:00 p.m.</w:t>
      </w:r>
    </w:p>
    <w:p w:rsidR="00EB5769" w:rsidRDefault="00EB5769" w:rsidP="00EB5769">
      <w:pPr>
        <w:pStyle w:val="ActionText"/>
        <w:ind w:left="0" w:firstLine="0"/>
      </w:pPr>
      <w:r>
        <w:t>Members of the House, reception, Seawell's, by the Home Builders Association of SC "47th Annual Bird Supper".</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lastRenderedPageBreak/>
        <w:t>Tuesday, March 28, 2017, 6:00-8:00 p.m.</w:t>
      </w:r>
    </w:p>
    <w:p w:rsidR="00EB5769" w:rsidRDefault="00EB5769" w:rsidP="00EB5769">
      <w:pPr>
        <w:pStyle w:val="ActionText"/>
        <w:ind w:left="0" w:firstLine="0"/>
      </w:pPr>
      <w:r>
        <w:t>Members of the House and staff, reception, Columbia Museum of Art, by Florence County Legislative Day Committee.</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29, 2017, 8:00-10:00 a.m.</w:t>
      </w:r>
    </w:p>
    <w:p w:rsidR="00EB5769" w:rsidRDefault="00EB5769" w:rsidP="00EB5769">
      <w:pPr>
        <w:pStyle w:val="ActionText"/>
        <w:ind w:left="0" w:firstLine="0"/>
      </w:pPr>
      <w:r>
        <w:t>Members of the House and staff, breakfast, Room 112, Blatt Bldg., by the Piedmont Municipal Power Agency.</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29, 2017, 12:00-2:00 p.m.</w:t>
      </w:r>
    </w:p>
    <w:p w:rsidR="00EB5769" w:rsidRDefault="00EB5769" w:rsidP="00EB5769">
      <w:pPr>
        <w:pStyle w:val="ActionText"/>
        <w:ind w:left="0" w:firstLine="0"/>
      </w:pPr>
      <w:r>
        <w:t>Members of the House, luncheon, Room 112, Blatt Bldg., by the SC Chapter of Landscape Architects.</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29, 2017, 5:30-8:00 p.m.</w:t>
      </w:r>
    </w:p>
    <w:p w:rsidR="00EB5769" w:rsidRDefault="00EB5769" w:rsidP="00EB5769">
      <w:pPr>
        <w:pStyle w:val="ActionText"/>
        <w:ind w:left="0" w:firstLine="0"/>
      </w:pPr>
      <w:r>
        <w:t>Members of the House and staff, Legislative Softball Game and Picnic, Spirit Communications Ball Park, by BlueCross BlueShield of SC.</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Thursday, March 30, 2017, 8:00-10:00 a.m.</w:t>
      </w:r>
    </w:p>
    <w:p w:rsidR="00EB5769" w:rsidRDefault="00EB5769" w:rsidP="00EB5769">
      <w:pPr>
        <w:pStyle w:val="ActionText"/>
        <w:ind w:left="0" w:firstLine="0"/>
      </w:pPr>
      <w:r>
        <w:t>Members of the House and staff, breakfast, Room 112, Blatt Bldg., by the Coalition for Access to Health Care.</w:t>
      </w:r>
    </w:p>
    <w:p w:rsidR="00EB5769" w:rsidRDefault="00EB5769" w:rsidP="00EB5769">
      <w:pPr>
        <w:pStyle w:val="ActionText"/>
        <w:keepNext w:val="0"/>
        <w:ind w:left="0" w:firstLine="0"/>
        <w:jc w:val="center"/>
      </w:pPr>
      <w:r>
        <w:t>(Accepted--February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HOUSE ASSEMBLIES</w:t>
      </w:r>
    </w:p>
    <w:p w:rsidR="00EB5769" w:rsidRDefault="00EB5769" w:rsidP="00EB5769">
      <w:pPr>
        <w:pStyle w:val="ActionText"/>
        <w:ind w:left="0" w:firstLine="0"/>
        <w:jc w:val="center"/>
        <w:rPr>
          <w:b/>
        </w:rPr>
      </w:pPr>
    </w:p>
    <w:p w:rsidR="00EB5769" w:rsidRDefault="00EB5769" w:rsidP="00EB5769">
      <w:pPr>
        <w:pStyle w:val="ActionText"/>
        <w:ind w:left="0" w:firstLine="0"/>
        <w:jc w:val="center"/>
        <w:rPr>
          <w:b/>
        </w:rPr>
      </w:pPr>
      <w:r>
        <w:rPr>
          <w:b/>
        </w:rPr>
        <w:t>Wednesday, March 22, 2017</w:t>
      </w:r>
    </w:p>
    <w:p w:rsidR="00EB5769" w:rsidRDefault="00EB5769" w:rsidP="00EB5769">
      <w:pPr>
        <w:pStyle w:val="ActionText"/>
        <w:ind w:left="0" w:firstLine="0"/>
      </w:pPr>
      <w:r>
        <w:t>To recognize the Ben Lippen School Varsity Football Team, coaches and other school officials.</w:t>
      </w:r>
    </w:p>
    <w:p w:rsidR="00EB5769" w:rsidRDefault="00EB5769" w:rsidP="00EB5769">
      <w:pPr>
        <w:pStyle w:val="ActionText"/>
        <w:keepNext w:val="0"/>
        <w:ind w:left="0" w:firstLine="0"/>
        <w:jc w:val="center"/>
      </w:pPr>
      <w:r>
        <w:t>(Under H.3377--Adopted--January 11,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22, 2017</w:t>
      </w:r>
    </w:p>
    <w:p w:rsidR="00EB5769" w:rsidRDefault="00EB5769" w:rsidP="00EB5769">
      <w:pPr>
        <w:pStyle w:val="ActionText"/>
        <w:ind w:left="0" w:firstLine="0"/>
      </w:pPr>
      <w:r>
        <w:t>To recognize the Cheraw High School Wrestling Team, coaches and other school officials.</w:t>
      </w:r>
    </w:p>
    <w:p w:rsidR="00EB5769" w:rsidRDefault="00EB5769" w:rsidP="00EB5769">
      <w:pPr>
        <w:pStyle w:val="ActionText"/>
        <w:keepNext w:val="0"/>
        <w:ind w:left="0" w:firstLine="0"/>
        <w:jc w:val="center"/>
      </w:pPr>
      <w:r>
        <w:t>(Under H.3876--Adopted--March 2,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Thursday, March 23, 2017</w:t>
      </w:r>
    </w:p>
    <w:p w:rsidR="00EB5769" w:rsidRDefault="00EB5769" w:rsidP="00EB5769">
      <w:pPr>
        <w:pStyle w:val="ActionText"/>
        <w:ind w:left="0" w:firstLine="0"/>
      </w:pPr>
      <w:r>
        <w:t>To recognize the Laurence Manning Academy Bowling Team, coaches and other school officials.</w:t>
      </w:r>
    </w:p>
    <w:p w:rsidR="00EB5769" w:rsidRDefault="00EB5769" w:rsidP="00EB5769">
      <w:pPr>
        <w:pStyle w:val="ActionText"/>
        <w:keepNext w:val="0"/>
        <w:ind w:left="0" w:firstLine="0"/>
        <w:jc w:val="center"/>
      </w:pPr>
      <w:r>
        <w:t>(Under H.3680--Adopted--February 7,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Thursday, March 23, 2017</w:t>
      </w:r>
    </w:p>
    <w:p w:rsidR="00EB5769" w:rsidRDefault="00EB5769" w:rsidP="00EB5769">
      <w:pPr>
        <w:pStyle w:val="ActionText"/>
        <w:ind w:left="0" w:firstLine="0"/>
      </w:pPr>
      <w:r>
        <w:t>To recognize the Ninety Six High School Marching band, directors and other school officials.</w:t>
      </w:r>
    </w:p>
    <w:p w:rsidR="00EB5769" w:rsidRDefault="00EB5769" w:rsidP="00EB5769">
      <w:pPr>
        <w:pStyle w:val="ActionText"/>
        <w:keepNext w:val="0"/>
        <w:ind w:left="0" w:firstLine="0"/>
        <w:jc w:val="center"/>
      </w:pPr>
      <w:r>
        <w:t>(Under H.3800--Adopted--February 21,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Wednesday, March 29, 2017</w:t>
      </w:r>
    </w:p>
    <w:p w:rsidR="00EB5769" w:rsidRDefault="00EB5769" w:rsidP="00EB5769">
      <w:pPr>
        <w:pStyle w:val="ActionText"/>
        <w:ind w:left="0" w:firstLine="0"/>
      </w:pPr>
      <w:r>
        <w:t>To recognize Bob Jones University Men's Cross Country, Women's Soccer, and Men's Soccer Teams, coaches and school officials.</w:t>
      </w:r>
    </w:p>
    <w:p w:rsidR="00EB5769" w:rsidRDefault="00EB5769" w:rsidP="00EB5769">
      <w:pPr>
        <w:pStyle w:val="ActionText"/>
        <w:keepNext w:val="0"/>
        <w:ind w:left="0" w:firstLine="0"/>
        <w:jc w:val="center"/>
      </w:pPr>
      <w:r>
        <w:t>(Under H.3729--Adopted--February 14,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Thursday, March 30, 2017</w:t>
      </w:r>
    </w:p>
    <w:p w:rsidR="00EB5769" w:rsidRDefault="00EB5769" w:rsidP="00EB5769">
      <w:pPr>
        <w:pStyle w:val="ActionText"/>
        <w:ind w:left="0" w:firstLine="0"/>
      </w:pPr>
      <w:r>
        <w:t>To recognize the Lighthouse Christian School Girls Varsity Basketball Team, coaches and other school officials.</w:t>
      </w:r>
    </w:p>
    <w:p w:rsidR="00EB5769" w:rsidRDefault="00EB5769" w:rsidP="00EB5769">
      <w:pPr>
        <w:pStyle w:val="ActionText"/>
        <w:keepNext w:val="0"/>
        <w:ind w:left="0" w:firstLine="0"/>
        <w:jc w:val="center"/>
      </w:pPr>
      <w:r>
        <w:t>(Under H.3859--Adopted--February 28,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Thursday, March 30, 2017</w:t>
      </w:r>
    </w:p>
    <w:p w:rsidR="00EB5769" w:rsidRDefault="00EB5769" w:rsidP="00EB5769">
      <w:pPr>
        <w:pStyle w:val="ActionText"/>
        <w:ind w:left="0" w:firstLine="0"/>
      </w:pPr>
      <w:r>
        <w:t>To recognize the Dorchester Academy Girls Basketball Team, coaches and other school officials.</w:t>
      </w:r>
    </w:p>
    <w:p w:rsidR="00EB5769" w:rsidRDefault="00EB5769" w:rsidP="00EB5769">
      <w:pPr>
        <w:pStyle w:val="ActionText"/>
        <w:keepNext w:val="0"/>
        <w:ind w:left="0" w:firstLine="0"/>
        <w:jc w:val="center"/>
      </w:pPr>
      <w:r>
        <w:t>(Under H.3915--Adopted--March 7, 2017)</w:t>
      </w:r>
    </w:p>
    <w:p w:rsidR="00EB5769" w:rsidRDefault="00EB5769" w:rsidP="00EB5769">
      <w:pPr>
        <w:pStyle w:val="ActionText"/>
        <w:keepNext w:val="0"/>
        <w:ind w:left="0" w:firstLine="0"/>
        <w:jc w:val="center"/>
      </w:pPr>
    </w:p>
    <w:p w:rsidR="00EB5769" w:rsidRDefault="00EB5769" w:rsidP="00EB5769">
      <w:pPr>
        <w:pStyle w:val="ActionText"/>
        <w:ind w:left="0" w:firstLine="0"/>
        <w:jc w:val="center"/>
        <w:rPr>
          <w:b/>
        </w:rPr>
      </w:pPr>
      <w:r>
        <w:rPr>
          <w:b/>
        </w:rPr>
        <w:t>SPECIAL INTRODUCTIONS/ RECOGNITIONS/ANNOUNCEMENTS</w:t>
      </w:r>
    </w:p>
    <w:p w:rsidR="00EB5769" w:rsidRDefault="00EB5769" w:rsidP="00EB5769">
      <w:pPr>
        <w:pStyle w:val="ActionText"/>
        <w:ind w:left="0" w:firstLine="0"/>
        <w:jc w:val="center"/>
        <w:rPr>
          <w:b/>
        </w:rPr>
      </w:pPr>
    </w:p>
    <w:p w:rsidR="00EB5769" w:rsidRDefault="00EB5769" w:rsidP="00EB5769">
      <w:pPr>
        <w:pStyle w:val="ActionText"/>
        <w:ind w:left="0" w:firstLine="0"/>
        <w:jc w:val="center"/>
        <w:rPr>
          <w:b/>
        </w:rPr>
      </w:pPr>
      <w:r>
        <w:rPr>
          <w:b/>
        </w:rPr>
        <w:t>SECOND READING STATEWIDE UNCONTESTED BILLS</w:t>
      </w:r>
    </w:p>
    <w:p w:rsidR="00EB5769" w:rsidRDefault="00EB5769" w:rsidP="00EB5769">
      <w:pPr>
        <w:pStyle w:val="ActionText"/>
        <w:ind w:left="0" w:firstLine="0"/>
        <w:jc w:val="center"/>
        <w:rPr>
          <w:b/>
        </w:rPr>
      </w:pPr>
    </w:p>
    <w:p w:rsidR="00EB5769" w:rsidRPr="00EB5769" w:rsidRDefault="00EB5769" w:rsidP="00EB5769">
      <w:pPr>
        <w:pStyle w:val="ActionText"/>
      </w:pPr>
      <w:r w:rsidRPr="00EB5769">
        <w:rPr>
          <w:b/>
        </w:rPr>
        <w:t>H. 3427--</w:t>
      </w:r>
      <w:r w:rsidRPr="00EB5769">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w:t>
      </w:r>
      <w:r w:rsidRPr="00EB5769">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EB5769" w:rsidRDefault="00EB5769" w:rsidP="00EB5769">
      <w:pPr>
        <w:pStyle w:val="ActionText"/>
        <w:ind w:left="648" w:firstLine="0"/>
      </w:pPr>
      <w:r>
        <w:t>(Educ. &amp; Pub. Wks. Com.--January 11, 2017)</w:t>
      </w:r>
    </w:p>
    <w:p w:rsidR="00EB5769" w:rsidRDefault="00EB5769" w:rsidP="00EB5769">
      <w:pPr>
        <w:pStyle w:val="ActionText"/>
        <w:ind w:left="648" w:firstLine="0"/>
      </w:pPr>
      <w:r>
        <w:t>(Fav. With Amdt.--January 25, 2017)</w:t>
      </w:r>
    </w:p>
    <w:p w:rsidR="00EB5769" w:rsidRPr="00EB5769" w:rsidRDefault="00EB5769" w:rsidP="00EB5769">
      <w:pPr>
        <w:pStyle w:val="ActionText"/>
        <w:keepNext w:val="0"/>
        <w:ind w:left="648" w:firstLine="0"/>
      </w:pPr>
      <w:r w:rsidRPr="00EB5769">
        <w:t>(Debate adjourned until Tue., Mar. 21, 2017--February 02, 2017)</w:t>
      </w:r>
    </w:p>
    <w:p w:rsidR="00EB5769" w:rsidRDefault="00EB5769" w:rsidP="00EB5769">
      <w:pPr>
        <w:pStyle w:val="ActionText"/>
        <w:keepNext w:val="0"/>
        <w:ind w:left="0" w:firstLine="0"/>
      </w:pPr>
    </w:p>
    <w:p w:rsidR="00EB5769" w:rsidRPr="00EB5769" w:rsidRDefault="00EB5769" w:rsidP="00EB5769">
      <w:pPr>
        <w:pStyle w:val="ActionText"/>
        <w:keepNext w:val="0"/>
      </w:pPr>
      <w:r w:rsidRPr="00EB5769">
        <w:rPr>
          <w:b/>
        </w:rPr>
        <w:t>H. 3352--</w:t>
      </w:r>
      <w:r w:rsidRPr="00EB5769">
        <w:t>(Debate adjourned until Wed., Mar. 22, 2017--March 08, 2017)</w:t>
      </w:r>
    </w:p>
    <w:p w:rsidR="00EB5769" w:rsidRDefault="00EB5769" w:rsidP="00EB5769">
      <w:pPr>
        <w:pStyle w:val="ActionText"/>
        <w:keepNext w:val="0"/>
        <w:ind w:left="0"/>
      </w:pPr>
    </w:p>
    <w:p w:rsidR="00EB5769" w:rsidRPr="00EB5769" w:rsidRDefault="00EB5769" w:rsidP="00EB5769">
      <w:pPr>
        <w:pStyle w:val="ActionText"/>
      </w:pPr>
      <w:r w:rsidRPr="00EB5769">
        <w:rPr>
          <w:b/>
        </w:rPr>
        <w:t>H. 3647--</w:t>
      </w:r>
      <w:r w:rsidRPr="00EB5769">
        <w:t xml:space="preserve">Reps. Sandifer, Clemmons, Bedingfield, Forrester, Rutherford, Duckworth, Ott, Williams, Atwater, McCravy, Erickson, Jefferson, King, Anderson, Simrill, Hixon and Bowers: </w:t>
      </w:r>
      <w:r w:rsidRPr="00EB5769">
        <w:rPr>
          <w:b/>
        </w:rPr>
        <w:t>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EB5769" w:rsidRDefault="00EB5769" w:rsidP="00EB5769">
      <w:pPr>
        <w:pStyle w:val="ActionText"/>
        <w:ind w:left="648" w:firstLine="0"/>
      </w:pPr>
      <w:r>
        <w:t>(Labor, Com. &amp; Ind. Com.--February 02, 2017)</w:t>
      </w:r>
    </w:p>
    <w:p w:rsidR="00EB5769" w:rsidRPr="00EB5769" w:rsidRDefault="00EB5769" w:rsidP="00EB5769">
      <w:pPr>
        <w:pStyle w:val="ActionText"/>
        <w:keepNext w:val="0"/>
        <w:ind w:left="648" w:firstLine="0"/>
      </w:pPr>
      <w:r w:rsidRPr="00EB5769">
        <w:t>(Fav. With Amdt.--March 13, 2017)</w:t>
      </w:r>
    </w:p>
    <w:p w:rsidR="00EB5769" w:rsidRDefault="00EB5769" w:rsidP="00EB5769">
      <w:pPr>
        <w:pStyle w:val="ActionText"/>
        <w:keepNext w:val="0"/>
        <w:ind w:left="0" w:firstLine="0"/>
      </w:pPr>
    </w:p>
    <w:p w:rsidR="00EB5769" w:rsidRPr="00EB5769" w:rsidRDefault="00EB5769" w:rsidP="00EB5769">
      <w:pPr>
        <w:pStyle w:val="ActionText"/>
      </w:pPr>
      <w:r w:rsidRPr="00EB5769">
        <w:rPr>
          <w:b/>
        </w:rPr>
        <w:t>H. 3879--</w:t>
      </w:r>
      <w:r w:rsidRPr="00EB5769">
        <w:t xml:space="preserve">Reps. Davis, Yow, Thayer and Anderson: </w:t>
      </w:r>
      <w:r w:rsidRPr="00EB5769">
        <w:rPr>
          <w:b/>
        </w:rPr>
        <w:t>A BILL TO AMEND SECTION 42-9-290, CODE OF LAWS OF SOUTH CAROLINA, 1976, RELATING TO THE MAXIMUM AMOUNT OF BURIAL EXPENSES PAYABLE UNDER WORKERS' COMPENSATION LAWS FOR ACCIDENTAL DEATH, SO AS TO INCREASE THE MAXIMUM PAYABLE AMOUNT TO SEVENTY-FIVE HUNDRED DOLLARS.</w:t>
      </w:r>
    </w:p>
    <w:p w:rsidR="00EB5769" w:rsidRDefault="00EB5769" w:rsidP="00EB5769">
      <w:pPr>
        <w:pStyle w:val="ActionText"/>
        <w:ind w:left="648" w:firstLine="0"/>
      </w:pPr>
      <w:r>
        <w:t>(Labor, Com. &amp; Ind. Com.--March 02, 2017)</w:t>
      </w:r>
    </w:p>
    <w:p w:rsidR="00EB5769" w:rsidRPr="00EB5769" w:rsidRDefault="00EB5769" w:rsidP="00EB5769">
      <w:pPr>
        <w:pStyle w:val="ActionText"/>
        <w:keepNext w:val="0"/>
        <w:ind w:left="648" w:firstLine="0"/>
      </w:pPr>
      <w:r w:rsidRPr="00EB5769">
        <w:t>(Fav. With Amdt.--March 13, 2017)</w:t>
      </w:r>
    </w:p>
    <w:p w:rsidR="00EB5769" w:rsidRDefault="00EB5769" w:rsidP="00EB5769">
      <w:pPr>
        <w:pStyle w:val="ActionText"/>
        <w:keepNext w:val="0"/>
        <w:ind w:left="0" w:firstLine="0"/>
      </w:pPr>
    </w:p>
    <w:p w:rsidR="00EB5769" w:rsidRPr="00EB5769" w:rsidRDefault="00EB5769" w:rsidP="00EB5769">
      <w:pPr>
        <w:pStyle w:val="ActionText"/>
      </w:pPr>
      <w:r w:rsidRPr="00EB5769">
        <w:rPr>
          <w:b/>
        </w:rPr>
        <w:t>H. 3886--</w:t>
      </w:r>
      <w:r w:rsidRPr="00EB5769">
        <w:t xml:space="preserve">Reps. Crawford, Ryhal, Hamilton, Sandifer, Fry, Putnam, Clemmons, Yow, Anderson, Johnson, Hardee, Huggins, Hewitt, Duckworth, Bowers, Sottile, Crosby and Felder: </w:t>
      </w:r>
      <w:r w:rsidRPr="00EB5769">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EB5769" w:rsidRDefault="00EB5769" w:rsidP="00EB5769">
      <w:pPr>
        <w:pStyle w:val="ActionText"/>
        <w:ind w:left="648" w:firstLine="0"/>
      </w:pPr>
      <w:r>
        <w:t>(Labor, Com. &amp; Ind. Com.--March 02, 2017)</w:t>
      </w:r>
    </w:p>
    <w:p w:rsidR="00EB5769" w:rsidRPr="00EB5769" w:rsidRDefault="00EB5769" w:rsidP="00EB5769">
      <w:pPr>
        <w:pStyle w:val="ActionText"/>
        <w:keepNext w:val="0"/>
        <w:ind w:left="648" w:firstLine="0"/>
      </w:pPr>
      <w:r w:rsidRPr="00EB5769">
        <w:t>(Fav. With Amdt.--March 13, 2017)</w:t>
      </w:r>
    </w:p>
    <w:p w:rsidR="00EB5769" w:rsidRDefault="00EB5769" w:rsidP="00EB5769">
      <w:pPr>
        <w:pStyle w:val="ActionText"/>
        <w:keepNext w:val="0"/>
        <w:ind w:left="0" w:firstLine="0"/>
      </w:pPr>
    </w:p>
    <w:p w:rsidR="00EB5769" w:rsidRDefault="00EB5769" w:rsidP="00EB5769">
      <w:pPr>
        <w:pStyle w:val="ActionText"/>
        <w:ind w:left="0" w:firstLine="0"/>
        <w:jc w:val="center"/>
        <w:rPr>
          <w:b/>
        </w:rPr>
      </w:pPr>
      <w:r>
        <w:rPr>
          <w:b/>
        </w:rPr>
        <w:t>WITHDRAWAL OF OBJECTIONS/REQUEST FOR DEBATE</w:t>
      </w:r>
    </w:p>
    <w:p w:rsidR="00EB5769" w:rsidRDefault="00EB5769" w:rsidP="00EB5769">
      <w:pPr>
        <w:pStyle w:val="ActionText"/>
        <w:ind w:left="0" w:firstLine="0"/>
        <w:jc w:val="center"/>
        <w:rPr>
          <w:b/>
        </w:rPr>
      </w:pPr>
    </w:p>
    <w:p w:rsidR="00EB5769" w:rsidRDefault="00EB5769" w:rsidP="00EB5769">
      <w:pPr>
        <w:pStyle w:val="ActionText"/>
        <w:ind w:left="0" w:firstLine="0"/>
        <w:jc w:val="center"/>
        <w:rPr>
          <w:b/>
        </w:rPr>
      </w:pPr>
      <w:r>
        <w:rPr>
          <w:b/>
        </w:rPr>
        <w:t>UNANIMOUS CONSENT REQUESTS</w:t>
      </w:r>
    </w:p>
    <w:p w:rsidR="00EB5769" w:rsidRDefault="00EB5769" w:rsidP="00EB5769">
      <w:pPr>
        <w:pStyle w:val="ActionText"/>
        <w:ind w:left="0" w:firstLine="0"/>
        <w:jc w:val="center"/>
        <w:rPr>
          <w:b/>
        </w:rPr>
      </w:pPr>
    </w:p>
    <w:p w:rsidR="00EB5769" w:rsidRDefault="00EB5769" w:rsidP="00EB5769">
      <w:pPr>
        <w:pStyle w:val="ActionText"/>
        <w:ind w:left="0" w:firstLine="0"/>
        <w:jc w:val="center"/>
        <w:rPr>
          <w:b/>
        </w:rPr>
      </w:pPr>
      <w:r>
        <w:rPr>
          <w:b/>
        </w:rPr>
        <w:t>SENATE AMENDMENTS ON</w:t>
      </w:r>
    </w:p>
    <w:p w:rsidR="00EB5769" w:rsidRDefault="00EB5769" w:rsidP="00EB5769">
      <w:pPr>
        <w:pStyle w:val="ActionText"/>
        <w:ind w:left="0" w:firstLine="0"/>
        <w:jc w:val="center"/>
        <w:rPr>
          <w:b/>
        </w:rPr>
      </w:pPr>
    </w:p>
    <w:p w:rsidR="00EB5769" w:rsidRPr="00EB5769" w:rsidRDefault="00EB5769" w:rsidP="00EB5769">
      <w:pPr>
        <w:pStyle w:val="ActionText"/>
      </w:pPr>
      <w:r w:rsidRPr="00EB5769">
        <w:rPr>
          <w:b/>
        </w:rPr>
        <w:t>H. 3355--</w:t>
      </w:r>
      <w:r w:rsidRPr="00EB5769">
        <w:t xml:space="preserve">Reps. Davis and Daning: </w:t>
      </w:r>
      <w:r w:rsidRPr="00EB5769">
        <w:rPr>
          <w:b/>
        </w:rPr>
        <w:t>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EB5769" w:rsidRPr="00EB5769" w:rsidRDefault="00EB5769" w:rsidP="00EB5769">
      <w:pPr>
        <w:pStyle w:val="ActionText"/>
        <w:keepNext w:val="0"/>
        <w:ind w:left="648" w:firstLine="0"/>
      </w:pPr>
      <w:r w:rsidRPr="00EB5769">
        <w:t>(Pending question: Shall the House concur in the Senate Amendments--March 09, 2017)</w:t>
      </w:r>
    </w:p>
    <w:p w:rsidR="00EB5769" w:rsidRDefault="00EB5769" w:rsidP="00EB5769">
      <w:pPr>
        <w:pStyle w:val="ActionText"/>
        <w:keepNext w:val="0"/>
        <w:ind w:left="0" w:firstLine="0"/>
      </w:pPr>
    </w:p>
    <w:p w:rsidR="00EB5769" w:rsidRPr="00EB5769" w:rsidRDefault="00EB5769" w:rsidP="00EB5769">
      <w:pPr>
        <w:pStyle w:val="ActionText"/>
      </w:pPr>
      <w:r w:rsidRPr="00EB5769">
        <w:rPr>
          <w:b/>
        </w:rPr>
        <w:t>H. 3726--</w:t>
      </w:r>
      <w:r w:rsidRPr="00EB5769">
        <w:t xml:space="preserve">Reps. Herbkersman, Cobb-Hunter, Anthony, Whitmire, Stringer, Bradley, Lucas and White: </w:t>
      </w:r>
      <w:r w:rsidRPr="00EB5769">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EB5769" w:rsidRPr="00EB5769" w:rsidRDefault="00EB5769" w:rsidP="00EB5769">
      <w:pPr>
        <w:pStyle w:val="ActionText"/>
        <w:keepNext w:val="0"/>
        <w:ind w:left="648" w:firstLine="0"/>
      </w:pPr>
      <w:r w:rsidRPr="00EB5769">
        <w:t>(Pending question:  Shall the House concur in the Senate Amendments--March 13, 2017)</w:t>
      </w:r>
    </w:p>
    <w:p w:rsidR="00EB5769" w:rsidRDefault="00EB5769" w:rsidP="00EB5769">
      <w:pPr>
        <w:pStyle w:val="ActionText"/>
        <w:keepNext w:val="0"/>
        <w:ind w:left="0" w:firstLine="0"/>
      </w:pPr>
    </w:p>
    <w:p w:rsidR="00EB5769" w:rsidRDefault="00EB5769" w:rsidP="00EB5769">
      <w:pPr>
        <w:pStyle w:val="ActionText"/>
        <w:ind w:left="0" w:firstLine="0"/>
        <w:jc w:val="center"/>
        <w:rPr>
          <w:b/>
        </w:rPr>
      </w:pPr>
      <w:r>
        <w:rPr>
          <w:b/>
        </w:rPr>
        <w:t>THIRD READING STATEWIDE CONTESTED BILL</w:t>
      </w:r>
    </w:p>
    <w:p w:rsidR="00EB5769" w:rsidRDefault="00EB5769" w:rsidP="00EB5769">
      <w:pPr>
        <w:pStyle w:val="ActionText"/>
        <w:ind w:left="0" w:firstLine="0"/>
        <w:jc w:val="center"/>
        <w:rPr>
          <w:b/>
        </w:rPr>
      </w:pPr>
    </w:p>
    <w:p w:rsidR="00EB5769" w:rsidRPr="00EB5769" w:rsidRDefault="00EB5769" w:rsidP="00EB5769">
      <w:pPr>
        <w:pStyle w:val="ActionText"/>
      </w:pPr>
      <w:r w:rsidRPr="00EB5769">
        <w:rPr>
          <w:b/>
        </w:rPr>
        <w:t>H. 3652--</w:t>
      </w:r>
      <w:r w:rsidRPr="00EB5769">
        <w:t xml:space="preserve">Reps. Forrester, V. S. Moss, Clemmons, Allison, Loftis, Burns, Chumley, Jefferson, Mack, Willis, Anderson, Ballentine, Duckworth, Henderson, D. C. Moss, Norman, Pitts, S. Rivers, Rutherford, Tallon, Elliott and Hixon: </w:t>
      </w:r>
      <w:r w:rsidRPr="00EB5769">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EB5769" w:rsidRDefault="00EB5769" w:rsidP="00EB5769">
      <w:pPr>
        <w:pStyle w:val="ActionText"/>
        <w:ind w:left="648" w:firstLine="0"/>
      </w:pPr>
      <w:r>
        <w:t>(Labor, Com. &amp; Ind. Com.--February 02, 2017)</w:t>
      </w:r>
    </w:p>
    <w:p w:rsidR="00EB5769" w:rsidRDefault="00EB5769" w:rsidP="00EB5769">
      <w:pPr>
        <w:pStyle w:val="ActionText"/>
        <w:ind w:left="648" w:firstLine="0"/>
      </w:pPr>
      <w:r>
        <w:t>(Fav. With Amdt.--February 14, 2017)</w:t>
      </w:r>
    </w:p>
    <w:p w:rsidR="00EB5769" w:rsidRDefault="00EB5769" w:rsidP="00EB5769">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EB5769" w:rsidRPr="00EB5769" w:rsidRDefault="00EB5769" w:rsidP="00EB5769">
      <w:pPr>
        <w:pStyle w:val="ActionText"/>
        <w:keepNext w:val="0"/>
        <w:ind w:left="648" w:firstLine="0"/>
      </w:pPr>
      <w:r w:rsidRPr="00EB5769">
        <w:t>(Amended and read second time--March 09, 2017)</w:t>
      </w:r>
    </w:p>
    <w:p w:rsidR="00EB5769" w:rsidRDefault="00EB5769" w:rsidP="00EB5769">
      <w:pPr>
        <w:pStyle w:val="ActionText"/>
        <w:keepNext w:val="0"/>
        <w:ind w:left="0" w:firstLine="0"/>
      </w:pPr>
    </w:p>
    <w:p w:rsidR="00EB5769" w:rsidRDefault="00EB5769" w:rsidP="00EB5769">
      <w:pPr>
        <w:pStyle w:val="ActionText"/>
        <w:ind w:left="0" w:firstLine="0"/>
        <w:jc w:val="center"/>
        <w:rPr>
          <w:b/>
        </w:rPr>
      </w:pPr>
      <w:r>
        <w:rPr>
          <w:b/>
        </w:rPr>
        <w:t>CONCURRENT RESOLUTION</w:t>
      </w:r>
    </w:p>
    <w:p w:rsidR="00EB5769" w:rsidRDefault="00EB5769" w:rsidP="00EB5769">
      <w:pPr>
        <w:pStyle w:val="ActionText"/>
        <w:ind w:left="0" w:firstLine="0"/>
        <w:jc w:val="center"/>
        <w:rPr>
          <w:b/>
        </w:rPr>
      </w:pPr>
    </w:p>
    <w:p w:rsidR="00EB5769" w:rsidRPr="00EB5769" w:rsidRDefault="00EB5769" w:rsidP="00EB5769">
      <w:pPr>
        <w:pStyle w:val="ActionText"/>
      </w:pPr>
      <w:r w:rsidRPr="00EB5769">
        <w:rPr>
          <w:b/>
        </w:rPr>
        <w:t>H. 3401--</w:t>
      </w:r>
      <w:r w:rsidRPr="00EB5769">
        <w:t xml:space="preserve">Rep. Clemmons: </w:t>
      </w:r>
      <w:r w:rsidRPr="00EB5769">
        <w:rPr>
          <w:b/>
        </w:rPr>
        <w:t>A CONCURRENT RESOLUTION TO MEMORIALIZE THE UNITED STATES CONGRESS AND URGE THEM TO PROPOSE THE REGULATION FREEDOM AMENDMENT TO THE UNITED STATES CONSTITUTION.</w:t>
      </w:r>
    </w:p>
    <w:p w:rsidR="00EB5769" w:rsidRDefault="00EB5769" w:rsidP="00EB5769">
      <w:pPr>
        <w:pStyle w:val="ActionText"/>
        <w:ind w:left="648" w:firstLine="0"/>
      </w:pPr>
      <w:r>
        <w:t>(Invitations and Memorial Resolutions--January 11, 2017)</w:t>
      </w:r>
    </w:p>
    <w:p w:rsidR="00EB5769" w:rsidRDefault="00EB5769" w:rsidP="00EB5769">
      <w:pPr>
        <w:pStyle w:val="ActionText"/>
        <w:ind w:left="648" w:firstLine="0"/>
      </w:pPr>
      <w:r>
        <w:t>(Favorable--February 21, 2017)</w:t>
      </w:r>
    </w:p>
    <w:p w:rsidR="00EB5769" w:rsidRDefault="00EB5769" w:rsidP="00EB5769">
      <w:pPr>
        <w:pStyle w:val="ActionText"/>
        <w:ind w:left="648" w:firstLine="0"/>
      </w:pPr>
      <w:r>
        <w:t>(Amended--February 22, 2017)</w:t>
      </w:r>
    </w:p>
    <w:p w:rsidR="00EB5769" w:rsidRPr="00EB5769" w:rsidRDefault="00EB5769" w:rsidP="00EB5769">
      <w:pPr>
        <w:pStyle w:val="ActionText"/>
        <w:keepNext w:val="0"/>
        <w:ind w:left="648" w:firstLine="0"/>
      </w:pPr>
      <w:r w:rsidRPr="00EB5769">
        <w:t>(Debate adjourned until Mon., Mar. 13, 2017--March 09, 2017)</w:t>
      </w:r>
    </w:p>
    <w:p w:rsidR="00EB5769" w:rsidRDefault="00EB5769" w:rsidP="00EB5769">
      <w:pPr>
        <w:pStyle w:val="ActionText"/>
        <w:keepNext w:val="0"/>
        <w:ind w:left="0" w:firstLine="0"/>
      </w:pPr>
    </w:p>
    <w:p w:rsidR="00EB5769" w:rsidRDefault="00EB5769" w:rsidP="00EB5769">
      <w:pPr>
        <w:pStyle w:val="ActionText"/>
        <w:ind w:left="0" w:firstLine="0"/>
        <w:jc w:val="center"/>
        <w:rPr>
          <w:b/>
        </w:rPr>
      </w:pPr>
      <w:r>
        <w:rPr>
          <w:b/>
        </w:rPr>
        <w:t>MOTION PERIOD</w:t>
      </w:r>
    </w:p>
    <w:p w:rsidR="00EB5769" w:rsidRDefault="00EB5769" w:rsidP="00EB5769">
      <w:pPr>
        <w:pStyle w:val="ActionText"/>
        <w:ind w:left="0" w:firstLine="0"/>
        <w:jc w:val="center"/>
        <w:rPr>
          <w:b/>
        </w:rPr>
      </w:pPr>
    </w:p>
    <w:p w:rsidR="00EB5769" w:rsidRDefault="00EB5769" w:rsidP="00EB5769">
      <w:pPr>
        <w:pStyle w:val="ActionText"/>
        <w:ind w:left="0" w:firstLine="0"/>
        <w:jc w:val="center"/>
        <w:rPr>
          <w:b/>
        </w:rPr>
      </w:pPr>
      <w:r>
        <w:rPr>
          <w:b/>
        </w:rPr>
        <w:t>SECOND READING STATEWIDE CONTESTED BILLS</w:t>
      </w:r>
    </w:p>
    <w:p w:rsidR="00EB5769" w:rsidRDefault="00EB5769" w:rsidP="00EB5769">
      <w:pPr>
        <w:pStyle w:val="ActionText"/>
        <w:ind w:left="0" w:firstLine="0"/>
        <w:jc w:val="center"/>
        <w:rPr>
          <w:b/>
        </w:rPr>
      </w:pPr>
    </w:p>
    <w:p w:rsidR="00EB5769" w:rsidRPr="00EB5769" w:rsidRDefault="00EB5769" w:rsidP="00EB5769">
      <w:pPr>
        <w:pStyle w:val="ActionText"/>
      </w:pPr>
      <w:r w:rsidRPr="00EB5769">
        <w:rPr>
          <w:b/>
        </w:rPr>
        <w:t>H. 3204--</w:t>
      </w:r>
      <w:r w:rsidRPr="00EB5769">
        <w:t xml:space="preserve">Reps. Pope, Elliott, Long, Magnuson, Daning, Pitts, Hixon, Crosby, Taylor, W. Newton, Loftis, Erickson, Bedingfield, Thayer and Putnam: </w:t>
      </w:r>
      <w:r w:rsidRPr="00EB5769">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EB5769" w:rsidRDefault="00EB5769" w:rsidP="00EB5769">
      <w:pPr>
        <w:pStyle w:val="ActionText"/>
        <w:ind w:left="648" w:firstLine="0"/>
      </w:pPr>
      <w:r>
        <w:t>(Prefiled--Thursday, December 15, 2016)</w:t>
      </w:r>
    </w:p>
    <w:p w:rsidR="00EB5769" w:rsidRDefault="00EB5769" w:rsidP="00EB5769">
      <w:pPr>
        <w:pStyle w:val="ActionText"/>
        <w:ind w:left="648" w:firstLine="0"/>
      </w:pPr>
      <w:r>
        <w:t>(Judiciary Com.--January 10, 2017)</w:t>
      </w:r>
    </w:p>
    <w:p w:rsidR="00EB5769" w:rsidRDefault="00EB5769" w:rsidP="00EB5769">
      <w:pPr>
        <w:pStyle w:val="ActionText"/>
        <w:ind w:left="648" w:firstLine="0"/>
      </w:pPr>
      <w:r>
        <w:t>(Favorable--January 25, 2017)</w:t>
      </w:r>
    </w:p>
    <w:p w:rsidR="00EB5769" w:rsidRDefault="00EB5769" w:rsidP="00EB5769">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EB5769" w:rsidRPr="00EB5769" w:rsidRDefault="00EB5769" w:rsidP="00EB5769">
      <w:pPr>
        <w:pStyle w:val="ActionText"/>
        <w:keepNext w:val="0"/>
        <w:ind w:left="648" w:firstLine="0"/>
      </w:pPr>
      <w:r w:rsidRPr="00EB5769">
        <w:t>(Debate adjourned until Mon., Mar. 13, 2017--March 09, 2017)</w:t>
      </w:r>
    </w:p>
    <w:p w:rsidR="00EB5769" w:rsidRDefault="00EB5769" w:rsidP="00EB5769">
      <w:pPr>
        <w:pStyle w:val="ActionText"/>
        <w:keepNext w:val="0"/>
        <w:ind w:left="0" w:firstLine="0"/>
      </w:pPr>
    </w:p>
    <w:p w:rsidR="00EB5769" w:rsidRPr="00EB5769" w:rsidRDefault="00EB5769" w:rsidP="00EB5769">
      <w:pPr>
        <w:pStyle w:val="ActionText"/>
        <w:keepNext w:val="0"/>
      </w:pPr>
      <w:r w:rsidRPr="00EB5769">
        <w:rPr>
          <w:b/>
        </w:rPr>
        <w:t>H. 3529--</w:t>
      </w:r>
      <w:r w:rsidRPr="00EB5769">
        <w:t>(Continued--March 07, 2017)</w:t>
      </w:r>
    </w:p>
    <w:p w:rsidR="00EB5769" w:rsidRDefault="00EB5769" w:rsidP="00EB5769">
      <w:pPr>
        <w:pStyle w:val="ActionText"/>
        <w:keepNext w:val="0"/>
        <w:ind w:left="0"/>
      </w:pPr>
    </w:p>
    <w:p w:rsidR="00EB5769" w:rsidRPr="00EB5769" w:rsidRDefault="00EB5769" w:rsidP="00B05ABA">
      <w:pPr>
        <w:pStyle w:val="ActionText"/>
        <w:keepNext w:val="0"/>
      </w:pPr>
      <w:r w:rsidRPr="00EB5769">
        <w:rPr>
          <w:b/>
        </w:rPr>
        <w:t>H. 3240--</w:t>
      </w:r>
      <w:r w:rsidRPr="00EB5769">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EB5769">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EB5769" w:rsidRDefault="00EB5769" w:rsidP="00EB5769">
      <w:pPr>
        <w:pStyle w:val="ActionText"/>
        <w:ind w:left="648" w:firstLine="0"/>
      </w:pPr>
      <w:r>
        <w:t>(Prefiled--Thursday, December 15, 2016)</w:t>
      </w:r>
    </w:p>
    <w:p w:rsidR="00EB5769" w:rsidRDefault="00EB5769" w:rsidP="00EB5769">
      <w:pPr>
        <w:pStyle w:val="ActionText"/>
        <w:ind w:left="648" w:firstLine="0"/>
      </w:pPr>
      <w:r>
        <w:t>(Judiciary Com.--January 10, 2017)</w:t>
      </w:r>
    </w:p>
    <w:p w:rsidR="00EB5769" w:rsidRDefault="00EB5769" w:rsidP="00EB5769">
      <w:pPr>
        <w:pStyle w:val="ActionText"/>
        <w:ind w:left="648" w:firstLine="0"/>
      </w:pPr>
      <w:r>
        <w:t>(Fav. With Amdt.--February 15, 2017)</w:t>
      </w:r>
    </w:p>
    <w:p w:rsidR="00EB5769" w:rsidRDefault="00EB5769" w:rsidP="00EB5769">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EB5769" w:rsidRPr="00EB5769" w:rsidRDefault="00EB5769" w:rsidP="00EB5769">
      <w:pPr>
        <w:pStyle w:val="ActionText"/>
        <w:keepNext w:val="0"/>
        <w:ind w:left="648" w:firstLine="0"/>
      </w:pPr>
      <w:r w:rsidRPr="00EB5769">
        <w:t>(Debate adjourned until Wed., Mar. 01, 2017--February 28, 2017)</w:t>
      </w:r>
    </w:p>
    <w:p w:rsidR="00EB5769" w:rsidRDefault="00EB5769" w:rsidP="00EB5769">
      <w:pPr>
        <w:pStyle w:val="ActionText"/>
        <w:keepNext w:val="0"/>
        <w:ind w:left="0" w:firstLine="0"/>
      </w:pPr>
    </w:p>
    <w:p w:rsidR="00EB5769" w:rsidRPr="00EB5769" w:rsidRDefault="00EB5769" w:rsidP="00EB5769">
      <w:pPr>
        <w:pStyle w:val="ActionText"/>
      </w:pPr>
      <w:r w:rsidRPr="00EB5769">
        <w:rPr>
          <w:b/>
        </w:rPr>
        <w:t>H. 3565--</w:t>
      </w:r>
      <w:r w:rsidRPr="00EB5769">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EB5769">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EB5769" w:rsidRDefault="00EB5769" w:rsidP="00EB5769">
      <w:pPr>
        <w:pStyle w:val="ActionText"/>
        <w:ind w:left="648" w:firstLine="0"/>
      </w:pPr>
      <w:r>
        <w:t>(Judiciary Com.--January 24, 2017)</w:t>
      </w:r>
    </w:p>
    <w:p w:rsidR="00EB5769" w:rsidRDefault="00EB5769" w:rsidP="00EB5769">
      <w:pPr>
        <w:pStyle w:val="ActionText"/>
        <w:ind w:left="648" w:firstLine="0"/>
      </w:pPr>
      <w:r>
        <w:t>(Fav. With Amdt.--February 15, 2017)</w:t>
      </w:r>
    </w:p>
    <w:p w:rsidR="00EB5769" w:rsidRDefault="00EB5769" w:rsidP="00EB5769">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EB5769" w:rsidRDefault="00EB5769" w:rsidP="00EB5769">
      <w:pPr>
        <w:pStyle w:val="ActionText"/>
        <w:keepNext w:val="0"/>
        <w:ind w:left="648" w:firstLine="0"/>
      </w:pPr>
      <w:r w:rsidRPr="00EB5769">
        <w:t>(Debate adjourned until Wed., Mar. 01, 2017--February 28, 2017)</w:t>
      </w:r>
    </w:p>
    <w:p w:rsidR="00B05ABA" w:rsidRPr="00EB5769" w:rsidRDefault="00B05ABA" w:rsidP="00EB5769">
      <w:pPr>
        <w:pStyle w:val="ActionText"/>
        <w:keepNext w:val="0"/>
        <w:ind w:left="648" w:firstLine="0"/>
      </w:pPr>
    </w:p>
    <w:p w:rsidR="00EB5769" w:rsidRPr="00EB5769" w:rsidRDefault="00EB5769" w:rsidP="00EB5769">
      <w:pPr>
        <w:pStyle w:val="ActionText"/>
      </w:pPr>
      <w:r w:rsidRPr="00EB5769">
        <w:rPr>
          <w:b/>
        </w:rPr>
        <w:t>H. 3653--</w:t>
      </w:r>
      <w:r w:rsidRPr="00EB5769">
        <w:t xml:space="preserve">Reps. Forrester, Yow, Loftis, Henegan, Spires, Anderson, Burns, V. S. Moss, Crawford, Hamilton, Felder, Norman, Anthony, Chumley, Erickson, Gagnon, Hayes, Henderson, Hosey, Jefferson, S. Rivers, Ryhal, Sandifer, Thayer, Willis, Atkinson, Alexander and West: </w:t>
      </w:r>
      <w:r w:rsidRPr="00EB5769">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EB5769" w:rsidRDefault="00EB5769" w:rsidP="00EB5769">
      <w:pPr>
        <w:pStyle w:val="ActionText"/>
        <w:ind w:left="648" w:firstLine="0"/>
      </w:pPr>
      <w:r>
        <w:t>(Labor, Com. &amp; Ind. Com.--February 02, 2017)</w:t>
      </w:r>
    </w:p>
    <w:p w:rsidR="00EB5769" w:rsidRDefault="00EB5769" w:rsidP="00EB5769">
      <w:pPr>
        <w:pStyle w:val="ActionText"/>
        <w:ind w:left="648" w:firstLine="0"/>
      </w:pPr>
      <w:r>
        <w:t>(Favorable--March 07, 2017)</w:t>
      </w:r>
    </w:p>
    <w:p w:rsidR="00EB5769" w:rsidRPr="00EB5769" w:rsidRDefault="00EB5769" w:rsidP="00EB5769">
      <w:pPr>
        <w:pStyle w:val="ActionText"/>
        <w:keepNext w:val="0"/>
        <w:ind w:left="648" w:firstLine="0"/>
      </w:pPr>
      <w:r w:rsidRPr="00EB5769">
        <w:t>(Requests for debate by Reps. Allison, Anderson, Bedingfield, Blackwell, Brown, Chumley, Clary, Cogswell, Cole, Crosby, Daning, Douglas, Elliott, Erickson, Hart, Henderson, Hewitt, Hill, Hiott, Hixon, Hosey, Jordan, Knight, Long, Martin, V.S. Moss, W. Newton, Sandifer, Tallon, Toole, Wheeler, Williams and Yow--March 08, 2017)</w:t>
      </w:r>
    </w:p>
    <w:p w:rsidR="00EB5769" w:rsidRDefault="00EB5769" w:rsidP="00EB5769">
      <w:pPr>
        <w:pStyle w:val="ActionText"/>
        <w:keepNext w:val="0"/>
        <w:ind w:left="0" w:firstLine="0"/>
      </w:pPr>
    </w:p>
    <w:p w:rsidR="00EB5769" w:rsidRPr="00EB5769" w:rsidRDefault="00EB5769" w:rsidP="00EB5769">
      <w:pPr>
        <w:pStyle w:val="ActionText"/>
      </w:pPr>
      <w:r w:rsidRPr="00EB5769">
        <w:rPr>
          <w:b/>
        </w:rPr>
        <w:t>S. 218--</w:t>
      </w:r>
      <w:r w:rsidRPr="00EB5769">
        <w:t xml:space="preserve">Senators Massey, Bennett, Alexander, Bryant, Rice, Gregory, Corbin, Martin, Campsen, Turner and Young: </w:t>
      </w:r>
      <w:r w:rsidRPr="00EB5769">
        <w:rPr>
          <w:b/>
        </w:rPr>
        <w:t>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EB5769" w:rsidRDefault="00EB5769" w:rsidP="00EB5769">
      <w:pPr>
        <w:pStyle w:val="ActionText"/>
        <w:ind w:left="648" w:firstLine="0"/>
      </w:pPr>
      <w:r>
        <w:t>(Labor, Com. &amp; Ind. Com.--February 09, 2017)</w:t>
      </w:r>
    </w:p>
    <w:p w:rsidR="00EB5769" w:rsidRDefault="00EB5769" w:rsidP="00EB5769">
      <w:pPr>
        <w:pStyle w:val="ActionText"/>
        <w:ind w:left="648" w:firstLine="0"/>
      </w:pPr>
      <w:r>
        <w:t>(Favorable--March 07, 2017)</w:t>
      </w:r>
    </w:p>
    <w:p w:rsidR="00EB5769" w:rsidRDefault="00EB5769" w:rsidP="00EB5769">
      <w:pPr>
        <w:pStyle w:val="ActionText"/>
        <w:keepNext w:val="0"/>
        <w:ind w:left="648" w:firstLine="0"/>
      </w:pPr>
      <w:r w:rsidRPr="00EB5769">
        <w:t>(Requests for debate by Reps. Allison, Anderson, Bedingfield, Felder, Forrest, Hart, Hixon, Loftis, Sandifer, Toole, Weeks, West and Whitmire--March 09, 2017)</w:t>
      </w:r>
    </w:p>
    <w:p w:rsidR="00EB5769" w:rsidRDefault="00EB5769" w:rsidP="00EB5769">
      <w:pPr>
        <w:pStyle w:val="ActionText"/>
        <w:keepNext w:val="0"/>
        <w:ind w:left="648" w:firstLine="0"/>
      </w:pPr>
    </w:p>
    <w:p w:rsidR="00EB5769" w:rsidRDefault="00EB5769" w:rsidP="00EB5769">
      <w:pPr>
        <w:pStyle w:val="ActionText"/>
        <w:keepNext w:val="0"/>
        <w:ind w:left="0" w:firstLine="0"/>
      </w:pPr>
    </w:p>
    <w:p w:rsidR="00531C96" w:rsidRDefault="00531C96" w:rsidP="00EB5769">
      <w:pPr>
        <w:pStyle w:val="ActionText"/>
        <w:keepNext w:val="0"/>
        <w:ind w:left="0" w:firstLine="0"/>
      </w:pPr>
    </w:p>
    <w:p w:rsidR="00531C96" w:rsidRDefault="00531C96" w:rsidP="00EB5769">
      <w:pPr>
        <w:pStyle w:val="ActionText"/>
        <w:keepNext w:val="0"/>
        <w:ind w:left="0" w:firstLine="0"/>
        <w:sectPr w:rsidR="00531C96" w:rsidSect="00EB5769">
          <w:headerReference w:type="default" r:id="rId14"/>
          <w:pgSz w:w="12240" w:h="15840" w:code="1"/>
          <w:pgMar w:top="1008" w:right="4694" w:bottom="3499" w:left="1224" w:header="1008" w:footer="3499" w:gutter="0"/>
          <w:pgNumType w:start="1"/>
          <w:cols w:space="720"/>
        </w:sectPr>
      </w:pPr>
    </w:p>
    <w:p w:rsidR="00531C96" w:rsidRDefault="00531C96" w:rsidP="00531C96">
      <w:pPr>
        <w:pStyle w:val="ActionText"/>
        <w:keepNext w:val="0"/>
        <w:ind w:left="0" w:firstLine="0"/>
        <w:jc w:val="center"/>
        <w:rPr>
          <w:b/>
        </w:rPr>
      </w:pPr>
      <w:r w:rsidRPr="00531C96">
        <w:rPr>
          <w:b/>
        </w:rPr>
        <w:t>HOUSE CALENDAR INDEX</w:t>
      </w:r>
    </w:p>
    <w:p w:rsidR="00531C96" w:rsidRDefault="00531C96" w:rsidP="00531C96">
      <w:pPr>
        <w:pStyle w:val="ActionText"/>
        <w:keepNext w:val="0"/>
        <w:ind w:left="0" w:firstLine="0"/>
        <w:rPr>
          <w:b/>
        </w:rPr>
      </w:pPr>
    </w:p>
    <w:p w:rsidR="00531C96" w:rsidRDefault="00531C96" w:rsidP="00531C96">
      <w:pPr>
        <w:pStyle w:val="ActionText"/>
        <w:keepNext w:val="0"/>
        <w:ind w:left="0" w:firstLine="0"/>
        <w:rPr>
          <w:b/>
        </w:rPr>
        <w:sectPr w:rsidR="00531C96" w:rsidSect="00531C96">
          <w:pgSz w:w="12240" w:h="15840" w:code="1"/>
          <w:pgMar w:top="1008" w:right="4694" w:bottom="3499" w:left="1224" w:header="1008" w:footer="3499" w:gutter="0"/>
          <w:cols w:space="720"/>
        </w:sectPr>
      </w:pPr>
    </w:p>
    <w:p w:rsidR="00531C96" w:rsidRPr="00531C96" w:rsidRDefault="00531C96" w:rsidP="00531C96">
      <w:pPr>
        <w:pStyle w:val="ActionText"/>
        <w:keepNext w:val="0"/>
        <w:tabs>
          <w:tab w:val="right" w:leader="dot" w:pos="2520"/>
        </w:tabs>
        <w:ind w:left="0" w:firstLine="0"/>
      </w:pPr>
      <w:bookmarkStart w:id="1" w:name="index_start"/>
      <w:bookmarkEnd w:id="1"/>
      <w:r w:rsidRPr="00531C96">
        <w:t>H. 3204</w:t>
      </w:r>
      <w:r w:rsidRPr="00531C96">
        <w:tab/>
        <w:t>9</w:t>
      </w:r>
    </w:p>
    <w:p w:rsidR="00531C96" w:rsidRPr="00531C96" w:rsidRDefault="00531C96" w:rsidP="00531C96">
      <w:pPr>
        <w:pStyle w:val="ActionText"/>
        <w:keepNext w:val="0"/>
        <w:tabs>
          <w:tab w:val="right" w:leader="dot" w:pos="2520"/>
        </w:tabs>
        <w:ind w:left="0" w:firstLine="0"/>
      </w:pPr>
      <w:r w:rsidRPr="00531C96">
        <w:t>H. 3240</w:t>
      </w:r>
      <w:r w:rsidRPr="00531C96">
        <w:tab/>
        <w:t>10</w:t>
      </w:r>
    </w:p>
    <w:p w:rsidR="00531C96" w:rsidRPr="00531C96" w:rsidRDefault="00531C96" w:rsidP="00531C96">
      <w:pPr>
        <w:pStyle w:val="ActionText"/>
        <w:keepNext w:val="0"/>
        <w:tabs>
          <w:tab w:val="right" w:leader="dot" w:pos="2520"/>
        </w:tabs>
        <w:ind w:left="0" w:firstLine="0"/>
      </w:pPr>
      <w:r w:rsidRPr="00531C96">
        <w:t>H. 3352</w:t>
      </w:r>
      <w:r w:rsidRPr="00531C96">
        <w:tab/>
        <w:t>4</w:t>
      </w:r>
    </w:p>
    <w:p w:rsidR="00531C96" w:rsidRPr="00531C96" w:rsidRDefault="00531C96" w:rsidP="00531C96">
      <w:pPr>
        <w:pStyle w:val="ActionText"/>
        <w:keepNext w:val="0"/>
        <w:tabs>
          <w:tab w:val="right" w:leader="dot" w:pos="2520"/>
        </w:tabs>
        <w:ind w:left="0" w:firstLine="0"/>
      </w:pPr>
      <w:r w:rsidRPr="00531C96">
        <w:t>H. 3355</w:t>
      </w:r>
      <w:r w:rsidRPr="00531C96">
        <w:tab/>
        <w:t>6</w:t>
      </w:r>
    </w:p>
    <w:p w:rsidR="00531C96" w:rsidRPr="00531C96" w:rsidRDefault="00531C96" w:rsidP="00531C96">
      <w:pPr>
        <w:pStyle w:val="ActionText"/>
        <w:keepNext w:val="0"/>
        <w:tabs>
          <w:tab w:val="right" w:leader="dot" w:pos="2520"/>
        </w:tabs>
        <w:ind w:left="0" w:firstLine="0"/>
      </w:pPr>
      <w:r w:rsidRPr="00531C96">
        <w:t>H. 3401</w:t>
      </w:r>
      <w:r w:rsidRPr="00531C96">
        <w:tab/>
        <w:t>9</w:t>
      </w:r>
    </w:p>
    <w:p w:rsidR="00531C96" w:rsidRPr="00531C96" w:rsidRDefault="00531C96" w:rsidP="00531C96">
      <w:pPr>
        <w:pStyle w:val="ActionText"/>
        <w:keepNext w:val="0"/>
        <w:tabs>
          <w:tab w:val="right" w:leader="dot" w:pos="2520"/>
        </w:tabs>
        <w:ind w:left="0" w:firstLine="0"/>
      </w:pPr>
      <w:r w:rsidRPr="00531C96">
        <w:t>H. 3427</w:t>
      </w:r>
      <w:r w:rsidRPr="00531C96">
        <w:tab/>
        <w:t>3</w:t>
      </w:r>
    </w:p>
    <w:p w:rsidR="00531C96" w:rsidRPr="00531C96" w:rsidRDefault="00531C96" w:rsidP="00531C96">
      <w:pPr>
        <w:pStyle w:val="ActionText"/>
        <w:keepNext w:val="0"/>
        <w:tabs>
          <w:tab w:val="right" w:leader="dot" w:pos="2520"/>
        </w:tabs>
        <w:ind w:left="0" w:firstLine="0"/>
      </w:pPr>
      <w:r w:rsidRPr="00531C96">
        <w:t>H. 3529</w:t>
      </w:r>
      <w:r w:rsidRPr="00531C96">
        <w:tab/>
        <w:t>10</w:t>
      </w:r>
    </w:p>
    <w:p w:rsidR="00531C96" w:rsidRPr="00531C96" w:rsidRDefault="00531C96" w:rsidP="00531C96">
      <w:pPr>
        <w:pStyle w:val="ActionText"/>
        <w:keepNext w:val="0"/>
        <w:tabs>
          <w:tab w:val="right" w:leader="dot" w:pos="2520"/>
        </w:tabs>
        <w:ind w:left="0" w:firstLine="0"/>
      </w:pPr>
      <w:r w:rsidRPr="00531C96">
        <w:t>H. 3565</w:t>
      </w:r>
      <w:r w:rsidRPr="00531C96">
        <w:tab/>
        <w:t>11</w:t>
      </w:r>
    </w:p>
    <w:p w:rsidR="00531C96" w:rsidRPr="00531C96" w:rsidRDefault="00531C96" w:rsidP="00531C96">
      <w:pPr>
        <w:pStyle w:val="ActionText"/>
        <w:keepNext w:val="0"/>
        <w:tabs>
          <w:tab w:val="right" w:leader="dot" w:pos="2520"/>
        </w:tabs>
        <w:ind w:left="0" w:firstLine="0"/>
      </w:pPr>
      <w:r>
        <w:br w:type="column"/>
      </w:r>
      <w:r w:rsidRPr="00531C96">
        <w:t>H. 3647</w:t>
      </w:r>
      <w:r w:rsidRPr="00531C96">
        <w:tab/>
        <w:t>4</w:t>
      </w:r>
    </w:p>
    <w:p w:rsidR="00531C96" w:rsidRPr="00531C96" w:rsidRDefault="00531C96" w:rsidP="00531C96">
      <w:pPr>
        <w:pStyle w:val="ActionText"/>
        <w:keepNext w:val="0"/>
        <w:tabs>
          <w:tab w:val="right" w:leader="dot" w:pos="2520"/>
        </w:tabs>
        <w:ind w:left="0" w:firstLine="0"/>
      </w:pPr>
      <w:r w:rsidRPr="00531C96">
        <w:t>H. 3652</w:t>
      </w:r>
      <w:r w:rsidRPr="00531C96">
        <w:tab/>
        <w:t>8</w:t>
      </w:r>
    </w:p>
    <w:p w:rsidR="00531C96" w:rsidRPr="00531C96" w:rsidRDefault="00531C96" w:rsidP="00531C96">
      <w:pPr>
        <w:pStyle w:val="ActionText"/>
        <w:keepNext w:val="0"/>
        <w:tabs>
          <w:tab w:val="right" w:leader="dot" w:pos="2520"/>
        </w:tabs>
        <w:ind w:left="0" w:firstLine="0"/>
      </w:pPr>
      <w:r w:rsidRPr="00531C96">
        <w:t>H. 3653</w:t>
      </w:r>
      <w:r w:rsidRPr="00531C96">
        <w:tab/>
        <w:t>11</w:t>
      </w:r>
    </w:p>
    <w:p w:rsidR="00531C96" w:rsidRPr="00531C96" w:rsidRDefault="00531C96" w:rsidP="00531C96">
      <w:pPr>
        <w:pStyle w:val="ActionText"/>
        <w:keepNext w:val="0"/>
        <w:tabs>
          <w:tab w:val="right" w:leader="dot" w:pos="2520"/>
        </w:tabs>
        <w:ind w:left="0" w:firstLine="0"/>
      </w:pPr>
      <w:r w:rsidRPr="00531C96">
        <w:t>H. 3726</w:t>
      </w:r>
      <w:r w:rsidRPr="00531C96">
        <w:tab/>
        <w:t>6</w:t>
      </w:r>
    </w:p>
    <w:p w:rsidR="00531C96" w:rsidRPr="00531C96" w:rsidRDefault="00531C96" w:rsidP="00531C96">
      <w:pPr>
        <w:pStyle w:val="ActionText"/>
        <w:keepNext w:val="0"/>
        <w:tabs>
          <w:tab w:val="right" w:leader="dot" w:pos="2520"/>
        </w:tabs>
        <w:ind w:left="0" w:firstLine="0"/>
      </w:pPr>
      <w:r w:rsidRPr="00531C96">
        <w:t>H. 3879</w:t>
      </w:r>
      <w:r w:rsidRPr="00531C96">
        <w:tab/>
        <w:t>5</w:t>
      </w:r>
    </w:p>
    <w:p w:rsidR="00531C96" w:rsidRPr="00531C96" w:rsidRDefault="00531C96" w:rsidP="00531C96">
      <w:pPr>
        <w:pStyle w:val="ActionText"/>
        <w:keepNext w:val="0"/>
        <w:tabs>
          <w:tab w:val="right" w:leader="dot" w:pos="2520"/>
        </w:tabs>
        <w:ind w:left="0" w:firstLine="0"/>
      </w:pPr>
      <w:r w:rsidRPr="00531C96">
        <w:t>H. 3886</w:t>
      </w:r>
      <w:r w:rsidRPr="00531C96">
        <w:tab/>
        <w:t>5</w:t>
      </w:r>
    </w:p>
    <w:p w:rsidR="00531C96" w:rsidRPr="00531C96" w:rsidRDefault="00531C96" w:rsidP="00531C96">
      <w:pPr>
        <w:pStyle w:val="ActionText"/>
        <w:keepNext w:val="0"/>
        <w:tabs>
          <w:tab w:val="right" w:leader="dot" w:pos="2520"/>
        </w:tabs>
        <w:ind w:left="0" w:firstLine="0"/>
      </w:pPr>
    </w:p>
    <w:p w:rsidR="00531C96" w:rsidRDefault="00531C96" w:rsidP="00531C96">
      <w:pPr>
        <w:pStyle w:val="ActionText"/>
        <w:keepNext w:val="0"/>
        <w:tabs>
          <w:tab w:val="right" w:leader="dot" w:pos="2520"/>
        </w:tabs>
        <w:ind w:left="0" w:firstLine="0"/>
      </w:pPr>
      <w:r w:rsidRPr="00531C96">
        <w:t>S. 218</w:t>
      </w:r>
      <w:r w:rsidRPr="00531C96">
        <w:tab/>
        <w:t>12</w:t>
      </w:r>
    </w:p>
    <w:p w:rsidR="00531C96" w:rsidRDefault="00531C96" w:rsidP="00531C96">
      <w:pPr>
        <w:pStyle w:val="ActionText"/>
        <w:keepNext w:val="0"/>
        <w:tabs>
          <w:tab w:val="right" w:leader="dot" w:pos="2520"/>
        </w:tabs>
        <w:ind w:left="0" w:firstLine="0"/>
        <w:sectPr w:rsidR="00531C96" w:rsidSect="00531C96">
          <w:type w:val="continuous"/>
          <w:pgSz w:w="12240" w:h="15840" w:code="1"/>
          <w:pgMar w:top="1008" w:right="4694" w:bottom="3499" w:left="1224" w:header="1008" w:footer="3499" w:gutter="0"/>
          <w:cols w:num="2" w:space="720"/>
        </w:sectPr>
      </w:pPr>
    </w:p>
    <w:p w:rsidR="00531C96" w:rsidRPr="00531C96" w:rsidRDefault="00531C96" w:rsidP="00531C96">
      <w:pPr>
        <w:pStyle w:val="ActionText"/>
        <w:keepNext w:val="0"/>
        <w:tabs>
          <w:tab w:val="right" w:leader="dot" w:pos="2520"/>
        </w:tabs>
        <w:ind w:left="0" w:firstLine="0"/>
      </w:pPr>
    </w:p>
    <w:sectPr w:rsidR="00531C96" w:rsidRPr="00531C96" w:rsidSect="00531C9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69" w:rsidRDefault="00EB5769">
      <w:r>
        <w:separator/>
      </w:r>
    </w:p>
  </w:endnote>
  <w:endnote w:type="continuationSeparator" w:id="0">
    <w:p w:rsidR="00EB5769" w:rsidRDefault="00EB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C0" w:rsidRDefault="00531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3C0" w:rsidRDefault="00326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C0" w:rsidRDefault="00531C9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018C8">
      <w:rPr>
        <w:rStyle w:val="PageNumber"/>
        <w:noProof/>
      </w:rPr>
      <w:t>1</w:t>
    </w:r>
    <w:r>
      <w:rPr>
        <w:rStyle w:val="PageNumber"/>
      </w:rPr>
      <w:fldChar w:fldCharType="end"/>
    </w:r>
  </w:p>
  <w:p w:rsidR="003263C0" w:rsidRDefault="00531C9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C0" w:rsidRDefault="00326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69" w:rsidRDefault="00EB5769">
      <w:r>
        <w:separator/>
      </w:r>
    </w:p>
  </w:footnote>
  <w:footnote w:type="continuationSeparator" w:id="0">
    <w:p w:rsidR="00EB5769" w:rsidRDefault="00EB5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C0" w:rsidRDefault="00326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C0" w:rsidRDefault="003263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C0" w:rsidRDefault="003263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69" w:rsidRDefault="00EB5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69"/>
    <w:rsid w:val="003263C0"/>
    <w:rsid w:val="00531C96"/>
    <w:rsid w:val="007018C8"/>
    <w:rsid w:val="00B05ABA"/>
    <w:rsid w:val="00EB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8DBAF0-5DE5-466C-A63E-9544DAF8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B5769"/>
    <w:pPr>
      <w:keepNext/>
      <w:ind w:left="0" w:firstLine="0"/>
      <w:outlineLvl w:val="2"/>
    </w:pPr>
    <w:rPr>
      <w:b/>
      <w:sz w:val="20"/>
    </w:rPr>
  </w:style>
  <w:style w:type="paragraph" w:styleId="Heading4">
    <w:name w:val="heading 4"/>
    <w:basedOn w:val="Normal"/>
    <w:next w:val="Normal"/>
    <w:link w:val="Heading4Char"/>
    <w:qFormat/>
    <w:rsid w:val="00EB5769"/>
    <w:pPr>
      <w:keepNext/>
      <w:tabs>
        <w:tab w:val="center" w:pos="3168"/>
      </w:tabs>
      <w:ind w:left="0" w:firstLine="0"/>
      <w:outlineLvl w:val="3"/>
    </w:pPr>
    <w:rPr>
      <w:b/>
      <w:snapToGrid w:val="0"/>
    </w:rPr>
  </w:style>
  <w:style w:type="paragraph" w:styleId="Heading6">
    <w:name w:val="heading 6"/>
    <w:basedOn w:val="Normal"/>
    <w:next w:val="Normal"/>
    <w:link w:val="Heading6Char"/>
    <w:qFormat/>
    <w:rsid w:val="00EB576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B5769"/>
    <w:rPr>
      <w:b/>
    </w:rPr>
  </w:style>
  <w:style w:type="character" w:customStyle="1" w:styleId="Heading4Char">
    <w:name w:val="Heading 4 Char"/>
    <w:basedOn w:val="DefaultParagraphFont"/>
    <w:link w:val="Heading4"/>
    <w:rsid w:val="00EB5769"/>
    <w:rPr>
      <w:b/>
      <w:snapToGrid w:val="0"/>
      <w:sz w:val="22"/>
    </w:rPr>
  </w:style>
  <w:style w:type="character" w:customStyle="1" w:styleId="Heading6Char">
    <w:name w:val="Heading 6 Char"/>
    <w:basedOn w:val="DefaultParagraphFont"/>
    <w:link w:val="Heading6"/>
    <w:rsid w:val="00EB576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66D9609.dotm</Template>
  <TotalTime>0</TotalTime>
  <Pages>4</Pages>
  <Words>3036</Words>
  <Characters>17502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3/21/2017 - South Carolina Legislature Online</dc:title>
  <dc:subject/>
  <dc:creator>%USERNAME%</dc:creator>
  <cp:keywords/>
  <cp:lastModifiedBy>Olivia Faile</cp:lastModifiedBy>
  <cp:revision>3</cp:revision>
  <dcterms:created xsi:type="dcterms:W3CDTF">2017-03-17T15:37:00Z</dcterms:created>
  <dcterms:modified xsi:type="dcterms:W3CDTF">2017-03-17T15:39:00Z</dcterms:modified>
</cp:coreProperties>
</file>