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07" w:rsidRDefault="00454336">
      <w:pPr>
        <w:pStyle w:val="Heading6"/>
        <w:jc w:val="center"/>
        <w:rPr>
          <w:sz w:val="22"/>
        </w:rPr>
      </w:pPr>
      <w:bookmarkStart w:id="0" w:name="_GoBack"/>
      <w:bookmarkEnd w:id="0"/>
      <w:r>
        <w:rPr>
          <w:sz w:val="22"/>
        </w:rPr>
        <w:t>HOUSE TO MEET AT 10:00 A.M.</w:t>
      </w:r>
    </w:p>
    <w:p w:rsidR="00B03207" w:rsidRDefault="00B03207">
      <w:pPr>
        <w:tabs>
          <w:tab w:val="right" w:pos="6336"/>
        </w:tabs>
        <w:ind w:left="0" w:firstLine="0"/>
        <w:jc w:val="center"/>
      </w:pPr>
    </w:p>
    <w:p w:rsidR="00B03207" w:rsidRDefault="00B03207">
      <w:pPr>
        <w:tabs>
          <w:tab w:val="right" w:pos="6336"/>
        </w:tabs>
        <w:ind w:left="0" w:firstLine="0"/>
        <w:jc w:val="right"/>
        <w:rPr>
          <w:b/>
        </w:rPr>
      </w:pPr>
      <w:r>
        <w:rPr>
          <w:b/>
        </w:rPr>
        <w:t>NO. 14</w:t>
      </w:r>
    </w:p>
    <w:p w:rsidR="00B03207" w:rsidRDefault="00B03207">
      <w:pPr>
        <w:tabs>
          <w:tab w:val="center" w:pos="3168"/>
        </w:tabs>
        <w:ind w:left="0" w:firstLine="0"/>
        <w:jc w:val="center"/>
      </w:pPr>
      <w:r>
        <w:rPr>
          <w:b/>
        </w:rPr>
        <w:t>CALENDAR</w:t>
      </w:r>
    </w:p>
    <w:p w:rsidR="00B03207" w:rsidRDefault="00B03207">
      <w:pPr>
        <w:ind w:left="0" w:firstLine="0"/>
        <w:jc w:val="center"/>
      </w:pPr>
    </w:p>
    <w:p w:rsidR="00B03207" w:rsidRDefault="00B03207">
      <w:pPr>
        <w:tabs>
          <w:tab w:val="center" w:pos="3168"/>
        </w:tabs>
        <w:ind w:left="0" w:firstLine="0"/>
        <w:jc w:val="center"/>
        <w:rPr>
          <w:b/>
        </w:rPr>
      </w:pPr>
      <w:r>
        <w:rPr>
          <w:b/>
        </w:rPr>
        <w:t>OF THE</w:t>
      </w:r>
    </w:p>
    <w:p w:rsidR="00B03207" w:rsidRDefault="00B03207">
      <w:pPr>
        <w:ind w:left="0" w:firstLine="0"/>
        <w:jc w:val="center"/>
      </w:pPr>
    </w:p>
    <w:p w:rsidR="00B03207" w:rsidRDefault="00B03207">
      <w:pPr>
        <w:tabs>
          <w:tab w:val="center" w:pos="3168"/>
        </w:tabs>
        <w:ind w:left="0" w:firstLine="0"/>
        <w:jc w:val="center"/>
      </w:pPr>
      <w:r>
        <w:rPr>
          <w:b/>
        </w:rPr>
        <w:t>HOUSE OF REPRESENTATIVES</w:t>
      </w:r>
    </w:p>
    <w:p w:rsidR="00B03207" w:rsidRDefault="00B03207">
      <w:pPr>
        <w:ind w:left="0" w:firstLine="0"/>
        <w:jc w:val="center"/>
      </w:pPr>
    </w:p>
    <w:p w:rsidR="00B03207" w:rsidRDefault="00B03207">
      <w:pPr>
        <w:pStyle w:val="Heading4"/>
        <w:jc w:val="center"/>
        <w:rPr>
          <w:snapToGrid/>
        </w:rPr>
      </w:pPr>
      <w:r>
        <w:rPr>
          <w:snapToGrid/>
        </w:rPr>
        <w:t>OF THE</w:t>
      </w:r>
    </w:p>
    <w:p w:rsidR="00B03207" w:rsidRDefault="00B03207">
      <w:pPr>
        <w:ind w:left="0" w:firstLine="0"/>
        <w:jc w:val="center"/>
      </w:pPr>
    </w:p>
    <w:p w:rsidR="00B03207" w:rsidRDefault="00B03207">
      <w:pPr>
        <w:tabs>
          <w:tab w:val="center" w:pos="3168"/>
        </w:tabs>
        <w:ind w:left="0" w:firstLine="0"/>
        <w:jc w:val="center"/>
        <w:rPr>
          <w:b/>
        </w:rPr>
      </w:pPr>
      <w:r>
        <w:rPr>
          <w:b/>
        </w:rPr>
        <w:t>STATE OF SOUTH CAROLINA</w:t>
      </w:r>
    </w:p>
    <w:p w:rsidR="00B03207" w:rsidRDefault="00B03207">
      <w:pPr>
        <w:ind w:left="0" w:firstLine="0"/>
        <w:jc w:val="center"/>
        <w:rPr>
          <w:b/>
        </w:rPr>
      </w:pPr>
    </w:p>
    <w:p w:rsidR="00B03207" w:rsidRDefault="00B03207">
      <w:pPr>
        <w:ind w:left="0" w:firstLine="0"/>
        <w:jc w:val="center"/>
        <w:rPr>
          <w:b/>
        </w:rPr>
      </w:pPr>
    </w:p>
    <w:p w:rsidR="00B03207" w:rsidRDefault="00B0320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03207" w:rsidRDefault="00B03207">
      <w:pPr>
        <w:ind w:left="0" w:firstLine="0"/>
        <w:jc w:val="center"/>
        <w:rPr>
          <w:b/>
        </w:rPr>
      </w:pPr>
    </w:p>
    <w:p w:rsidR="00B03207" w:rsidRDefault="00B03207">
      <w:pPr>
        <w:pStyle w:val="Heading3"/>
        <w:jc w:val="center"/>
      </w:pPr>
      <w:r>
        <w:t>REGULAR SESSION BEGINNING TUESDAY, JANUARY 10, 2017</w:t>
      </w:r>
    </w:p>
    <w:p w:rsidR="00B03207" w:rsidRDefault="00B03207">
      <w:pPr>
        <w:ind w:left="0" w:firstLine="0"/>
        <w:jc w:val="center"/>
        <w:rPr>
          <w:b/>
        </w:rPr>
      </w:pPr>
    </w:p>
    <w:p w:rsidR="00B03207" w:rsidRDefault="00B03207">
      <w:pPr>
        <w:ind w:left="0" w:firstLine="0"/>
        <w:jc w:val="center"/>
        <w:rPr>
          <w:b/>
        </w:rPr>
      </w:pPr>
    </w:p>
    <w:p w:rsidR="00B03207" w:rsidRPr="00117C6F" w:rsidRDefault="00B03207">
      <w:pPr>
        <w:ind w:left="0" w:firstLine="0"/>
        <w:jc w:val="center"/>
        <w:rPr>
          <w:b/>
        </w:rPr>
      </w:pPr>
      <w:r w:rsidRPr="00117C6F">
        <w:rPr>
          <w:b/>
        </w:rPr>
        <w:t>FRIDAY, FEBRUARY 2, 2018</w:t>
      </w:r>
    </w:p>
    <w:p w:rsidR="00B03207" w:rsidRDefault="00B03207">
      <w:pPr>
        <w:ind w:left="0" w:firstLine="0"/>
        <w:jc w:val="center"/>
        <w:rPr>
          <w:b/>
        </w:rPr>
      </w:pPr>
    </w:p>
    <w:p w:rsidR="00B03207" w:rsidRDefault="00B03207">
      <w:pPr>
        <w:pStyle w:val="ActionText"/>
        <w:sectPr w:rsidR="00B03207">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B03207" w:rsidRDefault="00B03207">
      <w:pPr>
        <w:pStyle w:val="ActionText"/>
        <w:sectPr w:rsidR="00B03207">
          <w:pgSz w:w="12240" w:h="15840" w:code="1"/>
          <w:pgMar w:top="1008" w:right="4694" w:bottom="3499" w:left="1224" w:header="1008" w:footer="3499" w:gutter="0"/>
          <w:cols w:space="720"/>
          <w:titlePg/>
        </w:sectPr>
      </w:pPr>
    </w:p>
    <w:p w:rsidR="00B03207" w:rsidRPr="00B03207" w:rsidRDefault="00B03207" w:rsidP="00B03207">
      <w:pPr>
        <w:pStyle w:val="ActionText"/>
        <w:jc w:val="center"/>
        <w:rPr>
          <w:b/>
        </w:rPr>
      </w:pPr>
      <w:r w:rsidRPr="00B03207">
        <w:rPr>
          <w:b/>
        </w:rPr>
        <w:lastRenderedPageBreak/>
        <w:t>INVITATIONS</w:t>
      </w:r>
    </w:p>
    <w:p w:rsidR="00B03207" w:rsidRDefault="00B03207" w:rsidP="00B03207">
      <w:pPr>
        <w:pStyle w:val="ActionText"/>
        <w:jc w:val="center"/>
        <w:rPr>
          <w:b/>
        </w:rPr>
      </w:pPr>
    </w:p>
    <w:p w:rsidR="00B03207" w:rsidRDefault="00B03207" w:rsidP="00B03207">
      <w:pPr>
        <w:pStyle w:val="ActionText"/>
        <w:jc w:val="center"/>
        <w:rPr>
          <w:b/>
        </w:rPr>
      </w:pPr>
      <w:r>
        <w:rPr>
          <w:b/>
        </w:rPr>
        <w:t>Tuesday, February 6, 2018, 5:30-7:00 p.m.</w:t>
      </w:r>
    </w:p>
    <w:p w:rsidR="00B03207" w:rsidRDefault="00B03207" w:rsidP="00B03207">
      <w:pPr>
        <w:pStyle w:val="ActionText"/>
        <w:ind w:left="0" w:firstLine="0"/>
      </w:pPr>
      <w:r>
        <w:t>Members of the House, reception, Marriott Columbia Hotel, by the Municipal Association of SC.</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Tuesday, February 6, 2018, 7:00-9:00 p.m.</w:t>
      </w:r>
    </w:p>
    <w:p w:rsidR="00B03207" w:rsidRDefault="00B03207" w:rsidP="00B03207">
      <w:pPr>
        <w:pStyle w:val="ActionText"/>
        <w:ind w:left="0" w:firstLine="0"/>
      </w:pPr>
      <w:r>
        <w:t>Members of the House and staff, reception, USC Law School auditorium, by the SC Progressive Network Education Fund.</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Wednesday, February 7, 2018, 8:00-9:30 a.m.</w:t>
      </w:r>
    </w:p>
    <w:p w:rsidR="00B03207" w:rsidRDefault="00B03207" w:rsidP="00B03207">
      <w:pPr>
        <w:pStyle w:val="ActionText"/>
        <w:ind w:left="0" w:firstLine="0"/>
      </w:pPr>
      <w:r>
        <w:t>Members of the House and staff, breakfast, Room 112, Blatt Bldg., by the Coalition for Access to Healthcare.</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Wednesday, February 7, 2018, 12:00-2:00 p.m.</w:t>
      </w:r>
    </w:p>
    <w:p w:rsidR="00B03207" w:rsidRDefault="00B03207" w:rsidP="00B03207">
      <w:pPr>
        <w:pStyle w:val="ActionText"/>
        <w:ind w:left="0" w:firstLine="0"/>
      </w:pPr>
      <w:r>
        <w:t>Members of the House, luncheon, Room 112, Blatt Bldg., by the South Carolina Association for Community Economic Development.</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Wednesday, February 7, 2018, 6:00-8:00 p.m.</w:t>
      </w:r>
    </w:p>
    <w:p w:rsidR="00B03207" w:rsidRDefault="00B03207" w:rsidP="00B03207">
      <w:pPr>
        <w:pStyle w:val="ActionText"/>
        <w:ind w:left="0" w:firstLine="0"/>
      </w:pPr>
      <w:r>
        <w:t>Members of the House and staff, reception, Columbia Museum of Art, by the City of Columbia and the Columbia Museum of Art.</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Thursday, February 8, 2018, 8:00-10:00 a.m.</w:t>
      </w:r>
    </w:p>
    <w:p w:rsidR="00B03207" w:rsidRDefault="00B03207" w:rsidP="00B03207">
      <w:pPr>
        <w:pStyle w:val="ActionText"/>
        <w:ind w:left="0" w:firstLine="0"/>
      </w:pPr>
      <w:r>
        <w:t>Members of the House and staff, breakfast, Room 112, Blatt Bldg., by the SC American Water Works Association Water Utility Council.</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Tuesday, February 13, 2018, 6:00-8:00 p.m.</w:t>
      </w:r>
    </w:p>
    <w:p w:rsidR="00B03207" w:rsidRDefault="00B03207" w:rsidP="00B03207">
      <w:pPr>
        <w:pStyle w:val="ActionText"/>
        <w:ind w:left="0" w:firstLine="0"/>
      </w:pPr>
      <w:r>
        <w:t>Members of the House and staff, reception, Columbia Metropolitan Convention Center, by The Electric Cooperatives of South Carolina.</w:t>
      </w:r>
    </w:p>
    <w:p w:rsidR="00B03207" w:rsidRDefault="00454336" w:rsidP="00B03207">
      <w:pPr>
        <w:pStyle w:val="ActionText"/>
        <w:keepNext w:val="0"/>
        <w:ind w:left="0" w:firstLine="0"/>
        <w:jc w:val="center"/>
      </w:pPr>
      <w:r>
        <w:t>(Accepted--January 24, 2018)</w:t>
      </w:r>
    </w:p>
    <w:p w:rsidR="00454336" w:rsidRDefault="00454336" w:rsidP="00B03207">
      <w:pPr>
        <w:pStyle w:val="ActionText"/>
        <w:keepNext w:val="0"/>
        <w:ind w:left="0" w:firstLine="0"/>
        <w:jc w:val="center"/>
      </w:pPr>
    </w:p>
    <w:p w:rsidR="00B03207" w:rsidRDefault="00B03207" w:rsidP="00B03207">
      <w:pPr>
        <w:pStyle w:val="ActionText"/>
        <w:ind w:left="0" w:firstLine="0"/>
        <w:jc w:val="center"/>
        <w:rPr>
          <w:b/>
        </w:rPr>
      </w:pPr>
      <w:r>
        <w:rPr>
          <w:b/>
        </w:rPr>
        <w:t>Tuesday, February 13, 2018, 6:00-8:00 p.m.</w:t>
      </w:r>
    </w:p>
    <w:p w:rsidR="00B03207" w:rsidRDefault="00B03207" w:rsidP="00B03207">
      <w:pPr>
        <w:pStyle w:val="ActionText"/>
        <w:ind w:left="0" w:firstLine="0"/>
      </w:pPr>
      <w:r>
        <w:t>Members of the House and staff, reception, River Rat Brewery on Shop Road, by the South Carolina Brewers Guild.</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lastRenderedPageBreak/>
        <w:t>Wednesday, February 14, 2018, 12:00-2:00 p.m.</w:t>
      </w:r>
    </w:p>
    <w:p w:rsidR="00B03207" w:rsidRDefault="00B03207" w:rsidP="00B03207">
      <w:pPr>
        <w:pStyle w:val="ActionText"/>
        <w:ind w:left="0" w:firstLine="0"/>
      </w:pPr>
      <w:r>
        <w:t>Members of the House, luncheon, The Palmetto Club, by the SC Optometric Physicians Association.</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Wednesday, February 14, 2018, 8:00-10:00 a.m.</w:t>
      </w:r>
    </w:p>
    <w:p w:rsidR="00B03207" w:rsidRDefault="00B03207" w:rsidP="00B03207">
      <w:pPr>
        <w:pStyle w:val="ActionText"/>
        <w:ind w:left="0" w:firstLine="0"/>
      </w:pPr>
      <w:r>
        <w:t>Members of the House, breakfast, Room 112, Blatt Bldg., by the Independent Banks of South Carolina.</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Thursday, February 15, 2018, 8:00-10:00 a.m.</w:t>
      </w:r>
    </w:p>
    <w:p w:rsidR="00B03207" w:rsidRDefault="00B03207" w:rsidP="00B03207">
      <w:pPr>
        <w:pStyle w:val="ActionText"/>
        <w:ind w:left="0" w:firstLine="0"/>
      </w:pPr>
      <w:r>
        <w:t>Members of the House and staff, breakfast, Room 112, Blatt Bldg., by the AARP South Carolina.</w:t>
      </w:r>
    </w:p>
    <w:p w:rsidR="00B03207" w:rsidRDefault="00B03207" w:rsidP="00B03207">
      <w:pPr>
        <w:pStyle w:val="ActionText"/>
        <w:keepNext w:val="0"/>
        <w:ind w:left="0" w:firstLine="0"/>
        <w:jc w:val="center"/>
      </w:pPr>
      <w:r>
        <w:t>(Accepted--January 24,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JOINT ASSEMBLY</w:t>
      </w:r>
    </w:p>
    <w:p w:rsidR="00B03207" w:rsidRDefault="00B03207" w:rsidP="00B03207">
      <w:pPr>
        <w:pStyle w:val="ActionText"/>
        <w:ind w:left="0" w:firstLine="0"/>
        <w:jc w:val="center"/>
        <w:rPr>
          <w:b/>
        </w:rPr>
      </w:pPr>
    </w:p>
    <w:p w:rsidR="00B03207" w:rsidRPr="008C41CC" w:rsidRDefault="00B03207" w:rsidP="00B03207">
      <w:pPr>
        <w:jc w:val="center"/>
        <w:rPr>
          <w:b/>
        </w:rPr>
      </w:pPr>
      <w:r>
        <w:rPr>
          <w:b/>
        </w:rPr>
        <w:t>Wednesday, February 7, 2018, Noon</w:t>
      </w:r>
    </w:p>
    <w:p w:rsidR="00B03207" w:rsidRPr="00B546C9" w:rsidRDefault="00454336" w:rsidP="00454336">
      <w:pPr>
        <w:ind w:left="-90" w:firstLine="0"/>
      </w:pPr>
      <w:r>
        <w:rPr>
          <w:color w:val="000000"/>
          <w:lang w:val="en"/>
        </w:rPr>
        <w:t>T</w:t>
      </w:r>
      <w:r w:rsidR="00B03207" w:rsidRPr="00B546C9">
        <w:rPr>
          <w:color w:val="000000"/>
          <w:lang w:val="en"/>
        </w:rPr>
        <w:t xml:space="preserve">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w:t>
      </w:r>
      <w:r w:rsidR="00B03207" w:rsidRPr="00B546C9">
        <w:rPr>
          <w:color w:val="000000"/>
          <w:lang w:val="en"/>
        </w:rPr>
        <w:lastRenderedPageBreak/>
        <w:t xml:space="preserve">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w:t>
      </w:r>
      <w:r w:rsidR="00B03207" w:rsidRPr="00B546C9">
        <w:rPr>
          <w:color w:val="000000"/>
          <w:lang w:val="en"/>
        </w:rPr>
        <w:lastRenderedPageBreak/>
        <w:t>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B03207" w:rsidRPr="00B546C9" w:rsidRDefault="00B03207" w:rsidP="00B03207">
      <w:pPr>
        <w:jc w:val="center"/>
      </w:pPr>
      <w:r w:rsidRPr="00B546C9">
        <w:t>(Under S.780--Adopted--January 16, 2018)</w:t>
      </w:r>
    </w:p>
    <w:p w:rsidR="00B03207" w:rsidRDefault="00B03207" w:rsidP="00B03207">
      <w:pPr>
        <w:pStyle w:val="ActionText"/>
        <w:keepNext w:val="0"/>
        <w:ind w:left="0" w:firstLine="0"/>
      </w:pPr>
    </w:p>
    <w:p w:rsidR="00B03207" w:rsidRDefault="00B03207" w:rsidP="00B03207">
      <w:pPr>
        <w:pStyle w:val="ActionText"/>
        <w:ind w:left="0" w:firstLine="0"/>
        <w:jc w:val="center"/>
        <w:rPr>
          <w:b/>
        </w:rPr>
      </w:pPr>
      <w:r>
        <w:rPr>
          <w:b/>
        </w:rPr>
        <w:t>HOUSE ASSEMBLIES</w:t>
      </w:r>
    </w:p>
    <w:p w:rsidR="00B03207" w:rsidRDefault="00B03207" w:rsidP="00B03207">
      <w:pPr>
        <w:pStyle w:val="ActionText"/>
        <w:ind w:left="0" w:firstLine="0"/>
        <w:jc w:val="center"/>
        <w:rPr>
          <w:b/>
        </w:rPr>
      </w:pPr>
    </w:p>
    <w:p w:rsidR="00B03207" w:rsidRDefault="00B03207" w:rsidP="00B03207">
      <w:pPr>
        <w:pStyle w:val="ActionText"/>
        <w:ind w:left="0" w:firstLine="0"/>
        <w:jc w:val="center"/>
        <w:rPr>
          <w:b/>
        </w:rPr>
      </w:pPr>
      <w:r>
        <w:rPr>
          <w:b/>
        </w:rPr>
        <w:t>Wednesday, February 7, 2018</w:t>
      </w:r>
    </w:p>
    <w:p w:rsidR="00B03207" w:rsidRDefault="00B03207" w:rsidP="00B03207">
      <w:pPr>
        <w:pStyle w:val="ActionText"/>
        <w:ind w:left="0" w:firstLine="0"/>
      </w:pPr>
      <w:r>
        <w:t>To recognize the Hammond School Varsity Football Team, coaches and school officials.</w:t>
      </w:r>
    </w:p>
    <w:p w:rsidR="00B03207" w:rsidRDefault="00B03207" w:rsidP="00B03207">
      <w:pPr>
        <w:pStyle w:val="ActionText"/>
        <w:keepNext w:val="0"/>
        <w:ind w:left="0" w:firstLine="0"/>
        <w:jc w:val="center"/>
      </w:pPr>
      <w:r>
        <w:t>(Under H.4583--Adopted--January 10, 2018)</w:t>
      </w:r>
    </w:p>
    <w:p w:rsidR="00B03207" w:rsidRDefault="00B03207" w:rsidP="00B03207">
      <w:pPr>
        <w:pStyle w:val="ActionText"/>
        <w:keepNext w:val="0"/>
        <w:ind w:left="0" w:firstLine="0"/>
        <w:jc w:val="center"/>
      </w:pPr>
    </w:p>
    <w:p w:rsidR="0049536C" w:rsidRDefault="0049536C" w:rsidP="0049536C">
      <w:pPr>
        <w:pStyle w:val="ActionText"/>
        <w:ind w:left="0" w:firstLine="0"/>
        <w:jc w:val="center"/>
        <w:rPr>
          <w:b/>
        </w:rPr>
      </w:pPr>
      <w:r>
        <w:rPr>
          <w:b/>
        </w:rPr>
        <w:t>Wednesday, February 7, 2018</w:t>
      </w:r>
    </w:p>
    <w:p w:rsidR="0049536C" w:rsidRDefault="0049536C" w:rsidP="0049536C">
      <w:pPr>
        <w:pStyle w:val="ActionText"/>
        <w:ind w:left="0" w:firstLine="0"/>
      </w:pPr>
      <w:r>
        <w:t>To recognize the D.W. Daniel High School Girls Cross Country Team, coaches and other school officials.</w:t>
      </w:r>
    </w:p>
    <w:p w:rsidR="0049536C" w:rsidRDefault="0049536C" w:rsidP="0049536C">
      <w:pPr>
        <w:pStyle w:val="ActionText"/>
        <w:keepNext w:val="0"/>
        <w:ind w:left="0" w:firstLine="0"/>
        <w:jc w:val="center"/>
      </w:pPr>
      <w:r>
        <w:t>(Under H.4536--Adopted--January 9, 2018)</w:t>
      </w:r>
    </w:p>
    <w:p w:rsidR="00B03207" w:rsidRDefault="00B03207" w:rsidP="00B03207">
      <w:pPr>
        <w:pStyle w:val="ActionText"/>
        <w:ind w:left="0" w:firstLine="0"/>
        <w:jc w:val="center"/>
        <w:rPr>
          <w:b/>
        </w:rPr>
      </w:pPr>
      <w:r>
        <w:rPr>
          <w:b/>
        </w:rPr>
        <w:t>Thursday, February 8, 2018</w:t>
      </w:r>
    </w:p>
    <w:p w:rsidR="00B03207" w:rsidRDefault="00B03207" w:rsidP="00B03207">
      <w:pPr>
        <w:pStyle w:val="ActionText"/>
        <w:ind w:left="0" w:firstLine="0"/>
      </w:pPr>
      <w:r>
        <w:t>To recognize the Dorman High School Boys Track and Field Team, coaches and other school officials.</w:t>
      </w:r>
    </w:p>
    <w:p w:rsidR="00B03207" w:rsidRDefault="00B03207" w:rsidP="00B03207">
      <w:pPr>
        <w:pStyle w:val="ActionText"/>
        <w:keepNext w:val="0"/>
        <w:ind w:left="0" w:firstLine="0"/>
        <w:jc w:val="center"/>
      </w:pPr>
      <w:r>
        <w:t>(Under H.4565--Adopted--January 10,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Thursday, February 8, 2018</w:t>
      </w:r>
    </w:p>
    <w:p w:rsidR="00B03207" w:rsidRDefault="00B03207" w:rsidP="00B03207">
      <w:pPr>
        <w:pStyle w:val="ActionText"/>
        <w:ind w:left="0" w:firstLine="0"/>
      </w:pPr>
      <w:r>
        <w:t>To recognize the Dorman High School Boys Cross Country Team, coaches and other school officials.</w:t>
      </w:r>
    </w:p>
    <w:p w:rsidR="00B03207" w:rsidRDefault="00B03207" w:rsidP="00B03207">
      <w:pPr>
        <w:pStyle w:val="ActionText"/>
        <w:keepNext w:val="0"/>
        <w:ind w:left="0" w:firstLine="0"/>
        <w:jc w:val="center"/>
      </w:pPr>
      <w:r>
        <w:t>(Under H.4565--Adopted--January 10,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Wednesday, February 14, 2018</w:t>
      </w:r>
    </w:p>
    <w:p w:rsidR="00B03207" w:rsidRDefault="00B03207" w:rsidP="00B03207">
      <w:pPr>
        <w:pStyle w:val="ActionText"/>
        <w:ind w:left="0" w:firstLine="0"/>
      </w:pPr>
      <w:r>
        <w:t>To recognize Indian Land High School Girls Soccer Team, coaches and other school officials.</w:t>
      </w:r>
    </w:p>
    <w:p w:rsidR="00B03207" w:rsidRDefault="00B03207" w:rsidP="00B03207">
      <w:pPr>
        <w:pStyle w:val="ActionText"/>
        <w:keepNext w:val="0"/>
        <w:ind w:left="0" w:firstLine="0"/>
        <w:jc w:val="center"/>
      </w:pPr>
      <w:r>
        <w:t>(Under H.4532--Adopted--January 9, 2018)</w:t>
      </w:r>
    </w:p>
    <w:p w:rsidR="00B03207" w:rsidRDefault="00B03207" w:rsidP="00B03207">
      <w:pPr>
        <w:pStyle w:val="ActionText"/>
        <w:keepNext w:val="0"/>
        <w:ind w:left="0" w:firstLine="0"/>
        <w:jc w:val="center"/>
      </w:pPr>
    </w:p>
    <w:p w:rsidR="00B03207" w:rsidRDefault="00B03207" w:rsidP="00B03207">
      <w:pPr>
        <w:pStyle w:val="ActionText"/>
        <w:ind w:left="0" w:firstLine="0"/>
        <w:jc w:val="center"/>
        <w:rPr>
          <w:b/>
        </w:rPr>
      </w:pPr>
      <w:r>
        <w:rPr>
          <w:b/>
        </w:rPr>
        <w:t>SPECIAL INTRODUCTIONS/ RECOGNITIONS/ANNOUNCEMENTS</w:t>
      </w:r>
    </w:p>
    <w:p w:rsidR="00B03207" w:rsidRDefault="00B03207" w:rsidP="00B03207">
      <w:pPr>
        <w:pStyle w:val="ActionText"/>
        <w:ind w:left="0" w:firstLine="0"/>
        <w:jc w:val="center"/>
        <w:rPr>
          <w:b/>
        </w:rPr>
      </w:pPr>
    </w:p>
    <w:p w:rsidR="00B03207" w:rsidRDefault="00B03207" w:rsidP="00B03207">
      <w:pPr>
        <w:pStyle w:val="ActionText"/>
        <w:ind w:left="0" w:firstLine="0"/>
        <w:jc w:val="center"/>
        <w:rPr>
          <w:b/>
        </w:rPr>
      </w:pPr>
      <w:r>
        <w:rPr>
          <w:b/>
        </w:rPr>
        <w:t>SECOND READING STATEWIDE UNCONTESTED BILLS</w:t>
      </w:r>
    </w:p>
    <w:p w:rsidR="00B03207" w:rsidRDefault="00B03207" w:rsidP="00B03207">
      <w:pPr>
        <w:pStyle w:val="ActionText"/>
        <w:ind w:left="0" w:firstLine="0"/>
        <w:jc w:val="center"/>
        <w:rPr>
          <w:b/>
        </w:rPr>
      </w:pPr>
    </w:p>
    <w:p w:rsidR="00B03207" w:rsidRPr="00B03207" w:rsidRDefault="00B03207" w:rsidP="00B03207">
      <w:pPr>
        <w:pStyle w:val="ActionText"/>
        <w:keepNext w:val="0"/>
      </w:pPr>
      <w:r w:rsidRPr="00B03207">
        <w:rPr>
          <w:b/>
        </w:rPr>
        <w:t>H. 4376--</w:t>
      </w:r>
      <w:r w:rsidRPr="00B03207">
        <w:t>(Debate adjourned until Tue., Feb. 06, 2018--January 31, 2018)</w:t>
      </w:r>
    </w:p>
    <w:p w:rsidR="00B03207" w:rsidRDefault="00B03207" w:rsidP="00B03207">
      <w:pPr>
        <w:pStyle w:val="ActionText"/>
        <w:keepNext w:val="0"/>
        <w:ind w:left="0"/>
      </w:pPr>
    </w:p>
    <w:p w:rsidR="00B03207" w:rsidRPr="00B03207" w:rsidRDefault="00B03207" w:rsidP="00B03207">
      <w:pPr>
        <w:pStyle w:val="ActionText"/>
      </w:pPr>
      <w:r w:rsidRPr="00B03207">
        <w:rPr>
          <w:b/>
        </w:rPr>
        <w:t>H. 4612--</w:t>
      </w:r>
      <w:r w:rsidRPr="00B03207">
        <w:t xml:space="preserve">Reps. Sandifer and Toole: </w:t>
      </w:r>
      <w:r w:rsidRPr="00B03207">
        <w:rPr>
          <w:b/>
        </w:rPr>
        <w:t>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B03207" w:rsidRDefault="00B03207" w:rsidP="00B03207">
      <w:pPr>
        <w:pStyle w:val="ActionText"/>
        <w:ind w:left="648" w:firstLine="0"/>
      </w:pPr>
      <w:r>
        <w:t>(Labor, Com. &amp; Ind. Com.--January 11, 2018)</w:t>
      </w:r>
    </w:p>
    <w:p w:rsidR="00B03207" w:rsidRPr="00B03207" w:rsidRDefault="00B03207" w:rsidP="00B03207">
      <w:pPr>
        <w:pStyle w:val="ActionText"/>
        <w:keepNext w:val="0"/>
        <w:ind w:left="648" w:firstLine="0"/>
      </w:pPr>
      <w:r w:rsidRPr="00B03207">
        <w:t>(Fav. With Amdt.--February 01,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S. 297--</w:t>
      </w:r>
      <w:r w:rsidRPr="00B03207">
        <w:t xml:space="preserve">Senator Shealy: </w:t>
      </w:r>
      <w:r w:rsidRPr="00B03207">
        <w:rPr>
          <w:b/>
        </w:rPr>
        <w:t>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B03207" w:rsidRDefault="00B03207" w:rsidP="00B03207">
      <w:pPr>
        <w:pStyle w:val="ActionText"/>
        <w:ind w:left="648" w:firstLine="0"/>
      </w:pPr>
      <w:r>
        <w:t>(Labor, Com. &amp; Ind. Com.--February 28, 2017)</w:t>
      </w:r>
    </w:p>
    <w:p w:rsidR="00B03207" w:rsidRPr="00B03207" w:rsidRDefault="00B03207" w:rsidP="00B03207">
      <w:pPr>
        <w:pStyle w:val="ActionText"/>
        <w:keepNext w:val="0"/>
        <w:ind w:left="648" w:firstLine="0"/>
      </w:pPr>
      <w:r w:rsidRPr="00B03207">
        <w:t>(Favorable--February 01, 2018)</w:t>
      </w:r>
    </w:p>
    <w:p w:rsidR="00B03207" w:rsidRDefault="00B03207" w:rsidP="00B03207">
      <w:pPr>
        <w:pStyle w:val="ActionText"/>
        <w:keepNext w:val="0"/>
        <w:ind w:left="0" w:firstLine="0"/>
      </w:pPr>
    </w:p>
    <w:p w:rsidR="00B03207" w:rsidRPr="00B03207" w:rsidRDefault="00B03207" w:rsidP="00454336">
      <w:pPr>
        <w:pStyle w:val="ActionText"/>
        <w:keepNext w:val="0"/>
      </w:pPr>
      <w:r w:rsidRPr="00B03207">
        <w:rPr>
          <w:b/>
        </w:rPr>
        <w:t>S. 185--</w:t>
      </w:r>
      <w:r w:rsidRPr="00B03207">
        <w:t xml:space="preserve">Senator Shealy: </w:t>
      </w:r>
      <w:r w:rsidRPr="00B03207">
        <w:rPr>
          <w:b/>
        </w:rPr>
        <w:t>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B03207" w:rsidRDefault="00B03207" w:rsidP="00B03207">
      <w:pPr>
        <w:pStyle w:val="ActionText"/>
        <w:ind w:left="648" w:firstLine="0"/>
      </w:pPr>
      <w:r>
        <w:t>(Labor, Com. &amp; Ind. Com.--March 21, 2017)</w:t>
      </w:r>
    </w:p>
    <w:p w:rsidR="00B03207" w:rsidRPr="00B03207" w:rsidRDefault="00B03207" w:rsidP="00B03207">
      <w:pPr>
        <w:pStyle w:val="ActionText"/>
        <w:keepNext w:val="0"/>
        <w:ind w:left="648" w:firstLine="0"/>
      </w:pPr>
      <w:r w:rsidRPr="00B03207">
        <w:t>(Fav. With Amdt.--February 01,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4654--</w:t>
      </w:r>
      <w:r w:rsidRPr="00B03207">
        <w:t xml:space="preserve">Reps. Sandifer and Spires: </w:t>
      </w:r>
      <w:r w:rsidRPr="00B03207">
        <w:rPr>
          <w:b/>
        </w:rPr>
        <w:t>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B03207" w:rsidRDefault="00B03207" w:rsidP="00B03207">
      <w:pPr>
        <w:pStyle w:val="ActionText"/>
        <w:ind w:left="648" w:firstLine="0"/>
      </w:pPr>
      <w:r>
        <w:t>(Labor, Com. &amp; Ind. Com.--January 23, 2018)</w:t>
      </w:r>
    </w:p>
    <w:p w:rsidR="00B03207" w:rsidRPr="00B03207" w:rsidRDefault="00B03207" w:rsidP="00B03207">
      <w:pPr>
        <w:pStyle w:val="ActionText"/>
        <w:keepNext w:val="0"/>
        <w:ind w:left="648" w:firstLine="0"/>
      </w:pPr>
      <w:r w:rsidRPr="00B03207">
        <w:t>(Favorable--February 01,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4656--</w:t>
      </w:r>
      <w:r w:rsidRPr="00B03207">
        <w:t xml:space="preserve">Reps. Sandifer and Spires: </w:t>
      </w:r>
      <w:r w:rsidRPr="00B03207">
        <w:rPr>
          <w:b/>
        </w:rPr>
        <w:t>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B03207" w:rsidRDefault="00B03207" w:rsidP="00B03207">
      <w:pPr>
        <w:pStyle w:val="ActionText"/>
        <w:ind w:left="648" w:firstLine="0"/>
      </w:pPr>
      <w:r>
        <w:t>(Labor, Com. &amp; Ind. Com.--January 23, 2018)</w:t>
      </w:r>
    </w:p>
    <w:p w:rsidR="00B03207" w:rsidRPr="00B03207" w:rsidRDefault="00B03207" w:rsidP="00B03207">
      <w:pPr>
        <w:pStyle w:val="ActionText"/>
        <w:keepNext w:val="0"/>
        <w:ind w:left="648" w:firstLine="0"/>
      </w:pPr>
      <w:r w:rsidRPr="00B03207">
        <w:t>(Favorable--February 01,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4655--</w:t>
      </w:r>
      <w:r w:rsidRPr="00B03207">
        <w:t xml:space="preserve">Reps. Sandifer and Spires: </w:t>
      </w:r>
      <w:r w:rsidRPr="00B03207">
        <w:rPr>
          <w:b/>
        </w:rPr>
        <w:t>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B03207" w:rsidRDefault="00B03207" w:rsidP="00B03207">
      <w:pPr>
        <w:pStyle w:val="ActionText"/>
        <w:ind w:left="648" w:firstLine="0"/>
      </w:pPr>
      <w:r>
        <w:t>(Labor, Com. &amp; Ind. Com.--January 23, 2018)</w:t>
      </w:r>
    </w:p>
    <w:p w:rsidR="00B03207" w:rsidRPr="00B03207" w:rsidRDefault="00B03207" w:rsidP="00B03207">
      <w:pPr>
        <w:pStyle w:val="ActionText"/>
        <w:keepNext w:val="0"/>
        <w:ind w:left="648" w:firstLine="0"/>
      </w:pPr>
      <w:r w:rsidRPr="00B03207">
        <w:t>(Fav. With Amdt.--February 01,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4827--</w:t>
      </w:r>
      <w:r w:rsidRPr="00B03207">
        <w:t xml:space="preserve">Rep. Henderson: </w:t>
      </w:r>
      <w:r w:rsidRPr="00B03207">
        <w:rPr>
          <w:b/>
        </w:rPr>
        <w:t>A JOINT RESOLUTION TO EXTEND THE DEADLINE FOR THE SEIZURE SAFETY IN SCHOOLS STUDY COMMITTEE TO SUBMIT ITS WRITTEN REPORT FROM JANUARY 31, 2018, TO JANUARY 31, 2019.</w:t>
      </w:r>
    </w:p>
    <w:p w:rsidR="00B03207" w:rsidRPr="00B03207" w:rsidRDefault="00B03207" w:rsidP="00B03207">
      <w:pPr>
        <w:pStyle w:val="ActionText"/>
        <w:keepNext w:val="0"/>
        <w:ind w:left="648" w:firstLine="0"/>
      </w:pPr>
      <w:r w:rsidRPr="00B03207">
        <w:t>(Without reference--February 01,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4795--</w:t>
      </w:r>
      <w:r w:rsidRPr="00B03207">
        <w:t xml:space="preserve">Reps. Herbkersman, Simrill and W. Newton: </w:t>
      </w:r>
      <w:r w:rsidRPr="00B03207">
        <w:rPr>
          <w:b/>
        </w:rPr>
        <w:t>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B03207" w:rsidRDefault="00B03207" w:rsidP="00B03207">
      <w:pPr>
        <w:pStyle w:val="ActionText"/>
        <w:ind w:left="648" w:firstLine="0"/>
      </w:pPr>
      <w:r>
        <w:t>(Ways and Means Com.--January 31, 2018)</w:t>
      </w:r>
    </w:p>
    <w:p w:rsidR="00B03207" w:rsidRPr="00B03207" w:rsidRDefault="00B03207" w:rsidP="00B03207">
      <w:pPr>
        <w:pStyle w:val="ActionText"/>
        <w:keepNext w:val="0"/>
        <w:ind w:left="648" w:firstLine="0"/>
      </w:pPr>
      <w:r w:rsidRPr="00B03207">
        <w:t>(Recalled--February 01, 2018)</w:t>
      </w:r>
    </w:p>
    <w:p w:rsidR="00B03207" w:rsidRDefault="00B03207" w:rsidP="00B03207">
      <w:pPr>
        <w:pStyle w:val="ActionText"/>
        <w:keepNext w:val="0"/>
        <w:ind w:left="0" w:firstLine="0"/>
      </w:pPr>
    </w:p>
    <w:p w:rsidR="00B03207" w:rsidRDefault="00B03207" w:rsidP="00B03207">
      <w:pPr>
        <w:pStyle w:val="ActionText"/>
        <w:ind w:left="0" w:firstLine="0"/>
        <w:jc w:val="center"/>
        <w:rPr>
          <w:b/>
        </w:rPr>
      </w:pPr>
      <w:r>
        <w:rPr>
          <w:b/>
        </w:rPr>
        <w:t>WITHDRAWAL OF OBJECTIONS/REQUEST FOR DEBATE</w:t>
      </w:r>
    </w:p>
    <w:p w:rsidR="00B03207" w:rsidRDefault="00B03207" w:rsidP="00B03207">
      <w:pPr>
        <w:pStyle w:val="ActionText"/>
        <w:ind w:left="0" w:firstLine="0"/>
        <w:jc w:val="center"/>
        <w:rPr>
          <w:b/>
        </w:rPr>
      </w:pPr>
    </w:p>
    <w:p w:rsidR="00B03207" w:rsidRDefault="00B03207" w:rsidP="00B03207">
      <w:pPr>
        <w:pStyle w:val="ActionText"/>
        <w:ind w:left="0" w:firstLine="0"/>
        <w:jc w:val="center"/>
        <w:rPr>
          <w:b/>
        </w:rPr>
      </w:pPr>
      <w:r>
        <w:rPr>
          <w:b/>
        </w:rPr>
        <w:t>UNANIMOUS CONSENT REQUESTS</w:t>
      </w:r>
    </w:p>
    <w:p w:rsidR="00B03207" w:rsidRDefault="00B03207" w:rsidP="00B03207">
      <w:pPr>
        <w:pStyle w:val="ActionText"/>
        <w:ind w:left="0" w:firstLine="0"/>
        <w:jc w:val="center"/>
        <w:rPr>
          <w:b/>
        </w:rPr>
      </w:pPr>
    </w:p>
    <w:p w:rsidR="00B03207" w:rsidRDefault="00B03207" w:rsidP="00B03207">
      <w:pPr>
        <w:pStyle w:val="ActionText"/>
        <w:ind w:left="0" w:firstLine="0"/>
        <w:jc w:val="center"/>
        <w:rPr>
          <w:b/>
        </w:rPr>
      </w:pPr>
      <w:r>
        <w:rPr>
          <w:b/>
        </w:rPr>
        <w:t>VETO ON:</w:t>
      </w:r>
    </w:p>
    <w:p w:rsidR="00B03207" w:rsidRDefault="00B03207" w:rsidP="00B03207">
      <w:pPr>
        <w:pStyle w:val="ActionText"/>
        <w:ind w:left="0" w:firstLine="0"/>
        <w:jc w:val="center"/>
        <w:rPr>
          <w:b/>
        </w:rPr>
      </w:pPr>
    </w:p>
    <w:p w:rsidR="00B03207" w:rsidRPr="00B03207" w:rsidRDefault="00B03207" w:rsidP="00B03207">
      <w:pPr>
        <w:pStyle w:val="ActionText"/>
        <w:keepNext w:val="0"/>
      </w:pPr>
      <w:r w:rsidRPr="00B03207">
        <w:rPr>
          <w:b/>
        </w:rPr>
        <w:t>H. 3462--</w:t>
      </w:r>
      <w:r w:rsidRPr="00B03207">
        <w:t>(Debate adjourned until Tue., Jan. 8, 2019--March 22, 2017)</w:t>
      </w:r>
    </w:p>
    <w:p w:rsidR="00B03207" w:rsidRDefault="00B03207" w:rsidP="00B03207">
      <w:pPr>
        <w:pStyle w:val="ActionText"/>
        <w:keepNext w:val="0"/>
        <w:ind w:left="0"/>
      </w:pPr>
    </w:p>
    <w:p w:rsidR="00B03207" w:rsidRDefault="00B03207" w:rsidP="00B03207">
      <w:pPr>
        <w:pStyle w:val="ActionText"/>
        <w:ind w:left="0"/>
        <w:jc w:val="center"/>
        <w:rPr>
          <w:b/>
        </w:rPr>
      </w:pPr>
      <w:r>
        <w:rPr>
          <w:b/>
        </w:rPr>
        <w:t>MOTION PERIOD</w:t>
      </w:r>
    </w:p>
    <w:p w:rsidR="00B03207" w:rsidRDefault="00B03207" w:rsidP="00B03207">
      <w:pPr>
        <w:pStyle w:val="ActionText"/>
        <w:ind w:left="0"/>
        <w:jc w:val="center"/>
        <w:rPr>
          <w:b/>
        </w:rPr>
      </w:pPr>
    </w:p>
    <w:p w:rsidR="00B03207" w:rsidRDefault="00B03207" w:rsidP="00B03207">
      <w:pPr>
        <w:pStyle w:val="ActionText"/>
        <w:ind w:left="0"/>
        <w:jc w:val="center"/>
        <w:rPr>
          <w:b/>
        </w:rPr>
      </w:pPr>
      <w:r>
        <w:rPr>
          <w:b/>
        </w:rPr>
        <w:t>SECOND READING STATEWIDE CONTESTED BILLS</w:t>
      </w:r>
    </w:p>
    <w:p w:rsidR="00B03207" w:rsidRDefault="00B03207" w:rsidP="00B03207">
      <w:pPr>
        <w:pStyle w:val="ActionText"/>
        <w:ind w:left="0"/>
        <w:jc w:val="center"/>
        <w:rPr>
          <w:b/>
        </w:rPr>
      </w:pPr>
    </w:p>
    <w:p w:rsidR="00B03207" w:rsidRPr="00B03207" w:rsidRDefault="00B03207" w:rsidP="0049536C">
      <w:pPr>
        <w:pStyle w:val="ActionText"/>
      </w:pPr>
      <w:r w:rsidRPr="00B03207">
        <w:rPr>
          <w:b/>
        </w:rPr>
        <w:t>H. 3529--</w:t>
      </w:r>
      <w:r w:rsidRPr="00B03207">
        <w:t xml:space="preserve">Reps. Bedingfield, Sandifer, Hamilton, Forrester, Atwater, Yow, Clemmons, Crawford, Fry, Hill, Lowe, Pitts, Putnam, Anderson, Martin, G. R. Smith, Williams, Hixon and Henderson: </w:t>
      </w:r>
      <w:r w:rsidRPr="00B03207">
        <w:rPr>
          <w:b/>
        </w:rPr>
        <w:t>A BILL TO AMEND THE CODE OF LAWS OF SOUTH CAROLINA, 1976, BY ADDING CHAPTER 77 TO TITLE 39 SO AS TO PROVIDE THAT ANY REGULATION REGARDING THE USE, DISPOSITION, SALE, OR ANY IMPOSITION OF ANY PROHIBITION, RESTRICTION, FEE IMPOSITION, OR TAXATION OF AUXILIARY CONTAINERS M</w:t>
      </w:r>
      <w:r w:rsidR="00454336">
        <w:rPr>
          <w:b/>
        </w:rPr>
        <w:t>UST BE DONE ONLY BY THE GENERAL</w:t>
      </w:r>
      <w:r w:rsidR="0049536C">
        <w:rPr>
          <w:b/>
        </w:rPr>
        <w:br/>
      </w:r>
      <w:r w:rsidR="00454336">
        <w:rPr>
          <w:b/>
        </w:rPr>
        <w:br w:type="column"/>
      </w:r>
      <w:r w:rsidRPr="00B03207">
        <w:rPr>
          <w:b/>
        </w:rPr>
        <w:t>ASSEMBLY, TO DEFINE AUXILIARY CONTAINER, TO PROVIDE FOR LEGISLATIVE FINDINGS, AND TO PROVIDE FOR EXCEPTIONS.</w:t>
      </w:r>
    </w:p>
    <w:p w:rsidR="00B03207" w:rsidRDefault="00B03207" w:rsidP="00B03207">
      <w:pPr>
        <w:pStyle w:val="ActionText"/>
        <w:ind w:left="648" w:firstLine="0"/>
      </w:pPr>
      <w:r>
        <w:t>(Labor, Com. &amp; Ind. Com.--January 18, 2017)</w:t>
      </w:r>
    </w:p>
    <w:p w:rsidR="00B03207" w:rsidRDefault="00B03207" w:rsidP="00B03207">
      <w:pPr>
        <w:pStyle w:val="ActionText"/>
        <w:ind w:left="648" w:firstLine="0"/>
      </w:pPr>
      <w:r>
        <w:t>(Fav. With Amdt.--February 02, 2017)</w:t>
      </w:r>
    </w:p>
    <w:p w:rsidR="00B03207" w:rsidRDefault="00B03207" w:rsidP="00B03207">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B03207" w:rsidRDefault="00B03207" w:rsidP="00B03207">
      <w:pPr>
        <w:pStyle w:val="ActionText"/>
        <w:ind w:left="648" w:firstLine="0"/>
      </w:pPr>
      <w:r>
        <w:t>(Amended--March 07, 2017)</w:t>
      </w:r>
    </w:p>
    <w:p w:rsidR="00B03207" w:rsidRDefault="00B03207" w:rsidP="00B03207">
      <w:pPr>
        <w:pStyle w:val="ActionText"/>
        <w:ind w:left="648" w:firstLine="0"/>
      </w:pPr>
      <w:r>
        <w:t>(Continued--March 07, 2017)</w:t>
      </w:r>
    </w:p>
    <w:p w:rsidR="00B03207" w:rsidRPr="00B03207" w:rsidRDefault="00B03207" w:rsidP="00B03207">
      <w:pPr>
        <w:pStyle w:val="ActionText"/>
        <w:keepNext w:val="0"/>
        <w:ind w:left="648" w:firstLine="0"/>
      </w:pPr>
      <w:r w:rsidRPr="00B03207">
        <w:t>(Debate adjourned until Tue., Jan. 30, 2018--January 25, 2018)</w:t>
      </w:r>
    </w:p>
    <w:p w:rsidR="00B03207" w:rsidRDefault="00B03207" w:rsidP="00B03207">
      <w:pPr>
        <w:pStyle w:val="ActionText"/>
        <w:keepNext w:val="0"/>
        <w:ind w:left="0" w:firstLine="0"/>
      </w:pPr>
    </w:p>
    <w:p w:rsidR="00B03207" w:rsidRPr="00B03207" w:rsidRDefault="00B03207" w:rsidP="00454336">
      <w:pPr>
        <w:pStyle w:val="ActionText"/>
        <w:keepNext w:val="0"/>
      </w:pPr>
      <w:r w:rsidRPr="00B03207">
        <w:rPr>
          <w:b/>
        </w:rPr>
        <w:t>H. 3565--</w:t>
      </w:r>
      <w:r w:rsidRPr="00B03207">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B03207">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w:t>
      </w:r>
      <w:r w:rsidR="00454336">
        <w:rPr>
          <w:b/>
        </w:rPr>
        <w:br/>
      </w:r>
      <w:r w:rsidR="00454336">
        <w:rPr>
          <w:b/>
        </w:rPr>
        <w:br w:type="column"/>
      </w:r>
      <w:r w:rsidRPr="00B03207">
        <w:rPr>
          <w:b/>
        </w:rPr>
        <w:t>CIRCUMSTANCES UNDER WHICH THE AUTOMATIC STAY MAY BE LIFTED.</w:t>
      </w:r>
    </w:p>
    <w:p w:rsidR="00B03207" w:rsidRDefault="00B03207" w:rsidP="00B03207">
      <w:pPr>
        <w:pStyle w:val="ActionText"/>
        <w:ind w:left="648" w:firstLine="0"/>
      </w:pPr>
      <w:r>
        <w:t>(Judiciary Com.--January 24, 2017)</w:t>
      </w:r>
    </w:p>
    <w:p w:rsidR="00B03207" w:rsidRDefault="00B03207" w:rsidP="00B03207">
      <w:pPr>
        <w:pStyle w:val="ActionText"/>
        <w:ind w:left="648" w:firstLine="0"/>
      </w:pPr>
      <w:r>
        <w:t>(Fav. With Amdt.--February 15, 2017)</w:t>
      </w:r>
    </w:p>
    <w:p w:rsidR="00B03207" w:rsidRDefault="00B03207" w:rsidP="00B03207">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B03207" w:rsidRPr="00B03207" w:rsidRDefault="00B03207" w:rsidP="00B03207">
      <w:pPr>
        <w:pStyle w:val="ActionText"/>
        <w:keepNext w:val="0"/>
        <w:ind w:left="648" w:firstLine="0"/>
      </w:pPr>
      <w:r w:rsidRPr="00B03207">
        <w:t>(Debate adjourned until Tue., Jan. 30, 2018--January 25,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3064--</w:t>
      </w:r>
      <w:r w:rsidRPr="00B03207">
        <w:t xml:space="preserve">Reps. Rutherford, Gilliard, Williams and Jefferson: </w:t>
      </w:r>
      <w:r w:rsidRPr="00B03207">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03207" w:rsidRDefault="00B03207" w:rsidP="00B03207">
      <w:pPr>
        <w:pStyle w:val="ActionText"/>
        <w:ind w:left="648" w:firstLine="0"/>
      </w:pPr>
      <w:r>
        <w:t>(Prefiled--Thursday, December 15, 2016)</w:t>
      </w:r>
    </w:p>
    <w:p w:rsidR="00B03207" w:rsidRDefault="00B03207" w:rsidP="00B03207">
      <w:pPr>
        <w:pStyle w:val="ActionText"/>
        <w:ind w:left="648" w:firstLine="0"/>
      </w:pPr>
      <w:r>
        <w:t>(Med., Mil., Pub. &amp; Mun. Affrs. Com.--January 10, 2017)</w:t>
      </w:r>
    </w:p>
    <w:p w:rsidR="00B03207" w:rsidRDefault="00B03207" w:rsidP="00B03207">
      <w:pPr>
        <w:pStyle w:val="ActionText"/>
        <w:ind w:left="648" w:firstLine="0"/>
      </w:pPr>
      <w:r>
        <w:t>(Fav. With Amdt.--March 22, 2017)</w:t>
      </w:r>
    </w:p>
    <w:p w:rsidR="00B03207" w:rsidRDefault="00B03207" w:rsidP="00B03207">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B03207" w:rsidRPr="00B03207" w:rsidRDefault="00B03207" w:rsidP="00B03207">
      <w:pPr>
        <w:pStyle w:val="ActionText"/>
        <w:keepNext w:val="0"/>
        <w:ind w:left="648" w:firstLine="0"/>
      </w:pPr>
      <w:r w:rsidRPr="00B03207">
        <w:t>(Debate adjourned until Tue., Jan. 30, 2018--January 25,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3722--</w:t>
      </w:r>
      <w:r w:rsidRPr="00B03207">
        <w:t xml:space="preserve">Ways and Means Committee: </w:t>
      </w:r>
      <w:r w:rsidRPr="00B03207">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B03207" w:rsidRDefault="00B03207" w:rsidP="00B03207">
      <w:pPr>
        <w:pStyle w:val="ActionText"/>
        <w:ind w:left="648" w:firstLine="0"/>
      </w:pPr>
      <w:r>
        <w:t>(Without Reference--March 29, 2017)</w:t>
      </w:r>
    </w:p>
    <w:p w:rsidR="00B03207" w:rsidRDefault="00B03207" w:rsidP="00B03207">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B03207" w:rsidRPr="00B03207" w:rsidRDefault="00B03207" w:rsidP="00B03207">
      <w:pPr>
        <w:pStyle w:val="ActionText"/>
        <w:keepNext w:val="0"/>
        <w:ind w:left="648" w:firstLine="0"/>
      </w:pPr>
      <w:r w:rsidRPr="00B03207">
        <w:t>(Debate adjourned until Tue., Jan. 30, 2018--January 25, 2018)</w:t>
      </w:r>
    </w:p>
    <w:p w:rsidR="00B03207" w:rsidRDefault="00B03207" w:rsidP="00B03207">
      <w:pPr>
        <w:pStyle w:val="ActionText"/>
        <w:keepNext w:val="0"/>
        <w:ind w:left="0" w:firstLine="0"/>
      </w:pPr>
    </w:p>
    <w:p w:rsidR="00B03207" w:rsidRPr="00B03207" w:rsidRDefault="00B03207" w:rsidP="00B03207">
      <w:pPr>
        <w:pStyle w:val="ActionText"/>
        <w:keepNext w:val="0"/>
      </w:pPr>
      <w:r w:rsidRPr="00B03207">
        <w:rPr>
          <w:b/>
        </w:rPr>
        <w:t>S. 367--</w:t>
      </w:r>
      <w:r w:rsidRPr="00B03207">
        <w:t>(Debate adjourned until Thu., Feb. 22, 2018--January 10, 2018)</w:t>
      </w:r>
    </w:p>
    <w:p w:rsidR="00B03207" w:rsidRDefault="00B03207" w:rsidP="00B03207">
      <w:pPr>
        <w:pStyle w:val="ActionText"/>
        <w:keepNext w:val="0"/>
        <w:ind w:left="0"/>
      </w:pPr>
    </w:p>
    <w:p w:rsidR="00B03207" w:rsidRPr="00B03207" w:rsidRDefault="00B03207" w:rsidP="00B03207">
      <w:pPr>
        <w:pStyle w:val="ActionText"/>
      </w:pPr>
      <w:r w:rsidRPr="00B03207">
        <w:rPr>
          <w:b/>
        </w:rPr>
        <w:t>S. 105--</w:t>
      </w:r>
      <w:r w:rsidRPr="00B03207">
        <w:t xml:space="preserve">Senators Rankin, Goldfinch and Verdin: </w:t>
      </w:r>
      <w:r w:rsidRPr="00B03207">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B03207" w:rsidRDefault="00B03207" w:rsidP="00B03207">
      <w:pPr>
        <w:pStyle w:val="ActionText"/>
        <w:ind w:left="648" w:firstLine="0"/>
      </w:pPr>
      <w:r>
        <w:t>(Judiciary Com.--March 13, 2017)</w:t>
      </w:r>
    </w:p>
    <w:p w:rsidR="00B03207" w:rsidRDefault="00B03207" w:rsidP="00B03207">
      <w:pPr>
        <w:pStyle w:val="ActionText"/>
        <w:ind w:left="648" w:firstLine="0"/>
      </w:pPr>
      <w:r>
        <w:t>(Favorable--January 23, 2018)</w:t>
      </w:r>
    </w:p>
    <w:p w:rsidR="00B03207" w:rsidRDefault="00B03207" w:rsidP="00B03207">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B03207" w:rsidRPr="00B03207" w:rsidRDefault="00B03207" w:rsidP="00B03207">
      <w:pPr>
        <w:pStyle w:val="ActionText"/>
        <w:keepNext w:val="0"/>
        <w:ind w:left="648" w:firstLine="0"/>
      </w:pPr>
      <w:r w:rsidRPr="00B03207">
        <w:t>(Debate adjourned until Tue., Jan. 30, 2018--January 25, 2018)</w:t>
      </w:r>
    </w:p>
    <w:p w:rsidR="00B03207" w:rsidRDefault="00B03207" w:rsidP="00B03207">
      <w:pPr>
        <w:pStyle w:val="ActionText"/>
        <w:keepNext w:val="0"/>
        <w:ind w:left="0" w:firstLine="0"/>
      </w:pPr>
    </w:p>
    <w:p w:rsidR="00B03207" w:rsidRDefault="00B03207" w:rsidP="00B03207">
      <w:pPr>
        <w:pStyle w:val="ActionText"/>
        <w:keepNext w:val="0"/>
        <w:rPr>
          <w:b/>
        </w:rPr>
      </w:pPr>
      <w:r w:rsidRPr="00B03207">
        <w:rPr>
          <w:b/>
        </w:rPr>
        <w:t>H. 4377--</w:t>
      </w:r>
      <w:r w:rsidRPr="00B03207">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w:t>
      </w:r>
      <w:r w:rsidRPr="00B03207">
        <w:rPr>
          <w:b/>
        </w:rPr>
        <w:t xml:space="preserve">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w:t>
      </w:r>
      <w:r>
        <w:rPr>
          <w:b/>
        </w:rPr>
        <w:br/>
      </w:r>
    </w:p>
    <w:p w:rsidR="00B03207" w:rsidRPr="00B03207" w:rsidRDefault="00B03207" w:rsidP="00B03207">
      <w:pPr>
        <w:pStyle w:val="ActionText"/>
        <w:ind w:firstLine="0"/>
      </w:pPr>
      <w:r w:rsidRPr="00B03207">
        <w:rPr>
          <w:b/>
        </w:rPr>
        <w:t>COMMUNICATE WITH THE PUBLIC SERVICE COMMISSION IN CERTAIN CIRCUMSTANCES.</w:t>
      </w:r>
    </w:p>
    <w:p w:rsidR="00B03207" w:rsidRDefault="00B03207" w:rsidP="00B03207">
      <w:pPr>
        <w:pStyle w:val="ActionText"/>
        <w:ind w:left="648" w:firstLine="0"/>
      </w:pPr>
      <w:r>
        <w:t>(Prefiled--Thursday, November 09, 2017)</w:t>
      </w:r>
    </w:p>
    <w:p w:rsidR="00B03207" w:rsidRDefault="00B03207" w:rsidP="00B03207">
      <w:pPr>
        <w:pStyle w:val="ActionText"/>
        <w:ind w:left="648" w:firstLine="0"/>
      </w:pPr>
      <w:r>
        <w:t>(Judiciary Com.--January 09, 2018)</w:t>
      </w:r>
    </w:p>
    <w:p w:rsidR="00B03207" w:rsidRDefault="00B03207" w:rsidP="00B03207">
      <w:pPr>
        <w:pStyle w:val="ActionText"/>
        <w:ind w:left="648" w:firstLine="0"/>
      </w:pPr>
      <w:r>
        <w:t>(Favorable--January 10, 2018)</w:t>
      </w:r>
    </w:p>
    <w:p w:rsidR="00B03207" w:rsidRPr="00B03207" w:rsidRDefault="00B03207" w:rsidP="00B03207">
      <w:pPr>
        <w:pStyle w:val="ActionText"/>
        <w:keepNext w:val="0"/>
        <w:ind w:left="648" w:firstLine="0"/>
      </w:pPr>
      <w:r w:rsidRPr="00B03207">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B03207" w:rsidRDefault="00B03207" w:rsidP="00B03207">
      <w:pPr>
        <w:pStyle w:val="ActionText"/>
        <w:keepNext w:val="0"/>
        <w:ind w:left="0" w:firstLine="0"/>
      </w:pPr>
    </w:p>
    <w:p w:rsidR="00B03207" w:rsidRPr="00B03207" w:rsidRDefault="00B03207" w:rsidP="00B03207">
      <w:pPr>
        <w:pStyle w:val="ActionText"/>
      </w:pPr>
      <w:r w:rsidRPr="00B03207">
        <w:rPr>
          <w:b/>
        </w:rPr>
        <w:t>H. 4380--</w:t>
      </w:r>
      <w:r w:rsidRPr="00B03207">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w:t>
      </w:r>
      <w:r w:rsidRPr="00B03207">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B03207" w:rsidRDefault="00B03207" w:rsidP="00B03207">
      <w:pPr>
        <w:pStyle w:val="ActionText"/>
        <w:ind w:left="648" w:firstLine="0"/>
      </w:pPr>
      <w:r>
        <w:t>(Prefiled--Thursday, November 09, 2017)</w:t>
      </w:r>
    </w:p>
    <w:p w:rsidR="00B03207" w:rsidRDefault="00B03207" w:rsidP="00B03207">
      <w:pPr>
        <w:pStyle w:val="ActionText"/>
        <w:ind w:left="648" w:firstLine="0"/>
      </w:pPr>
      <w:r>
        <w:t>(Judiciary Com.--January 09, 2018)</w:t>
      </w:r>
    </w:p>
    <w:p w:rsidR="00B03207" w:rsidRDefault="00B03207" w:rsidP="00B03207">
      <w:pPr>
        <w:pStyle w:val="ActionText"/>
        <w:ind w:left="648" w:firstLine="0"/>
      </w:pPr>
      <w:r>
        <w:t>(Favorable--January 10, 2018)</w:t>
      </w:r>
    </w:p>
    <w:p w:rsidR="00B03207" w:rsidRDefault="00B03207" w:rsidP="00B03207">
      <w:pPr>
        <w:pStyle w:val="ActionText"/>
        <w:keepNext w:val="0"/>
        <w:ind w:left="648" w:firstLine="0"/>
      </w:pPr>
      <w:r w:rsidRPr="00B03207">
        <w:t>(Requests for debate by Reps. Anderson, Blackwell, Bryant, Caskey, Clary, Davis, Delleney, Hardee, Hart, Herbkersman, Jefferson, McCoy, B. Newton, Ott, Pope and West--February 01, 2018)</w:t>
      </w:r>
    </w:p>
    <w:p w:rsidR="00B03207" w:rsidRDefault="00B03207" w:rsidP="00B03207">
      <w:pPr>
        <w:pStyle w:val="ActionText"/>
        <w:keepNext w:val="0"/>
        <w:ind w:left="648" w:firstLine="0"/>
      </w:pPr>
    </w:p>
    <w:p w:rsidR="00840CD0" w:rsidRDefault="00840CD0" w:rsidP="00B03207">
      <w:pPr>
        <w:pStyle w:val="ActionText"/>
        <w:keepNext w:val="0"/>
        <w:ind w:left="648" w:firstLine="0"/>
      </w:pPr>
    </w:p>
    <w:p w:rsidR="00840CD0" w:rsidRDefault="00840CD0" w:rsidP="00B03207">
      <w:pPr>
        <w:pStyle w:val="ActionText"/>
        <w:keepNext w:val="0"/>
        <w:ind w:left="648" w:firstLine="0"/>
        <w:sectPr w:rsidR="00840CD0" w:rsidSect="00B03207">
          <w:headerReference w:type="default" r:id="rId15"/>
          <w:pgSz w:w="12240" w:h="15840" w:code="1"/>
          <w:pgMar w:top="1008" w:right="4694" w:bottom="3499" w:left="1224" w:header="1008" w:footer="3499" w:gutter="0"/>
          <w:pgNumType w:start="1"/>
          <w:cols w:space="720"/>
        </w:sectPr>
      </w:pPr>
    </w:p>
    <w:p w:rsidR="00840CD0" w:rsidRDefault="00840CD0" w:rsidP="00840CD0">
      <w:pPr>
        <w:pStyle w:val="ActionText"/>
        <w:keepNext w:val="0"/>
        <w:ind w:left="648" w:firstLine="0"/>
        <w:jc w:val="center"/>
        <w:rPr>
          <w:b/>
        </w:rPr>
      </w:pPr>
      <w:r w:rsidRPr="00840CD0">
        <w:rPr>
          <w:b/>
        </w:rPr>
        <w:t>HOUSE CALENDAR INDEX</w:t>
      </w:r>
    </w:p>
    <w:p w:rsidR="00840CD0" w:rsidRDefault="00840CD0" w:rsidP="00840CD0">
      <w:pPr>
        <w:pStyle w:val="ActionText"/>
        <w:keepNext w:val="0"/>
        <w:ind w:left="648" w:firstLine="0"/>
        <w:rPr>
          <w:b/>
        </w:rPr>
      </w:pPr>
    </w:p>
    <w:p w:rsidR="00840CD0" w:rsidRDefault="00840CD0" w:rsidP="00840CD0">
      <w:pPr>
        <w:pStyle w:val="ActionText"/>
        <w:keepNext w:val="0"/>
        <w:ind w:left="648" w:firstLine="0"/>
        <w:rPr>
          <w:b/>
        </w:rPr>
        <w:sectPr w:rsidR="00840CD0" w:rsidSect="00840CD0">
          <w:pgSz w:w="12240" w:h="15840" w:code="1"/>
          <w:pgMar w:top="1008" w:right="4694" w:bottom="3499" w:left="1224" w:header="1008" w:footer="3499" w:gutter="0"/>
          <w:cols w:space="720"/>
        </w:sectPr>
      </w:pPr>
    </w:p>
    <w:p w:rsidR="00840CD0" w:rsidRPr="00840CD0" w:rsidRDefault="00840CD0" w:rsidP="00840CD0">
      <w:pPr>
        <w:pStyle w:val="ActionText"/>
        <w:keepNext w:val="0"/>
        <w:tabs>
          <w:tab w:val="right" w:leader="dot" w:pos="2520"/>
        </w:tabs>
        <w:ind w:left="648" w:firstLine="0"/>
      </w:pPr>
      <w:bookmarkStart w:id="1" w:name="index_start"/>
      <w:bookmarkEnd w:id="1"/>
      <w:r w:rsidRPr="00840CD0">
        <w:t>H. 3064</w:t>
      </w:r>
      <w:r w:rsidRPr="00840CD0">
        <w:tab/>
        <w:t>11</w:t>
      </w:r>
    </w:p>
    <w:p w:rsidR="00840CD0" w:rsidRPr="00840CD0" w:rsidRDefault="00840CD0" w:rsidP="00840CD0">
      <w:pPr>
        <w:pStyle w:val="ActionText"/>
        <w:keepNext w:val="0"/>
        <w:tabs>
          <w:tab w:val="right" w:leader="dot" w:pos="2520"/>
        </w:tabs>
        <w:ind w:left="648" w:firstLine="0"/>
      </w:pPr>
      <w:r w:rsidRPr="00840CD0">
        <w:t>H. 3462</w:t>
      </w:r>
      <w:r w:rsidRPr="00840CD0">
        <w:tab/>
        <w:t>9</w:t>
      </w:r>
    </w:p>
    <w:p w:rsidR="00840CD0" w:rsidRPr="00840CD0" w:rsidRDefault="00840CD0" w:rsidP="00840CD0">
      <w:pPr>
        <w:pStyle w:val="ActionText"/>
        <w:keepNext w:val="0"/>
        <w:tabs>
          <w:tab w:val="right" w:leader="dot" w:pos="2520"/>
        </w:tabs>
        <w:ind w:left="648" w:firstLine="0"/>
      </w:pPr>
      <w:r w:rsidRPr="00840CD0">
        <w:t>H. 3529</w:t>
      </w:r>
      <w:r w:rsidRPr="00840CD0">
        <w:tab/>
        <w:t>9</w:t>
      </w:r>
    </w:p>
    <w:p w:rsidR="00840CD0" w:rsidRPr="00840CD0" w:rsidRDefault="00840CD0" w:rsidP="00840CD0">
      <w:pPr>
        <w:pStyle w:val="ActionText"/>
        <w:keepNext w:val="0"/>
        <w:tabs>
          <w:tab w:val="right" w:leader="dot" w:pos="2520"/>
        </w:tabs>
        <w:ind w:left="648" w:firstLine="0"/>
      </w:pPr>
      <w:r w:rsidRPr="00840CD0">
        <w:t>H. 3565</w:t>
      </w:r>
      <w:r w:rsidRPr="00840CD0">
        <w:tab/>
        <w:t>10</w:t>
      </w:r>
    </w:p>
    <w:p w:rsidR="00840CD0" w:rsidRPr="00840CD0" w:rsidRDefault="00840CD0" w:rsidP="00840CD0">
      <w:pPr>
        <w:pStyle w:val="ActionText"/>
        <w:keepNext w:val="0"/>
        <w:tabs>
          <w:tab w:val="right" w:leader="dot" w:pos="2520"/>
        </w:tabs>
        <w:ind w:left="648" w:firstLine="0"/>
      </w:pPr>
      <w:r w:rsidRPr="00840CD0">
        <w:t>H. 3722</w:t>
      </w:r>
      <w:r w:rsidRPr="00840CD0">
        <w:tab/>
        <w:t>12</w:t>
      </w:r>
    </w:p>
    <w:p w:rsidR="00840CD0" w:rsidRPr="00840CD0" w:rsidRDefault="00840CD0" w:rsidP="00840CD0">
      <w:pPr>
        <w:pStyle w:val="ActionText"/>
        <w:keepNext w:val="0"/>
        <w:tabs>
          <w:tab w:val="right" w:leader="dot" w:pos="2520"/>
        </w:tabs>
        <w:ind w:left="648" w:firstLine="0"/>
      </w:pPr>
      <w:r w:rsidRPr="00840CD0">
        <w:t>H. 4376</w:t>
      </w:r>
      <w:r w:rsidRPr="00840CD0">
        <w:tab/>
        <w:t>5</w:t>
      </w:r>
    </w:p>
    <w:p w:rsidR="00840CD0" w:rsidRPr="00840CD0" w:rsidRDefault="00840CD0" w:rsidP="00840CD0">
      <w:pPr>
        <w:pStyle w:val="ActionText"/>
        <w:keepNext w:val="0"/>
        <w:tabs>
          <w:tab w:val="right" w:leader="dot" w:pos="2520"/>
        </w:tabs>
        <w:ind w:left="648" w:firstLine="0"/>
      </w:pPr>
      <w:r w:rsidRPr="00840CD0">
        <w:t>H. 4377</w:t>
      </w:r>
      <w:r w:rsidRPr="00840CD0">
        <w:tab/>
        <w:t>13</w:t>
      </w:r>
    </w:p>
    <w:p w:rsidR="00840CD0" w:rsidRPr="00840CD0" w:rsidRDefault="00840CD0" w:rsidP="00840CD0">
      <w:pPr>
        <w:pStyle w:val="ActionText"/>
        <w:keepNext w:val="0"/>
        <w:tabs>
          <w:tab w:val="right" w:leader="dot" w:pos="2520"/>
        </w:tabs>
        <w:ind w:left="648" w:firstLine="0"/>
      </w:pPr>
      <w:r w:rsidRPr="00840CD0">
        <w:t>H. 4380</w:t>
      </w:r>
      <w:r w:rsidRPr="00840CD0">
        <w:tab/>
        <w:t>14</w:t>
      </w:r>
    </w:p>
    <w:p w:rsidR="00840CD0" w:rsidRPr="00840CD0" w:rsidRDefault="00840CD0" w:rsidP="00840CD0">
      <w:pPr>
        <w:pStyle w:val="ActionText"/>
        <w:keepNext w:val="0"/>
        <w:tabs>
          <w:tab w:val="right" w:leader="dot" w:pos="2520"/>
        </w:tabs>
        <w:ind w:left="648" w:firstLine="0"/>
      </w:pPr>
      <w:r w:rsidRPr="00840CD0">
        <w:t>H. 4612</w:t>
      </w:r>
      <w:r w:rsidRPr="00840CD0">
        <w:tab/>
        <w:t>5</w:t>
      </w:r>
    </w:p>
    <w:p w:rsidR="00840CD0" w:rsidRPr="00840CD0" w:rsidRDefault="00840CD0" w:rsidP="00840CD0">
      <w:pPr>
        <w:pStyle w:val="ActionText"/>
        <w:keepNext w:val="0"/>
        <w:tabs>
          <w:tab w:val="right" w:leader="dot" w:pos="2520"/>
        </w:tabs>
        <w:ind w:left="648" w:firstLine="0"/>
      </w:pPr>
      <w:r w:rsidRPr="00840CD0">
        <w:t>H. 4654</w:t>
      </w:r>
      <w:r w:rsidRPr="00840CD0">
        <w:tab/>
        <w:t>6</w:t>
      </w:r>
    </w:p>
    <w:p w:rsidR="00840CD0" w:rsidRPr="00840CD0" w:rsidRDefault="00840CD0" w:rsidP="00840CD0">
      <w:pPr>
        <w:pStyle w:val="ActionText"/>
        <w:keepNext w:val="0"/>
        <w:tabs>
          <w:tab w:val="right" w:leader="dot" w:pos="2520"/>
        </w:tabs>
        <w:ind w:left="648" w:firstLine="0"/>
      </w:pPr>
      <w:r>
        <w:br w:type="column"/>
      </w:r>
      <w:r w:rsidRPr="00840CD0">
        <w:t>H. 4655</w:t>
      </w:r>
      <w:r w:rsidRPr="00840CD0">
        <w:tab/>
        <w:t>7</w:t>
      </w:r>
    </w:p>
    <w:p w:rsidR="00840CD0" w:rsidRPr="00840CD0" w:rsidRDefault="00840CD0" w:rsidP="00840CD0">
      <w:pPr>
        <w:pStyle w:val="ActionText"/>
        <w:keepNext w:val="0"/>
        <w:tabs>
          <w:tab w:val="right" w:leader="dot" w:pos="2520"/>
        </w:tabs>
        <w:ind w:left="648" w:firstLine="0"/>
      </w:pPr>
      <w:r w:rsidRPr="00840CD0">
        <w:t>H. 4656</w:t>
      </w:r>
      <w:r w:rsidRPr="00840CD0">
        <w:tab/>
        <w:t>7</w:t>
      </w:r>
    </w:p>
    <w:p w:rsidR="00840CD0" w:rsidRPr="00840CD0" w:rsidRDefault="00840CD0" w:rsidP="00840CD0">
      <w:pPr>
        <w:pStyle w:val="ActionText"/>
        <w:keepNext w:val="0"/>
        <w:tabs>
          <w:tab w:val="right" w:leader="dot" w:pos="2520"/>
        </w:tabs>
        <w:ind w:left="648" w:firstLine="0"/>
      </w:pPr>
      <w:r w:rsidRPr="00840CD0">
        <w:t>H. 4795</w:t>
      </w:r>
      <w:r w:rsidRPr="00840CD0">
        <w:tab/>
        <w:t>9</w:t>
      </w:r>
    </w:p>
    <w:p w:rsidR="00840CD0" w:rsidRPr="00840CD0" w:rsidRDefault="00840CD0" w:rsidP="00840CD0">
      <w:pPr>
        <w:pStyle w:val="ActionText"/>
        <w:keepNext w:val="0"/>
        <w:tabs>
          <w:tab w:val="right" w:leader="dot" w:pos="2520"/>
        </w:tabs>
        <w:ind w:left="648" w:firstLine="0"/>
      </w:pPr>
      <w:r w:rsidRPr="00840CD0">
        <w:t>H. 4827</w:t>
      </w:r>
      <w:r w:rsidRPr="00840CD0">
        <w:tab/>
        <w:t>8</w:t>
      </w:r>
    </w:p>
    <w:p w:rsidR="00840CD0" w:rsidRPr="00840CD0" w:rsidRDefault="00840CD0" w:rsidP="00840CD0">
      <w:pPr>
        <w:pStyle w:val="ActionText"/>
        <w:keepNext w:val="0"/>
        <w:tabs>
          <w:tab w:val="right" w:leader="dot" w:pos="2520"/>
        </w:tabs>
        <w:ind w:left="648" w:firstLine="0"/>
      </w:pPr>
    </w:p>
    <w:p w:rsidR="00840CD0" w:rsidRPr="00840CD0" w:rsidRDefault="00840CD0" w:rsidP="00840CD0">
      <w:pPr>
        <w:pStyle w:val="ActionText"/>
        <w:keepNext w:val="0"/>
        <w:tabs>
          <w:tab w:val="right" w:leader="dot" w:pos="2520"/>
        </w:tabs>
        <w:ind w:left="648" w:firstLine="0"/>
      </w:pPr>
      <w:r w:rsidRPr="00840CD0">
        <w:t>S. 105</w:t>
      </w:r>
      <w:r w:rsidRPr="00840CD0">
        <w:tab/>
        <w:t>12</w:t>
      </w:r>
    </w:p>
    <w:p w:rsidR="00840CD0" w:rsidRPr="00840CD0" w:rsidRDefault="00840CD0" w:rsidP="00840CD0">
      <w:pPr>
        <w:pStyle w:val="ActionText"/>
        <w:keepNext w:val="0"/>
        <w:tabs>
          <w:tab w:val="right" w:leader="dot" w:pos="2520"/>
        </w:tabs>
        <w:ind w:left="648" w:firstLine="0"/>
      </w:pPr>
      <w:r w:rsidRPr="00840CD0">
        <w:t>S. 185</w:t>
      </w:r>
      <w:r w:rsidRPr="00840CD0">
        <w:tab/>
        <w:t>6</w:t>
      </w:r>
    </w:p>
    <w:p w:rsidR="00840CD0" w:rsidRPr="00840CD0" w:rsidRDefault="00840CD0" w:rsidP="00840CD0">
      <w:pPr>
        <w:pStyle w:val="ActionText"/>
        <w:keepNext w:val="0"/>
        <w:tabs>
          <w:tab w:val="right" w:leader="dot" w:pos="2520"/>
        </w:tabs>
        <w:ind w:left="648" w:firstLine="0"/>
      </w:pPr>
      <w:r w:rsidRPr="00840CD0">
        <w:t>S. 297</w:t>
      </w:r>
      <w:r w:rsidRPr="00840CD0">
        <w:tab/>
        <w:t>5</w:t>
      </w:r>
    </w:p>
    <w:p w:rsidR="00840CD0" w:rsidRDefault="00840CD0" w:rsidP="00840CD0">
      <w:pPr>
        <w:pStyle w:val="ActionText"/>
        <w:keepNext w:val="0"/>
        <w:tabs>
          <w:tab w:val="right" w:leader="dot" w:pos="2520"/>
        </w:tabs>
        <w:ind w:left="648" w:firstLine="0"/>
      </w:pPr>
      <w:r w:rsidRPr="00840CD0">
        <w:t>S. 367</w:t>
      </w:r>
      <w:r w:rsidRPr="00840CD0">
        <w:tab/>
        <w:t>12</w:t>
      </w:r>
    </w:p>
    <w:p w:rsidR="00840CD0" w:rsidRDefault="00840CD0" w:rsidP="00840CD0">
      <w:pPr>
        <w:pStyle w:val="ActionText"/>
        <w:keepNext w:val="0"/>
        <w:tabs>
          <w:tab w:val="right" w:leader="dot" w:pos="2520"/>
        </w:tabs>
        <w:ind w:left="648" w:firstLine="0"/>
        <w:sectPr w:rsidR="00840CD0" w:rsidSect="00840CD0">
          <w:type w:val="continuous"/>
          <w:pgSz w:w="12240" w:h="15840" w:code="1"/>
          <w:pgMar w:top="1008" w:right="4694" w:bottom="3499" w:left="1224" w:header="1008" w:footer="3499" w:gutter="0"/>
          <w:cols w:num="2" w:space="720"/>
        </w:sectPr>
      </w:pPr>
    </w:p>
    <w:p w:rsidR="00840CD0" w:rsidRPr="00840CD0" w:rsidRDefault="00840CD0" w:rsidP="00840CD0">
      <w:pPr>
        <w:pStyle w:val="ActionText"/>
        <w:keepNext w:val="0"/>
        <w:tabs>
          <w:tab w:val="right" w:leader="dot" w:pos="2520"/>
        </w:tabs>
        <w:ind w:left="648" w:firstLine="0"/>
      </w:pPr>
    </w:p>
    <w:sectPr w:rsidR="00840CD0" w:rsidRPr="00840CD0" w:rsidSect="00840CD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07" w:rsidRDefault="00B03207">
      <w:r>
        <w:separator/>
      </w:r>
    </w:p>
  </w:endnote>
  <w:endnote w:type="continuationSeparator" w:id="0">
    <w:p w:rsidR="00B03207" w:rsidRDefault="00B0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8E" w:rsidRDefault="00454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198E" w:rsidRDefault="00B51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8E" w:rsidRDefault="0045433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D69ED">
      <w:rPr>
        <w:rStyle w:val="PageNumber"/>
        <w:noProof/>
      </w:rPr>
      <w:t>3</w:t>
    </w:r>
    <w:r>
      <w:rPr>
        <w:rStyle w:val="PageNumber"/>
      </w:rPr>
      <w:fldChar w:fldCharType="end"/>
    </w:r>
  </w:p>
  <w:p w:rsidR="00B5198E" w:rsidRDefault="0045433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8E" w:rsidRDefault="00B51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07" w:rsidRDefault="00B03207">
      <w:r>
        <w:separator/>
      </w:r>
    </w:p>
  </w:footnote>
  <w:footnote w:type="continuationSeparator" w:id="0">
    <w:p w:rsidR="00B03207" w:rsidRDefault="00B03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8E" w:rsidRDefault="00B51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8E" w:rsidRDefault="00B519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8E" w:rsidRDefault="00B519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207" w:rsidRDefault="00B03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07"/>
    <w:rsid w:val="00454336"/>
    <w:rsid w:val="0049536C"/>
    <w:rsid w:val="00840CD0"/>
    <w:rsid w:val="00B03207"/>
    <w:rsid w:val="00B5198E"/>
    <w:rsid w:val="00CD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D6DEB-17FB-4B90-97A0-0465B1EA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03207"/>
    <w:pPr>
      <w:keepNext/>
      <w:ind w:left="0" w:firstLine="0"/>
      <w:outlineLvl w:val="2"/>
    </w:pPr>
    <w:rPr>
      <w:b/>
      <w:sz w:val="20"/>
    </w:rPr>
  </w:style>
  <w:style w:type="paragraph" w:styleId="Heading4">
    <w:name w:val="heading 4"/>
    <w:basedOn w:val="Normal"/>
    <w:next w:val="Normal"/>
    <w:link w:val="Heading4Char"/>
    <w:qFormat/>
    <w:rsid w:val="00B03207"/>
    <w:pPr>
      <w:keepNext/>
      <w:tabs>
        <w:tab w:val="center" w:pos="3168"/>
      </w:tabs>
      <w:ind w:left="0" w:firstLine="0"/>
      <w:outlineLvl w:val="3"/>
    </w:pPr>
    <w:rPr>
      <w:b/>
      <w:snapToGrid w:val="0"/>
    </w:rPr>
  </w:style>
  <w:style w:type="paragraph" w:styleId="Heading6">
    <w:name w:val="heading 6"/>
    <w:basedOn w:val="Normal"/>
    <w:next w:val="Normal"/>
    <w:link w:val="Heading6Char"/>
    <w:qFormat/>
    <w:rsid w:val="00B0320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03207"/>
    <w:rPr>
      <w:b/>
    </w:rPr>
  </w:style>
  <w:style w:type="character" w:customStyle="1" w:styleId="Heading4Char">
    <w:name w:val="Heading 4 Char"/>
    <w:basedOn w:val="DefaultParagraphFont"/>
    <w:link w:val="Heading4"/>
    <w:rsid w:val="00B03207"/>
    <w:rPr>
      <w:b/>
      <w:snapToGrid w:val="0"/>
      <w:sz w:val="22"/>
    </w:rPr>
  </w:style>
  <w:style w:type="character" w:customStyle="1" w:styleId="Heading6Char">
    <w:name w:val="Heading 6 Char"/>
    <w:basedOn w:val="DefaultParagraphFont"/>
    <w:link w:val="Heading6"/>
    <w:rsid w:val="00B0320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FC1CA-585A-419D-837E-062B1BD6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1EFB0C7C.dotm</Template>
  <TotalTime>1</TotalTime>
  <Pages>6</Pages>
  <Words>3770</Words>
  <Characters>20432</Characters>
  <Application>Microsoft Office Word</Application>
  <DocSecurity>0</DocSecurity>
  <Lines>613</Lines>
  <Paragraphs>153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2/2/2018 - South Carolina Legislature Online</dc:title>
  <dc:subject/>
  <dc:creator>DJuana Wilson</dc:creator>
  <cp:keywords/>
  <cp:lastModifiedBy>Olivia Faile</cp:lastModifiedBy>
  <cp:revision>3</cp:revision>
  <dcterms:created xsi:type="dcterms:W3CDTF">2018-02-01T19:03:00Z</dcterms:created>
  <dcterms:modified xsi:type="dcterms:W3CDTF">2018-02-01T19:22:00Z</dcterms:modified>
</cp:coreProperties>
</file>