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F71" w:rsidRDefault="001D6F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1D6F71" w:rsidRDefault="001D6F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21, 2018</w:t>
      </w:r>
    </w:p>
    <w:p w:rsidR="001D6F71" w:rsidRDefault="001D6F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6F71" w:rsidRPr="001D6F71" w:rsidRDefault="001D6F71" w:rsidP="001D6F7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1044</w:t>
      </w:r>
    </w:p>
    <w:p w:rsidR="001D6F71" w:rsidRDefault="001D6F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6F71" w:rsidRDefault="001D6F71" w:rsidP="001D6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2423EF">
        <w:t>Senator Shealy</w:t>
      </w:r>
    </w:p>
    <w:p w:rsidR="001D6F71" w:rsidRDefault="001D6F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6F71" w:rsidRDefault="001D6F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3/21/18--S.</w:t>
      </w:r>
    </w:p>
    <w:p w:rsidR="001D6F71" w:rsidRDefault="001D6F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22, 2018.</w:t>
      </w:r>
    </w:p>
    <w:p w:rsidR="001D6F71" w:rsidRPr="001D6F71" w:rsidRDefault="001D6F71" w:rsidP="001D6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D6F71" w:rsidRDefault="001D6F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6F71" w:rsidRPr="001D6F71" w:rsidRDefault="001D6F71" w:rsidP="001D6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FISH, GAME AND FORESTRY</w:t>
      </w:r>
    </w:p>
    <w:p w:rsidR="001D6F71" w:rsidRDefault="001D6F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1044) to amend Section 50-13-260 of the 1976 code, relating to the protection of freshwater game fish, to establish a year-round “catch and release”, etc., respectfully</w:t>
      </w:r>
    </w:p>
    <w:p w:rsidR="001D6F71" w:rsidRPr="001D6F71" w:rsidRDefault="001D6F71" w:rsidP="001D6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1D6F71" w:rsidRDefault="001D6F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1D6F71" w:rsidRDefault="001D6F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6F71" w:rsidRPr="00060CE5" w:rsidRDefault="001D6F71" w:rsidP="001D6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060CE5">
        <w:rPr>
          <w:rFonts w:eastAsia="Times New Roman"/>
          <w:snapToGrid w:val="0"/>
          <w:szCs w:val="20"/>
        </w:rPr>
        <w:tab/>
        <w:t>Amend the bill, as and if amended, by striking all after the enacting words and inserting:</w:t>
      </w:r>
    </w:p>
    <w:p w:rsidR="001D6F71" w:rsidRPr="00060CE5" w:rsidRDefault="001D6F71" w:rsidP="001D6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 w:rsidRPr="00060CE5">
        <w:rPr>
          <w:rFonts w:eastAsia="Times New Roman"/>
          <w:snapToGrid w:val="0"/>
          <w:szCs w:val="20"/>
        </w:rPr>
        <w:t>/</w:t>
      </w:r>
      <w:r w:rsidRPr="00060CE5">
        <w:rPr>
          <w:rFonts w:eastAsia="Times New Roman"/>
          <w:snapToGrid w:val="0"/>
          <w:szCs w:val="20"/>
        </w:rPr>
        <w:tab/>
        <w:t>SECTION</w:t>
      </w:r>
      <w:r w:rsidRPr="00060CE5">
        <w:rPr>
          <w:rFonts w:eastAsia="Times New Roman"/>
          <w:snapToGrid w:val="0"/>
          <w:szCs w:val="20"/>
        </w:rPr>
        <w:tab/>
        <w:t>1.</w:t>
      </w:r>
      <w:r w:rsidRPr="00060CE5">
        <w:rPr>
          <w:rFonts w:eastAsia="Times New Roman"/>
          <w:snapToGrid w:val="0"/>
          <w:szCs w:val="20"/>
        </w:rPr>
        <w:tab/>
        <w:t>Section 50-13-260 of the 1976 Code is amended by adding an appropriately lettered new subsection to read:</w:t>
      </w:r>
    </w:p>
    <w:p w:rsidR="001D6F71" w:rsidRPr="00060CE5" w:rsidRDefault="001D6F71" w:rsidP="001D6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060CE5">
        <w:rPr>
          <w:rFonts w:eastAsia="Times New Roman"/>
          <w:snapToGrid w:val="0"/>
          <w:szCs w:val="20"/>
        </w:rPr>
        <w:tab/>
        <w:t>“(</w:t>
      </w:r>
      <w:r w:rsidRPr="00060CE5">
        <w:rPr>
          <w:rFonts w:eastAsia="Times New Roman"/>
          <w:snapToGrid w:val="0"/>
          <w:szCs w:val="20"/>
        </w:rPr>
        <w:tab/>
        <w:t>)</w:t>
      </w:r>
      <w:r w:rsidRPr="00060CE5">
        <w:rPr>
          <w:rFonts w:eastAsia="Times New Roman"/>
          <w:snapToGrid w:val="0"/>
          <w:szCs w:val="20"/>
        </w:rPr>
        <w:tab/>
        <w:t>In order to establish a year-round ‘catch and release’ zone on the lower reach of the Saluda River, it is unlawful to take and retain trout from the eastbound I-20 bridge downstream to Stacey’s Ledge.”</w:t>
      </w:r>
    </w:p>
    <w:p w:rsidR="001D6F71" w:rsidRPr="00060CE5" w:rsidRDefault="001D6F71" w:rsidP="001D6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 w:rsidRPr="00060CE5">
        <w:rPr>
          <w:rFonts w:eastAsia="Times New Roman"/>
          <w:snapToGrid w:val="0"/>
          <w:szCs w:val="20"/>
        </w:rPr>
        <w:t>SECTION</w:t>
      </w:r>
      <w:r w:rsidRPr="00060CE5">
        <w:rPr>
          <w:rFonts w:eastAsia="Times New Roman"/>
          <w:snapToGrid w:val="0"/>
          <w:szCs w:val="20"/>
        </w:rPr>
        <w:tab/>
        <w:t>2.</w:t>
      </w:r>
      <w:r w:rsidRPr="00060CE5">
        <w:rPr>
          <w:rFonts w:eastAsia="Times New Roman"/>
          <w:snapToGrid w:val="0"/>
          <w:szCs w:val="20"/>
        </w:rPr>
        <w:tab/>
        <w:t>The Department of Natural Resources shall make a study of the lower Saluda River trout fishery and make recommendations on any needed modifications to the fishery by November 1, 2023.</w:t>
      </w:r>
    </w:p>
    <w:p w:rsidR="001D6F71" w:rsidRPr="00060CE5" w:rsidRDefault="001D6F71" w:rsidP="001D6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 w:rsidRPr="00060CE5">
        <w:rPr>
          <w:rFonts w:eastAsia="Times New Roman"/>
          <w:snapToGrid w:val="0"/>
          <w:szCs w:val="20"/>
        </w:rPr>
        <w:t>SECTION</w:t>
      </w:r>
      <w:r w:rsidRPr="00060CE5">
        <w:rPr>
          <w:rFonts w:eastAsia="Times New Roman"/>
          <w:snapToGrid w:val="0"/>
          <w:szCs w:val="20"/>
        </w:rPr>
        <w:tab/>
        <w:t>3.</w:t>
      </w:r>
      <w:r w:rsidRPr="00060CE5">
        <w:rPr>
          <w:rFonts w:eastAsia="Times New Roman"/>
          <w:snapToGrid w:val="0"/>
          <w:szCs w:val="20"/>
        </w:rPr>
        <w:tab/>
        <w:t>The provisions of this act are repealed on June 30, 2025.</w:t>
      </w:r>
    </w:p>
    <w:p w:rsidR="001D6F71" w:rsidRPr="00060CE5" w:rsidRDefault="001D6F71" w:rsidP="001D6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 w:rsidRPr="00060CE5">
        <w:rPr>
          <w:rFonts w:eastAsia="Times New Roman"/>
          <w:snapToGrid w:val="0"/>
          <w:szCs w:val="20"/>
        </w:rPr>
        <w:t>SECTION</w:t>
      </w:r>
      <w:r w:rsidRPr="00060CE5">
        <w:rPr>
          <w:rFonts w:eastAsia="Times New Roman"/>
          <w:snapToGrid w:val="0"/>
          <w:szCs w:val="20"/>
        </w:rPr>
        <w:tab/>
        <w:t>4.</w:t>
      </w:r>
      <w:r w:rsidRPr="00060CE5">
        <w:rPr>
          <w:rFonts w:eastAsia="Times New Roman"/>
          <w:snapToGrid w:val="0"/>
          <w:szCs w:val="20"/>
        </w:rPr>
        <w:tab/>
        <w:t>This act takes effect on July 1, 2018.</w:t>
      </w:r>
      <w:r w:rsidRPr="00060CE5">
        <w:rPr>
          <w:rFonts w:eastAsia="Times New Roman"/>
          <w:snapToGrid w:val="0"/>
          <w:szCs w:val="20"/>
        </w:rPr>
        <w:tab/>
      </w:r>
      <w:r w:rsidRPr="00060CE5">
        <w:rPr>
          <w:rFonts w:eastAsia="Times New Roman"/>
          <w:snapToGrid w:val="0"/>
          <w:szCs w:val="20"/>
        </w:rPr>
        <w:tab/>
      </w:r>
      <w:r w:rsidRPr="00060CE5">
        <w:rPr>
          <w:rFonts w:eastAsia="Times New Roman"/>
          <w:snapToGrid w:val="0"/>
          <w:szCs w:val="20"/>
        </w:rPr>
        <w:tab/>
        <w:t>/</w:t>
      </w:r>
    </w:p>
    <w:p w:rsidR="001D6F71" w:rsidRPr="00060CE5" w:rsidRDefault="001D6F71" w:rsidP="001D6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060CE5">
        <w:rPr>
          <w:rFonts w:eastAsia="Times New Roman"/>
          <w:snapToGrid w:val="0"/>
          <w:szCs w:val="20"/>
        </w:rPr>
        <w:tab/>
        <w:t>Renumber sections to conform.</w:t>
      </w:r>
    </w:p>
    <w:p w:rsidR="001D6F71" w:rsidRDefault="001D6F71" w:rsidP="001D6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060CE5">
        <w:rPr>
          <w:rFonts w:eastAsia="Times New Roman"/>
          <w:snapToGrid w:val="0"/>
          <w:szCs w:val="20"/>
        </w:rPr>
        <w:tab/>
        <w:t>Amend title to conform.</w:t>
      </w:r>
    </w:p>
    <w:p w:rsidR="001D6F71" w:rsidRPr="00060CE5" w:rsidRDefault="001D6F71" w:rsidP="001D6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1D6F71" w:rsidRDefault="001D6F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TOM YOUNG, JR. for Committee.</w:t>
      </w:r>
    </w:p>
    <w:p w:rsidR="001D6F71" w:rsidRPr="001D6F71" w:rsidRDefault="001D6F71" w:rsidP="001D6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D6F71" w:rsidRDefault="001D6F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1D6F71" w:rsidSect="001D6F71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B320B" w:rsidRPr="00522CE0" w:rsidRDefault="00EB32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B32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4672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47F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50-13-260 OF THE 1976 CODE, RELATING TO THE PROTECTION OF FRESHWATER</w:t>
      </w:r>
      <w:r w:rsidR="00E870AB">
        <w:rPr>
          <w:rFonts w:eastAsia="Times New Roman"/>
        </w:rPr>
        <w:t xml:space="preserve"> GAME FISH, TO ESTABLISH A YEAR-</w:t>
      </w:r>
      <w:r>
        <w:rPr>
          <w:rFonts w:eastAsia="Times New Roman"/>
        </w:rPr>
        <w:t>ROUND “CATCH AND RELEASE” ZONE ON THE LOWER REACH OF THE SALUDA RIVER.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46726" w:rsidRDefault="00C467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46726" w:rsidRDefault="00C467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46726" w:rsidRDefault="00C467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47F7A">
        <w:rPr>
          <w:rFonts w:eastAsia="Times New Roman"/>
        </w:rPr>
        <w:t>Section 50-13-260 of the 1976 Code is amended by adding an appropriately lettered new subsection to read:</w:t>
      </w:r>
    </w:p>
    <w:p w:rsidR="00F47F7A" w:rsidRDefault="00F47F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47F7A" w:rsidRDefault="00F47F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</w:t>
      </w:r>
      <w:r>
        <w:rPr>
          <w:rFonts w:eastAsia="Times New Roman"/>
        </w:rPr>
        <w:tab/>
        <w:t>)</w:t>
      </w:r>
      <w:r>
        <w:rPr>
          <w:rFonts w:eastAsia="Times New Roman"/>
        </w:rPr>
        <w:tab/>
      </w:r>
      <w:r w:rsidR="00E870AB">
        <w:rPr>
          <w:rFonts w:eastAsia="Times New Roman"/>
        </w:rPr>
        <w:t>In order to establish a year-</w:t>
      </w:r>
      <w:r w:rsidRPr="00F47F7A">
        <w:rPr>
          <w:rFonts w:eastAsia="Times New Roman"/>
        </w:rPr>
        <w:t xml:space="preserve">round </w:t>
      </w:r>
      <w:r>
        <w:rPr>
          <w:rFonts w:eastAsia="Times New Roman"/>
        </w:rPr>
        <w:t>‘</w:t>
      </w:r>
      <w:r w:rsidRPr="00F47F7A">
        <w:rPr>
          <w:rFonts w:eastAsia="Times New Roman"/>
        </w:rPr>
        <w:t>catch and release</w:t>
      </w:r>
      <w:r>
        <w:rPr>
          <w:rFonts w:eastAsia="Times New Roman"/>
        </w:rPr>
        <w:t>’</w:t>
      </w:r>
      <w:r w:rsidRPr="00F47F7A">
        <w:rPr>
          <w:rFonts w:eastAsia="Times New Roman"/>
        </w:rPr>
        <w:t xml:space="preserve"> zone on the lower reach of the Saluda River, it is unlawful to possess, take and retain trout from the </w:t>
      </w:r>
      <w:r w:rsidR="00E870AB">
        <w:rPr>
          <w:rFonts w:eastAsia="Times New Roman"/>
        </w:rPr>
        <w:t>e</w:t>
      </w:r>
      <w:r w:rsidRPr="00F47F7A">
        <w:rPr>
          <w:rFonts w:eastAsia="Times New Roman"/>
        </w:rPr>
        <w:t>as</w:t>
      </w:r>
      <w:r w:rsidR="00E870AB">
        <w:rPr>
          <w:rFonts w:eastAsia="Times New Roman"/>
        </w:rPr>
        <w:t>t</w:t>
      </w:r>
      <w:r w:rsidRPr="00F47F7A">
        <w:rPr>
          <w:rFonts w:eastAsia="Times New Roman"/>
        </w:rPr>
        <w:t>bound I-26 bridge downstream to Stacey’s Ledge.</w:t>
      </w:r>
      <w:r>
        <w:rPr>
          <w:rFonts w:eastAsia="Times New Roman"/>
        </w:rPr>
        <w:t>”</w:t>
      </w:r>
    </w:p>
    <w:p w:rsidR="00C46726" w:rsidRDefault="00C467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46726" w:rsidRPr="00522CE0" w:rsidRDefault="00C467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47F7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C42B8" w:rsidRDefault="00751B0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B01B0" w:rsidRDefault="00DB01B0" w:rsidP="00DB01B0">
      <w:pPr>
        <w:suppressAutoHyphens/>
        <w:jc w:val="both"/>
        <w:rPr>
          <w:rFonts w:eastAsia="Times New Roman"/>
        </w:rPr>
      </w:pPr>
    </w:p>
    <w:sectPr w:rsidR="00DB01B0" w:rsidSect="001D6F7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6726" w:rsidRDefault="00C46726" w:rsidP="00522CE0">
      <w:r>
        <w:separator/>
      </w:r>
    </w:p>
  </w:endnote>
  <w:endnote w:type="continuationSeparator" w:id="0">
    <w:p w:rsidR="00C46726" w:rsidRDefault="00C4672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99967DE-BB8A-45BA-9840-C340777EC845}"/>
    <w:embedBold r:id="rId2" w:fontKey="{EA5CA225-35A1-4149-BF1E-C981DACC68D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C5AFA96-D4D3-4DF1-BC2A-3209197D38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9EB17C6-FBF5-4570-AEE3-23B5B8F60E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2B8" w:rsidRPr="00EB320B" w:rsidRDefault="00EB320B" w:rsidP="00EB32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[1044</w:t>
    </w:r>
    <w:r w:rsidR="001D6F71">
      <w:t>-</w:t>
    </w:r>
    <w:r w:rsidR="001D6F71">
      <w:fldChar w:fldCharType="begin"/>
    </w:r>
    <w:r w:rsidR="001D6F71">
      <w:instrText xml:space="preserve"> PAGE  \* MERGEFORMAT </w:instrText>
    </w:r>
    <w:r w:rsidR="001D6F71">
      <w:fldChar w:fldCharType="separate"/>
    </w:r>
    <w:r w:rsidR="007248B0">
      <w:rPr>
        <w:noProof/>
      </w:rPr>
      <w:t>1</w:t>
    </w:r>
    <w:r w:rsidR="001D6F71">
      <w:fldChar w:fldCharType="end"/>
    </w:r>
    <w:r w:rsidR="001D6F71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6F71" w:rsidRPr="00EB320B" w:rsidRDefault="001D6F71" w:rsidP="00EB32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B01B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6726" w:rsidRDefault="00C46726" w:rsidP="00522CE0">
      <w:r>
        <w:separator/>
      </w:r>
    </w:p>
  </w:footnote>
  <w:footnote w:type="continuationSeparator" w:id="0">
    <w:p w:rsidR="00C46726" w:rsidRDefault="00C4672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9TROU.DMR.KS"/>
    <w:docVar w:name="CoverAttorneyInitials" w:val="DMR"/>
    <w:docVar w:name="CoverAttorneyLastName" w:val="Daina Riley"/>
    <w:docVar w:name="CoverBillType" w:val="b"/>
    <w:docVar w:name="CoverSenator" w:val="KS"/>
    <w:docVar w:name="dvBillNumber" w:val="1044"/>
    <w:docVar w:name="dvBillNumberPrefix" w:val="S. "/>
    <w:docVar w:name="dvOriginalBody" w:val="Senate"/>
    <w:docVar w:name="fulldraftpath" w:val="L:\S-RES\KS\059TROU.DMR.KS.DOCX"/>
    <w:docVar w:name="NameofBody" w:val="S"/>
    <w:docVar w:name="vgroup2" w:val="S-RES"/>
  </w:docVars>
  <w:rsids>
    <w:rsidRoot w:val="00C46726"/>
    <w:rsid w:val="00042AC1"/>
    <w:rsid w:val="00046516"/>
    <w:rsid w:val="00072458"/>
    <w:rsid w:val="0007601D"/>
    <w:rsid w:val="000B0720"/>
    <w:rsid w:val="000B5EAF"/>
    <w:rsid w:val="001315B2"/>
    <w:rsid w:val="00156B3E"/>
    <w:rsid w:val="00170561"/>
    <w:rsid w:val="00186AC9"/>
    <w:rsid w:val="00197DF1"/>
    <w:rsid w:val="001B3DD9"/>
    <w:rsid w:val="001B7E5D"/>
    <w:rsid w:val="001D3BAC"/>
    <w:rsid w:val="001D6F71"/>
    <w:rsid w:val="00216025"/>
    <w:rsid w:val="00245C4E"/>
    <w:rsid w:val="002C1321"/>
    <w:rsid w:val="002C2031"/>
    <w:rsid w:val="002C5896"/>
    <w:rsid w:val="002D3BED"/>
    <w:rsid w:val="0030088B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248B0"/>
    <w:rsid w:val="007318D4"/>
    <w:rsid w:val="00751B09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0741E"/>
    <w:rsid w:val="00C45366"/>
    <w:rsid w:val="00C46726"/>
    <w:rsid w:val="00C57023"/>
    <w:rsid w:val="00C74052"/>
    <w:rsid w:val="00CB187A"/>
    <w:rsid w:val="00CC0EC7"/>
    <w:rsid w:val="00CC251A"/>
    <w:rsid w:val="00CC42B8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01B0"/>
    <w:rsid w:val="00DE5635"/>
    <w:rsid w:val="00E058D3"/>
    <w:rsid w:val="00E12CA0"/>
    <w:rsid w:val="00E2236D"/>
    <w:rsid w:val="00E6429D"/>
    <w:rsid w:val="00E76AD9"/>
    <w:rsid w:val="00E870AB"/>
    <w:rsid w:val="00E91E2F"/>
    <w:rsid w:val="00EA3546"/>
    <w:rsid w:val="00EA3E19"/>
    <w:rsid w:val="00EB320B"/>
    <w:rsid w:val="00EB47AE"/>
    <w:rsid w:val="00EC34E1"/>
    <w:rsid w:val="00F0234A"/>
    <w:rsid w:val="00F05CF2"/>
    <w:rsid w:val="00F36C0E"/>
    <w:rsid w:val="00F47F7A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5A1E9C31-EF19-425A-8936-78275B65B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A05DA697.dotm</Template>
  <TotalTime>0</TotalTime>
  <Pages>2</Pages>
  <Words>340</Words>
  <Characters>1639</Characters>
  <Application>Microsoft Office Word</Application>
  <DocSecurity>0</DocSecurity>
  <Lines>69</Lines>
  <Paragraphs>26</Paragraphs>
  <ScaleCrop>false</ScaleCrop>
  <Company> </Company>
  <LinksUpToDate>false</LinksUpToDate>
  <CharactersWithSpaces>1988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1044 Text of Previous Version (Mar. 21, 2018) - South Carolina Legislature Online</dc:title>
  <dc:subject/>
  <dc:creator>%USERNAME%</dc:creator>
  <cp:keywords/>
  <dc:description/>
  <cp:lastModifiedBy>Miriam Cook</cp:lastModifiedBy>
  <cp:revision>2</cp:revision>
  <dcterms:created xsi:type="dcterms:W3CDTF">2018-03-21T23:21:00Z</dcterms:created>
  <dcterms:modified xsi:type="dcterms:W3CDTF">2018-03-21T23:21:00Z</dcterms:modified>
</cp:coreProperties>
</file>