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26B" w:rsidRDefault="006D62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56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AN ACT OF 2017, BEARING RATIFICATION NUMBER 127, RELATING TO THE CONSOLIDATION OF THE THREE SCHOOL DISTRICTS OF ORANGEBURG COUNTY INTO ONE SCHOOL DISTRICT EFFECTIVE JULY 1, 2019, SO AS TO PROVIDE THAT THE ORANGEBURG COUNTY SCHOOL DISTRICT MUST BE GOVERNED BY A NINE MEMBER BOARD OF TRUSTEES ELECTED FROM SINGLE-MEMBER DISTRICTS, AND TO PROVIDE DEMOGRAPHIC INFORMATION REGARDING THE ELECTION DISTRICTS.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93D" w:rsidRDefault="00507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 of an Act of 2017 bearing Ratification Number 127 is amended to read:</w:t>
      </w:r>
    </w:p>
    <w:p w:rsidR="0050793D" w:rsidRDefault="0050793D"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E75893">
        <w:rPr>
          <w:rFonts w:eastAsiaTheme="minorHAnsi"/>
          <w:color w:val="000000" w:themeColor="text1"/>
          <w:szCs w:val="22"/>
          <w:u w:color="000000" w:themeColor="text1"/>
        </w:rPr>
        <w:t>SECTION</w:t>
      </w:r>
      <w:r w:rsidRPr="00E75893">
        <w:rPr>
          <w:rFonts w:eastAsiaTheme="minorHAnsi"/>
          <w:color w:val="000000" w:themeColor="text1"/>
          <w:szCs w:val="22"/>
          <w:u w:color="000000" w:themeColor="text1"/>
        </w:rPr>
        <w:tab/>
        <w:t>2.</w:t>
      </w:r>
      <w:r w:rsidRPr="00E75893">
        <w:rPr>
          <w:rFonts w:eastAsiaTheme="minorHAnsi"/>
          <w:color w:val="000000" w:themeColor="text1"/>
          <w:szCs w:val="22"/>
          <w:u w:color="000000" w:themeColor="text1"/>
        </w:rPr>
        <w:tab/>
      </w:r>
      <w:r w:rsidRPr="00E75893">
        <w:rPr>
          <w:rFonts w:eastAsiaTheme="minorHAnsi"/>
          <w:strike/>
          <w:color w:val="000000" w:themeColor="text1"/>
          <w:szCs w:val="22"/>
          <w:u w:color="000000" w:themeColor="text1"/>
        </w:rPr>
        <w:t>The school district must be governed by a board of trustees of nine members, one of whom must be elected from each of the same seven defined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election districts as are members of the Orangeburg County Council.  These seven board members</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 xml:space="preserve">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districts described above, two additional members must be elected from Orangeburg County at large.  These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board members shall hold seats bearing designations eight and nine.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must be a resident of Orangeburg County Council District One, Two, Three, or Four, and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large seat nine must be a </w:t>
      </w:r>
      <w:r w:rsidRPr="00E75893">
        <w:rPr>
          <w:rFonts w:eastAsiaTheme="minorHAnsi"/>
          <w:strike/>
          <w:color w:val="000000" w:themeColor="text1"/>
          <w:szCs w:val="22"/>
          <w:u w:color="000000" w:themeColor="text1"/>
        </w:rPr>
        <w:lastRenderedPageBreak/>
        <w:t>resident of Orangeburg County Council District Five, Six, or Seven.  Beginning in 2018, members of the board must be elected at nonpartisan elections to be conducted at the same time as the general election.  Members of the board must be elected for four</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year terms and until their successors are elected and qualify, except that of the nine members of the board elected in 2018, the members elected from election districts one, three, five, seven,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shall serve for initial terms to expire in November 2022, when their successors elected at the 2022 election qualify and take office.  The members elected from election districts two, four, six,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13</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35.  The results of the elections must be determined by the nonpartisan plurality method contained in Section 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61.  The members of the board elected in these nonpartisan elections shall take office one week following </w:t>
      </w:r>
      <w:r>
        <w:rPr>
          <w:rFonts w:eastAsiaTheme="minorHAnsi"/>
          <w:strike/>
          <w:color w:val="000000" w:themeColor="text1"/>
          <w:szCs w:val="22"/>
          <w:u w:color="000000" w:themeColor="text1"/>
        </w:rPr>
        <w:t>c</w:t>
      </w:r>
      <w:r w:rsidRPr="00E75893">
        <w:rPr>
          <w:rFonts w:eastAsiaTheme="minorHAnsi"/>
          <w:strike/>
          <w:color w:val="000000" w:themeColor="text1"/>
          <w:szCs w:val="22"/>
          <w:u w:color="000000" w:themeColor="text1"/>
        </w:rPr>
        <w:t>ertification of their election pursuant to Section 59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(A)</w:t>
      </w:r>
      <w:r w:rsidRPr="0070197D">
        <w:rPr>
          <w:color w:val="000000" w:themeColor="text1"/>
          <w:u w:color="000000" w:themeColor="text1"/>
        </w:rPr>
        <w:tab/>
      </w:r>
      <w:r w:rsidRPr="00BD048B">
        <w:rPr>
          <w:color w:val="000000" w:themeColor="text1"/>
          <w:u w:val="single" w:color="000000" w:themeColor="text1"/>
        </w:rPr>
        <w:t>The school district must be governed by a board of trustees of nine members, one of whom must be elected from each district as outlined in this section. A member of the board must be a resident of the election district from which he is elected. Beginning in 2018, members of the board must be elected at nonpartisan elections to be conducted at the same time as the general election. Members of the board must be elected for four</w:t>
      </w:r>
      <w:r>
        <w:rPr>
          <w:color w:val="000000" w:themeColor="text1"/>
          <w:u w:val="single" w:color="000000" w:themeColor="text1"/>
        </w:rPr>
        <w:noBreakHyphen/>
      </w:r>
      <w:r w:rsidRPr="00BD048B">
        <w:rPr>
          <w:color w:val="000000" w:themeColor="text1"/>
          <w:u w:val="single" w:color="000000" w:themeColor="text1"/>
        </w:rPr>
        <w:t xml:space="preserve">year terms and until their successors are elected and qualify, except that of the nine members of the board elected in 2018, the members </w:t>
      </w:r>
      <w:r>
        <w:rPr>
          <w:color w:val="000000" w:themeColor="text1"/>
          <w:u w:val="single" w:color="000000" w:themeColor="text1"/>
        </w:rPr>
        <w:t xml:space="preserve">elected from election districts </w:t>
      </w:r>
      <w:r w:rsidRPr="00BD048B">
        <w:rPr>
          <w:color w:val="000000" w:themeColor="text1"/>
          <w:u w:val="single" w:color="000000" w:themeColor="text1"/>
        </w:rPr>
        <w:t xml:space="preserve">two, </w:t>
      </w:r>
      <w:r w:rsidRPr="00BD048B">
        <w:rPr>
          <w:color w:val="000000" w:themeColor="text1"/>
          <w:u w:val="single" w:color="000000" w:themeColor="text1"/>
        </w:rPr>
        <w:lastRenderedPageBreak/>
        <w:t xml:space="preserve">four, six, </w:t>
      </w:r>
      <w:r>
        <w:rPr>
          <w:color w:val="000000" w:themeColor="text1"/>
          <w:u w:val="single" w:color="000000" w:themeColor="text1"/>
        </w:rPr>
        <w:t xml:space="preserve">and </w:t>
      </w:r>
      <w:r w:rsidRPr="00BD048B">
        <w:rPr>
          <w:color w:val="000000" w:themeColor="text1"/>
          <w:u w:val="single" w:color="000000" w:themeColor="text1"/>
        </w:rPr>
        <w:t>eight</w:t>
      </w:r>
      <w:r>
        <w:rPr>
          <w:color w:val="000000" w:themeColor="text1"/>
          <w:u w:val="single" w:color="000000" w:themeColor="text1"/>
        </w:rPr>
        <w:t xml:space="preserve"> </w:t>
      </w:r>
      <w:r w:rsidRPr="00BD048B">
        <w:rPr>
          <w:color w:val="000000" w:themeColor="text1"/>
          <w:u w:val="single" w:color="000000" w:themeColor="text1"/>
        </w:rPr>
        <w:t>shall serve for initial terms to expire in November 2020, when their successors elected at the 2020 election qualify and take office, and the members elected from election districts one, three, five, seven</w:t>
      </w:r>
      <w:r>
        <w:rPr>
          <w:color w:val="000000" w:themeColor="text1"/>
          <w:u w:val="single" w:color="000000" w:themeColor="text1"/>
        </w:rPr>
        <w:t>, and nine</w:t>
      </w:r>
      <w:r w:rsidRPr="00BD048B">
        <w:rPr>
          <w:color w:val="000000" w:themeColor="text1"/>
          <w:u w:val="single" w:color="000000" w:themeColor="text1"/>
        </w:rPr>
        <w:t xml:space="preserve"> shall serve for initial terms to expire in November 2022, when their successors elected at the 2022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color w:val="000000" w:themeColor="text1"/>
          <w:u w:val="single" w:color="000000" w:themeColor="text1"/>
        </w:rPr>
        <w:t>’</w:t>
      </w:r>
      <w:r w:rsidRPr="00BD048B">
        <w:rPr>
          <w:color w:val="000000" w:themeColor="text1"/>
          <w:u w:val="single"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val="single" w:color="000000" w:themeColor="text1"/>
        </w:rPr>
        <w:noBreakHyphen/>
      </w:r>
      <w:r w:rsidRPr="00BD048B">
        <w:rPr>
          <w:color w:val="000000" w:themeColor="text1"/>
          <w:u w:val="single" w:color="000000" w:themeColor="text1"/>
        </w:rPr>
        <w:t>13</w:t>
      </w:r>
      <w:r>
        <w:rPr>
          <w:color w:val="000000" w:themeColor="text1"/>
          <w:u w:val="single" w:color="000000" w:themeColor="text1"/>
        </w:rPr>
        <w:noBreakHyphen/>
      </w:r>
      <w:r w:rsidRPr="00BD048B">
        <w:rPr>
          <w:color w:val="000000" w:themeColor="text1"/>
          <w:u w:val="single" w:color="000000" w:themeColor="text1"/>
        </w:rPr>
        <w:t>35. The results of the elections must be determined by the nonpartisan plurality method contained in Section 5</w:t>
      </w:r>
      <w:r>
        <w:rPr>
          <w:color w:val="000000" w:themeColor="text1"/>
          <w:u w:val="single" w:color="000000" w:themeColor="text1"/>
        </w:rPr>
        <w:noBreakHyphen/>
      </w:r>
      <w:r w:rsidRPr="00BD048B">
        <w:rPr>
          <w:color w:val="000000" w:themeColor="text1"/>
          <w:u w:val="single" w:color="000000" w:themeColor="text1"/>
        </w:rPr>
        <w:t>15</w:t>
      </w:r>
      <w:r>
        <w:rPr>
          <w:color w:val="000000" w:themeColor="text1"/>
          <w:u w:val="single" w:color="000000" w:themeColor="text1"/>
        </w:rPr>
        <w:noBreakHyphen/>
      </w:r>
      <w:r w:rsidRPr="00BD048B">
        <w:rPr>
          <w:color w:val="000000" w:themeColor="text1"/>
          <w:u w:val="single" w:color="000000" w:themeColor="text1"/>
        </w:rPr>
        <w:t>61. The members of the board elected in these nonpartisan elections shall take office one week following certification of their election pursuant to Section 59</w:t>
      </w:r>
      <w:r>
        <w:rPr>
          <w:color w:val="000000" w:themeColor="text1"/>
          <w:u w:val="single" w:color="000000" w:themeColor="text1"/>
        </w:rPr>
        <w:noBreakHyphen/>
      </w:r>
      <w:r w:rsidRPr="00BD048B">
        <w:rPr>
          <w:color w:val="000000" w:themeColor="text1"/>
          <w:u w:val="single" w:color="000000" w:themeColor="text1"/>
        </w:rPr>
        <w:t>19</w:t>
      </w:r>
      <w:r>
        <w:rPr>
          <w:color w:val="000000" w:themeColor="text1"/>
          <w:u w:val="single" w:color="000000" w:themeColor="text1"/>
        </w:rPr>
        <w:noBreakHyphen/>
      </w:r>
      <w:r w:rsidRPr="00BD048B">
        <w:rPr>
          <w:color w:val="000000" w:themeColor="text1"/>
          <w:u w:val="single"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(B)(1)</w:t>
      </w:r>
      <w:r w:rsidRPr="0070197D">
        <w:rPr>
          <w:color w:val="000000" w:themeColor="text1"/>
          <w:u w:color="000000" w:themeColor="text1"/>
        </w:rPr>
        <w:tab/>
      </w:r>
      <w:r w:rsidRPr="00BD048B">
        <w:rPr>
          <w:color w:val="000000" w:themeColor="text1"/>
          <w:u w:val="single" w:color="000000" w:themeColor="text1"/>
        </w:rPr>
        <w:t>Beginning with the Orangeburg County School District elections in 2018, the nine single</w:t>
      </w:r>
      <w:r>
        <w:rPr>
          <w:color w:val="000000" w:themeColor="text1"/>
          <w:u w:val="single" w:color="000000" w:themeColor="text1"/>
        </w:rPr>
        <w:noBreakHyphen/>
      </w:r>
      <w:r w:rsidRPr="00BD048B">
        <w:rPr>
          <w:color w:val="000000" w:themeColor="text1"/>
          <w:u w:val="single" w:color="000000" w:themeColor="text1"/>
        </w:rPr>
        <w:t>member election districts from which members of the Orangeburg County School District Board of Trustees must be elected are as shown on the Orangeburg County School District B</w:t>
      </w:r>
      <w:r>
        <w:rPr>
          <w:color w:val="000000" w:themeColor="text1"/>
          <w:u w:val="single" w:color="000000" w:themeColor="text1"/>
        </w:rPr>
        <w:t>oard of Trustees map S</w:t>
      </w:r>
      <w:r>
        <w:rPr>
          <w:color w:val="000000" w:themeColor="text1"/>
          <w:u w:val="single" w:color="000000" w:themeColor="text1"/>
        </w:rPr>
        <w:noBreakHyphen/>
        <w:t>75</w:t>
      </w:r>
      <w:r>
        <w:rPr>
          <w:color w:val="000000" w:themeColor="text1"/>
          <w:u w:val="single" w:color="000000" w:themeColor="text1"/>
        </w:rPr>
        <w:noBreakHyphen/>
        <w:t>00</w:t>
      </w:r>
      <w:r>
        <w:rPr>
          <w:color w:val="000000" w:themeColor="text1"/>
          <w:u w:val="single" w:color="000000" w:themeColor="text1"/>
        </w:rPr>
        <w:noBreakHyphen/>
        <w:t>18</w:t>
      </w:r>
      <w:r w:rsidRPr="00BD048B">
        <w:rPr>
          <w:color w:val="000000" w:themeColor="text1"/>
          <w:u w:val="single" w:color="000000" w:themeColor="text1"/>
        </w:rPr>
        <w:t xml:space="preserve"> as maintained by the Revenue and Fiscal Affairs Office.</w:t>
      </w:r>
    </w:p>
    <w:p w:rsidR="009F169B" w:rsidRPr="00D13656"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97D">
        <w:rPr>
          <w:color w:val="000000" w:themeColor="text1"/>
          <w:u w:color="000000" w:themeColor="text1"/>
        </w:rPr>
        <w:tab/>
      </w:r>
      <w:r w:rsidRPr="0070197D">
        <w:rPr>
          <w:color w:val="000000" w:themeColor="text1"/>
          <w:u w:color="000000" w:themeColor="text1"/>
        </w:rPr>
        <w:tab/>
      </w:r>
      <w:r w:rsidRPr="00BD048B">
        <w:rPr>
          <w:color w:val="000000" w:themeColor="text1"/>
          <w:u w:val="single" w:color="000000" w:themeColor="text1"/>
        </w:rPr>
        <w:t>(2)</w:t>
      </w:r>
      <w:r w:rsidRPr="0070197D">
        <w:rPr>
          <w:color w:val="000000" w:themeColor="text1"/>
          <w:u w:color="000000" w:themeColor="text1"/>
        </w:rPr>
        <w:tab/>
      </w:r>
      <w:r w:rsidRPr="00BD048B">
        <w:rPr>
          <w:color w:val="000000" w:themeColor="text1"/>
          <w:u w:val="single" w:color="000000" w:themeColor="text1"/>
        </w:rPr>
        <w:t>The demographic information shown on this map is as follows:</w:t>
      </w:r>
    </w:p>
    <w:p w:rsidR="009F169B" w:rsidRPr="00D13656"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420764">
        <w:rPr>
          <w:color w:val="000000" w:themeColor="text1"/>
          <w:sz w:val="16"/>
          <w:szCs w:val="16"/>
          <w:u w:val="single" w:color="000000" w:themeColor="text1"/>
        </w:rPr>
        <w:lastRenderedPageBreak/>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Pop</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 xml:space="preserve"> Dev.</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%Dev.</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NH_Blk</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%NH_Blk</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42B3C">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9,992</w:t>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286</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2.78%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3,251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32.54%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6,404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64.09%</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10,413</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135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31.47%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6,806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65.36%</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10,167</w:t>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111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1.08%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5,731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56.37%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4,087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40.20%</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10,447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169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1.64%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4,520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43.27%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5,339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51.11%</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10,195</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noBreakHyphen/>
      </w:r>
      <w:r w:rsidRPr="00420764">
        <w:rPr>
          <w:color w:val="000000" w:themeColor="text1"/>
          <w:sz w:val="16"/>
          <w:szCs w:val="16"/>
          <w:u w:val="single" w:color="000000" w:themeColor="text1"/>
        </w:rPr>
        <w:t>83</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0.81%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1,815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17.80%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7,922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77.70%</w:t>
      </w:r>
    </w:p>
    <w:p w:rsidR="009F169B" w:rsidRPr="00420764"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10,396</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1.15%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3,075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29.58%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6,819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65.59%</w:t>
      </w:r>
    </w:p>
    <w:p w:rsidR="009F169B" w:rsidRPr="00142B3C" w:rsidRDefault="009F169B" w:rsidP="0050793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10,550</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142B3C">
        <w:rPr>
          <w:color w:val="000000" w:themeColor="text1"/>
          <w:sz w:val="16"/>
          <w:szCs w:val="16"/>
          <w:u w:val="single" w:color="000000" w:themeColor="text1"/>
        </w:rPr>
        <w:t>272</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2.65%</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832</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7.89%</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sidRPr="00142B3C">
        <w:rPr>
          <w:color w:val="000000" w:themeColor="text1"/>
          <w:sz w:val="16"/>
          <w:szCs w:val="16"/>
          <w:u w:val="single" w:color="000000" w:themeColor="text1"/>
        </w:rPr>
        <w:t>9,372</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val="single" w:color="000000" w:themeColor="text1"/>
        </w:rPr>
        <w:t>88.83%</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57319">
        <w:rPr>
          <w:color w:val="000000" w:themeColor="text1"/>
          <w:sz w:val="16"/>
          <w:szCs w:val="16"/>
          <w:u w:color="000000" w:themeColor="text1"/>
        </w:rPr>
        <w:tab/>
        <w:t xml:space="preserve">  8</w:t>
      </w:r>
      <w:r w:rsidRPr="00857319">
        <w:rPr>
          <w:color w:val="000000" w:themeColor="text1"/>
          <w:sz w:val="16"/>
          <w:szCs w:val="16"/>
          <w:u w:color="000000" w:themeColor="text1"/>
        </w:rPr>
        <w:tab/>
      </w:r>
      <w:r w:rsidRPr="00857319">
        <w:rPr>
          <w:color w:val="000000" w:themeColor="text1"/>
          <w:sz w:val="16"/>
          <w:szCs w:val="16"/>
          <w:u w:color="000000" w:themeColor="text1"/>
        </w:rPr>
        <w:tab/>
      </w:r>
      <w:r w:rsidRPr="00142B3C">
        <w:rPr>
          <w:color w:val="000000" w:themeColor="text1"/>
          <w:sz w:val="16"/>
          <w:szCs w:val="16"/>
          <w:u w:val="single" w:color="000000" w:themeColor="text1"/>
        </w:rPr>
        <w:t>10,084</w:t>
      </w:r>
      <w:r w:rsidRPr="00857319">
        <w:rPr>
          <w:color w:val="000000" w:themeColor="text1"/>
          <w:sz w:val="16"/>
          <w:szCs w:val="16"/>
          <w:u w:color="000000" w:themeColor="text1"/>
        </w:rPr>
        <w:tab/>
      </w:r>
      <w:r w:rsidRPr="00142B3C">
        <w:rPr>
          <w:color w:val="000000" w:themeColor="text1"/>
          <w:sz w:val="16"/>
          <w:szCs w:val="16"/>
          <w:u w:val="single" w:color="000000" w:themeColor="text1"/>
        </w:rPr>
        <w:noBreakHyphen/>
      </w:r>
      <w:r w:rsidRPr="00420764">
        <w:rPr>
          <w:color w:val="000000" w:themeColor="text1"/>
          <w:sz w:val="16"/>
          <w:szCs w:val="16"/>
          <w:u w:val="single" w:color="000000" w:themeColor="text1"/>
        </w:rPr>
        <w:t>194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1.89%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5,484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54.38%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4,229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41.94%</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10,257</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noBreakHyphen/>
      </w:r>
      <w:r w:rsidRPr="00420764">
        <w:rPr>
          <w:color w:val="000000" w:themeColor="text1"/>
          <w:sz w:val="16"/>
          <w:szCs w:val="16"/>
          <w:u w:val="single" w:color="000000" w:themeColor="text1"/>
        </w:rPr>
        <w:t>21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r>
      <w:r w:rsidRPr="00420764">
        <w:rPr>
          <w:color w:val="000000" w:themeColor="text1"/>
          <w:sz w:val="16"/>
          <w:szCs w:val="16"/>
          <w:u w:val="single" w:color="000000" w:themeColor="text1"/>
        </w:rPr>
        <w:t>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31.40%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6,643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64.77%</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DA7F78">
        <w:rPr>
          <w:color w:val="000000" w:themeColor="text1"/>
          <w:sz w:val="16"/>
          <w:szCs w:val="16"/>
          <w:u w:color="000000" w:themeColor="text1"/>
        </w:rPr>
        <w:tab/>
      </w:r>
      <w:r w:rsidRPr="00420764">
        <w:rPr>
          <w:color w:val="000000" w:themeColor="text1"/>
          <w:sz w:val="16"/>
          <w:szCs w:val="16"/>
          <w:u w:val="single" w:color="000000" w:themeColor="text1"/>
        </w:rPr>
        <w:t>92,501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31,206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33.74%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32B34">
        <w:rPr>
          <w:color w:val="000000" w:themeColor="text1"/>
          <w:sz w:val="16"/>
          <w:szCs w:val="16"/>
          <w:u w:color="000000" w:themeColor="text1"/>
        </w:rPr>
        <w:t xml:space="preserve"> </w:t>
      </w:r>
      <w:r w:rsidRPr="00420764">
        <w:rPr>
          <w:color w:val="000000" w:themeColor="text1"/>
          <w:sz w:val="16"/>
          <w:szCs w:val="16"/>
          <w:u w:val="single" w:color="000000" w:themeColor="text1"/>
        </w:rPr>
        <w:t>57,621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62.29%</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420764">
        <w:rPr>
          <w:color w:val="000000" w:themeColor="text1"/>
          <w:sz w:val="16"/>
          <w:szCs w:val="16"/>
          <w:u w:val="single" w:color="000000" w:themeColor="text1"/>
        </w:rPr>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AllOthVAP</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2,869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36.92%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4,678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337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224</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7,900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5,004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63.34%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330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225</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7,583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4,410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58.16%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2,938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38.74%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235</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7,632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3,561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46.66%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3,650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47.82%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588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421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1,523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19.08%</w:t>
      </w:r>
      <w:r w:rsidRPr="00DA7F78">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6,128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76.77%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7,986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2,648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33.16%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4,979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62.35%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502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359</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8,671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702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7,718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89.01%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346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251</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7,744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4,363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56.34%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3,113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40.20%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371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268</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7,793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2,667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34.22%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4,858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62.34%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393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268</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71,062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25,414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35.76%</w:t>
      </w:r>
      <w:r w:rsidRPr="00DA7F78">
        <w:rPr>
          <w:color w:val="000000" w:themeColor="text1"/>
          <w:sz w:val="16"/>
          <w:szCs w:val="16"/>
          <w:u w:color="000000" w:themeColor="text1"/>
        </w:rPr>
        <w:tab/>
      </w:r>
      <w:r w:rsidRPr="00DA7F78">
        <w:rPr>
          <w:color w:val="000000" w:themeColor="text1"/>
          <w:sz w:val="16"/>
          <w:szCs w:val="16"/>
          <w:u w:color="000000" w:themeColor="text1"/>
        </w:rPr>
        <w:tab/>
      </w:r>
      <w:r w:rsidR="00CB606D">
        <w:rPr>
          <w:color w:val="000000" w:themeColor="text1"/>
          <w:sz w:val="16"/>
          <w:szCs w:val="16"/>
          <w:u w:color="000000" w:themeColor="text1"/>
        </w:rPr>
        <w:t xml:space="preserve"> </w:t>
      </w:r>
      <w:r w:rsidRPr="00420764">
        <w:rPr>
          <w:color w:val="000000" w:themeColor="text1"/>
          <w:sz w:val="16"/>
          <w:szCs w:val="16"/>
          <w:u w:val="single" w:color="000000" w:themeColor="text1"/>
        </w:rPr>
        <w:t>43.066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60.60%</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color="000000" w:themeColor="text1"/>
        </w:rPr>
        <w:t xml:space="preserve">  </w:t>
      </w:r>
      <w:r w:rsidRPr="00420764">
        <w:rPr>
          <w:color w:val="000000" w:themeColor="text1"/>
          <w:sz w:val="16"/>
          <w:szCs w:val="16"/>
          <w:u w:val="single" w:color="000000" w:themeColor="text1"/>
        </w:rPr>
        <w:t>3,674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2,582</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*Denotes:</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noBreakHyphen/>
      </w:r>
      <w:r w:rsidRPr="00420764">
        <w:rPr>
          <w:color w:val="000000" w:themeColor="text1"/>
          <w:sz w:val="16"/>
          <w:szCs w:val="16"/>
          <w:u w:val="single" w:color="000000" w:themeColor="text1"/>
        </w:rPr>
        <w:t>year Term</w:t>
      </w:r>
      <w:r w:rsidR="001A265A" w:rsidRPr="001A265A">
        <w:rPr>
          <w:color w:val="000000" w:themeColor="text1"/>
          <w:sz w:val="16"/>
          <w:szCs w:val="16"/>
          <w:u w:color="000000" w:themeColor="text1"/>
        </w:rPr>
        <w:t>”</w:t>
      </w: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93D">
        <w:t>2</w:t>
      </w:r>
      <w:r>
        <w:t>.</w:t>
      </w:r>
      <w:r>
        <w:tab/>
        <w:t>This act takes effect upon approval by the Governor.</w:t>
      </w:r>
    </w:p>
    <w:p w:rsidR="009F169B" w:rsidRPr="00420764"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F121EA" w:rsidRDefault="0010776B" w:rsidP="00D5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626B" w:rsidRDefault="006D626B" w:rsidP="006D626B">
      <w:pPr>
        <w:suppressAutoHyphens/>
      </w:pPr>
    </w:p>
    <w:sectPr w:rsidR="006D626B" w:rsidSect="006D62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C72" w:rsidRDefault="00324C72" w:rsidP="009F0C77">
      <w:r>
        <w:separator/>
      </w:r>
    </w:p>
  </w:endnote>
  <w:endnote w:type="continuationSeparator" w:id="0">
    <w:p w:rsidR="00324C72" w:rsidRDefault="00324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BCB34B-E869-41C6-BF54-700D14BFA421}"/>
    <w:embedBold r:id="rId2" w:fontKey="{E6E7C56B-FB68-4E6A-ADAB-39FC8FB73419}"/>
  </w:font>
  <w:font w:name="Calibri">
    <w:panose1 w:val="020F0502020204030204"/>
    <w:charset w:val="00"/>
    <w:family w:val="swiss"/>
    <w:pitch w:val="variable"/>
    <w:sig w:usb0="E00002FF" w:usb1="4000ACFF" w:usb2="00000001" w:usb3="00000000" w:csb0="0000019F" w:csb1="00000000"/>
    <w:embedRegular r:id="rId3" w:fontKey="{8A87E303-389D-4253-95FC-9CEB7B0075ED}"/>
  </w:font>
  <w:font w:name="Segoe UI">
    <w:panose1 w:val="020B0502040204020203"/>
    <w:charset w:val="00"/>
    <w:family w:val="swiss"/>
    <w:pitch w:val="variable"/>
    <w:sig w:usb0="E10022FF" w:usb1="C000E47F" w:usb2="00000029" w:usb3="00000000" w:csb0="000001DF" w:csb1="00000000"/>
    <w:embedRegular r:id="rId4" w:fontKey="{751190C3-84B9-4629-90CD-8B0979B77985}"/>
  </w:font>
  <w:font w:name="Cambria">
    <w:panose1 w:val="02040503050406030204"/>
    <w:charset w:val="00"/>
    <w:family w:val="roman"/>
    <w:pitch w:val="variable"/>
    <w:sig w:usb0="E00002FF" w:usb1="400004FF" w:usb2="00000000" w:usb3="00000000" w:csb0="0000019F" w:csb1="00000000"/>
    <w:embedRegular r:id="rId5" w:fontKey="{8CDE6B6F-2D7B-45E2-8E7C-70FDDA4B5A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1EA" w:rsidRPr="006D626B" w:rsidRDefault="006D626B" w:rsidP="006D626B">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C72" w:rsidRDefault="00324C72" w:rsidP="009F0C77">
      <w:r>
        <w:separator/>
      </w:r>
    </w:p>
  </w:footnote>
  <w:footnote w:type="continuationSeparator" w:id="0">
    <w:p w:rsidR="00324C72" w:rsidRDefault="00324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95ZW18"/>
    <w:docVar w:name="CoverBillType" w:val="b"/>
    <w:docVar w:name="DocPath" w:val="L:\Council\bills\GGS\22095ZW18.DOCX"/>
    <w:docVar w:name="dvBillNumber" w:val="1047"/>
    <w:docVar w:name="dvBillNumberPrefix" w:val="S. "/>
    <w:docVar w:name="dvOriginalBody" w:val="Senate"/>
    <w:docVar w:name="dvSteno" w:val="GGS"/>
    <w:docVar w:name="NameofBody" w:val="s"/>
    <w:docVar w:name="vGroup2" w:val="Council"/>
  </w:docVars>
  <w:rsids>
    <w:rsidRoot w:val="005A565F"/>
    <w:rsid w:val="000263D9"/>
    <w:rsid w:val="00026C9A"/>
    <w:rsid w:val="000965A1"/>
    <w:rsid w:val="000C487D"/>
    <w:rsid w:val="000E1785"/>
    <w:rsid w:val="000F39F2"/>
    <w:rsid w:val="001023A4"/>
    <w:rsid w:val="0010776B"/>
    <w:rsid w:val="00133E66"/>
    <w:rsid w:val="00134ACF"/>
    <w:rsid w:val="00144E15"/>
    <w:rsid w:val="001A265A"/>
    <w:rsid w:val="001A4A62"/>
    <w:rsid w:val="001A681E"/>
    <w:rsid w:val="001D08F2"/>
    <w:rsid w:val="002037CA"/>
    <w:rsid w:val="002047A2"/>
    <w:rsid w:val="002321B6"/>
    <w:rsid w:val="0023696B"/>
    <w:rsid w:val="00250967"/>
    <w:rsid w:val="002759C5"/>
    <w:rsid w:val="00277DEE"/>
    <w:rsid w:val="00280D88"/>
    <w:rsid w:val="00294ABE"/>
    <w:rsid w:val="002A3EB4"/>
    <w:rsid w:val="00324C72"/>
    <w:rsid w:val="00325348"/>
    <w:rsid w:val="00393688"/>
    <w:rsid w:val="003D411E"/>
    <w:rsid w:val="003E3C1E"/>
    <w:rsid w:val="003E6148"/>
    <w:rsid w:val="003E7D04"/>
    <w:rsid w:val="00400EAA"/>
    <w:rsid w:val="0041760A"/>
    <w:rsid w:val="004203D7"/>
    <w:rsid w:val="004809EE"/>
    <w:rsid w:val="004B2A8B"/>
    <w:rsid w:val="0050793D"/>
    <w:rsid w:val="00511EE9"/>
    <w:rsid w:val="00521E00"/>
    <w:rsid w:val="00577C6C"/>
    <w:rsid w:val="0058501B"/>
    <w:rsid w:val="005A565F"/>
    <w:rsid w:val="005C5AC4"/>
    <w:rsid w:val="0061228A"/>
    <w:rsid w:val="006215AA"/>
    <w:rsid w:val="006340D9"/>
    <w:rsid w:val="00643B8E"/>
    <w:rsid w:val="00653ECC"/>
    <w:rsid w:val="00665EBC"/>
    <w:rsid w:val="00680479"/>
    <w:rsid w:val="0069470D"/>
    <w:rsid w:val="006A476C"/>
    <w:rsid w:val="006C6A93"/>
    <w:rsid w:val="006D626B"/>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3495"/>
    <w:rsid w:val="009B397B"/>
    <w:rsid w:val="009F0C77"/>
    <w:rsid w:val="009F169B"/>
    <w:rsid w:val="009F4DD1"/>
    <w:rsid w:val="00A64E80"/>
    <w:rsid w:val="00A741D9"/>
    <w:rsid w:val="00A83F44"/>
    <w:rsid w:val="00A85589"/>
    <w:rsid w:val="00A9741D"/>
    <w:rsid w:val="00AB0576"/>
    <w:rsid w:val="00AD4B17"/>
    <w:rsid w:val="00B26FA6"/>
    <w:rsid w:val="00B741CB"/>
    <w:rsid w:val="00B87AF8"/>
    <w:rsid w:val="00B934F3"/>
    <w:rsid w:val="00BB6347"/>
    <w:rsid w:val="00BB6589"/>
    <w:rsid w:val="00BD2134"/>
    <w:rsid w:val="00C038D8"/>
    <w:rsid w:val="00C045DD"/>
    <w:rsid w:val="00C3136F"/>
    <w:rsid w:val="00C3483A"/>
    <w:rsid w:val="00C74E9D"/>
    <w:rsid w:val="00C82FD3"/>
    <w:rsid w:val="00CB606D"/>
    <w:rsid w:val="00CC6B7B"/>
    <w:rsid w:val="00CD3619"/>
    <w:rsid w:val="00CF4447"/>
    <w:rsid w:val="00D239F9"/>
    <w:rsid w:val="00D24C61"/>
    <w:rsid w:val="00D37E56"/>
    <w:rsid w:val="00D405E7"/>
    <w:rsid w:val="00D40DD2"/>
    <w:rsid w:val="00D41D56"/>
    <w:rsid w:val="00D56C24"/>
    <w:rsid w:val="00D6260D"/>
    <w:rsid w:val="00D6662B"/>
    <w:rsid w:val="00D95E2F"/>
    <w:rsid w:val="00D970A9"/>
    <w:rsid w:val="00DB3AC0"/>
    <w:rsid w:val="00DC6813"/>
    <w:rsid w:val="00DE68F0"/>
    <w:rsid w:val="00DF3845"/>
    <w:rsid w:val="00DF7E17"/>
    <w:rsid w:val="00EB00A2"/>
    <w:rsid w:val="00EB1BF3"/>
    <w:rsid w:val="00EF3EEE"/>
    <w:rsid w:val="00F121EA"/>
    <w:rsid w:val="00F149A7"/>
    <w:rsid w:val="00F50BAF"/>
    <w:rsid w:val="00F52C10"/>
    <w:rsid w:val="00F81FFD"/>
    <w:rsid w:val="00F85228"/>
    <w:rsid w:val="00F90405"/>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2FE54-4BBF-4A20-8600-1748F3B1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FF976-7F7A-484E-AC82-38B3EC72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4</Pages>
  <Words>1255</Words>
  <Characters>6497</Characters>
  <Application>Microsoft Office Word</Application>
  <DocSecurity>0</DocSecurity>
  <Lines>153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1047 Text of Previous Version (Feb. 22, 2018) - South Carolina Legislature Online</dc:title>
  <dc:subject/>
  <dc:creator>GloriaShackelford</dc:creator>
  <cp:keywords/>
  <dc:description/>
  <cp:lastModifiedBy>S Volk</cp:lastModifiedBy>
  <cp:revision>2</cp:revision>
  <cp:lastPrinted>2018-02-21T15:55:00Z</cp:lastPrinted>
  <dcterms:created xsi:type="dcterms:W3CDTF">2018-02-22T17:28:00Z</dcterms:created>
  <dcterms:modified xsi:type="dcterms:W3CDTF">2018-02-22T17:28:00Z</dcterms:modified>
</cp:coreProperties>
</file>