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DC" w:rsidRPr="00522CE0" w:rsidRDefault="00FD0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1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93246">
        <w:rPr>
          <w:rFonts w:eastAsia="Times New Roman"/>
        </w:rPr>
        <w:t>ARTICLE 7, CHAPTER 5, TITLE 17 OF THE 1976 CODE, RELATING TO DUTIES OF CORONERS</w:t>
      </w:r>
      <w:r>
        <w:rPr>
          <w:rFonts w:eastAsia="Times New Roman"/>
        </w:rPr>
        <w:t xml:space="preserve"> AND MEDICAL EXAMINERS</w:t>
      </w:r>
      <w:r w:rsidR="00E93246">
        <w:rPr>
          <w:rFonts w:eastAsia="Times New Roman"/>
        </w:rPr>
        <w:t xml:space="preserve">, BY ADDING SECTION 17-5-615, TO PROVIDE THAT </w:t>
      </w:r>
      <w:r w:rsidR="00E93246" w:rsidRPr="00E93246">
        <w:rPr>
          <w:rFonts w:eastAsia="Times New Roman"/>
        </w:rPr>
        <w:t>UPO</w:t>
      </w:r>
      <w:r>
        <w:rPr>
          <w:rFonts w:eastAsia="Times New Roman"/>
        </w:rPr>
        <w:t>N THE DEATH OF A PERSON IN HIS</w:t>
      </w:r>
      <w:r w:rsidR="00E93246" w:rsidRPr="00E93246">
        <w:rPr>
          <w:rFonts w:eastAsia="Times New Roman"/>
        </w:rPr>
        <w:t xml:space="preserve"> HOME, OWNERSHIP OF UNUSED </w:t>
      </w:r>
      <w:r w:rsidRPr="00E93246">
        <w:rPr>
          <w:rFonts w:eastAsia="Times New Roman"/>
        </w:rPr>
        <w:t xml:space="preserve">SCHEDULE II, III, IV, OR V CONTROLLED SUBSTANCES </w:t>
      </w:r>
      <w:r w:rsidR="00E93246" w:rsidRPr="00E93246">
        <w:rPr>
          <w:rFonts w:eastAsia="Times New Roman"/>
        </w:rPr>
        <w:t>PRESCRIBED TO THE DECEDENT SHALL BE TRANSFERRED TO THE CORONER’S OFFICE FOR INVESTIGATION OF THE CAUSE OF DEATH</w:t>
      </w:r>
      <w:r w:rsidR="00E93246">
        <w:rPr>
          <w:rFonts w:eastAsia="Times New Roman"/>
        </w:rPr>
        <w:t xml:space="preserve">, TO PROVIDE THAT EACH CORONER’S OFFICE SHALL ESTABLISH A WRITTEN POLICY, AND TO PROVIDE </w:t>
      </w:r>
      <w:r>
        <w:rPr>
          <w:rFonts w:eastAsia="Times New Roman"/>
        </w:rPr>
        <w:t xml:space="preserve">THAT </w:t>
      </w:r>
      <w:r w:rsidR="00E93246" w:rsidRPr="00E93246">
        <w:rPr>
          <w:rFonts w:eastAsia="Times New Roman"/>
        </w:rPr>
        <w:t>LAW ENFORCEMENT SHALL COOPERATE WITH THE CORONER’S OFFICE IN ORDER TO ACHIEVE THE PURPOSES OF THIS SECTION</w:t>
      </w:r>
      <w:r w:rsidR="00E9324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46" w:rsidRPr="00E93246" w:rsidRDefault="00041964"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93246" w:rsidRPr="00E93246">
        <w:rPr>
          <w:rFonts w:eastAsia="Times New Roman"/>
        </w:rPr>
        <w:t>Article 7, Chapter 5, Title 17 of the</w:t>
      </w:r>
      <w:r w:rsidR="00C6122E">
        <w:rPr>
          <w:rFonts w:eastAsia="Times New Roman"/>
        </w:rPr>
        <w:t xml:space="preserve"> 1976 Code is amended by adding:</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“Section 17-5-615.</w:t>
      </w:r>
      <w:r w:rsidRPr="00E93246">
        <w:rPr>
          <w:rFonts w:eastAsia="Times New Roman"/>
        </w:rPr>
        <w:tab/>
        <w:t>(A)</w:t>
      </w:r>
      <w:r w:rsidR="00C6122E">
        <w:rPr>
          <w:rFonts w:eastAsia="Times New Roman"/>
        </w:rPr>
        <w:tab/>
        <w:t xml:space="preserve">Upon the death of a person in </w:t>
      </w:r>
      <w:r w:rsidRPr="00E93246">
        <w:rPr>
          <w:rFonts w:eastAsia="Times New Roman"/>
        </w:rPr>
        <w:t>hi</w:t>
      </w:r>
      <w:r w:rsidR="00C6122E">
        <w:rPr>
          <w:rFonts w:eastAsia="Times New Roman"/>
        </w:rPr>
        <w:t>s</w:t>
      </w:r>
      <w:r w:rsidRPr="00E93246">
        <w:rPr>
          <w:rFonts w:eastAsia="Times New Roman"/>
        </w:rPr>
        <w:t xml:space="preserve"> home, ownership of unused </w:t>
      </w:r>
      <w:r w:rsidR="00C6122E" w:rsidRPr="00E93246">
        <w:rPr>
          <w:rFonts w:eastAsia="Times New Roman"/>
        </w:rPr>
        <w:t xml:space="preserve">Schedule II, III, IV, or V controlled substances </w:t>
      </w:r>
      <w:r w:rsidRPr="00E93246">
        <w:rPr>
          <w:rFonts w:eastAsia="Times New Roman"/>
        </w:rPr>
        <w:t>prescribed to the decedent shall be transferred to the coroner’s office for investigation of the cause of death.</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(B)</w:t>
      </w:r>
      <w:r w:rsidRPr="00E93246">
        <w:rPr>
          <w:rFonts w:eastAsia="Times New Roman"/>
        </w:rPr>
        <w:tab/>
        <w:t xml:space="preserve">Each coroner’s office shall establish a written procedure to ensure safe collection, storage, and disposal of unused controlled substances collected pursuant to this section. Disposal shall occur within a reasonable time following the conclusion of the coroner’s investigation. The coroner’s office shall create a record of the name and quantity of each unused controlled substance upon receipt. The coroner’s office shall dispose of the unused controlled substances by complying with Environmental Protection Agency and Drug </w:t>
      </w:r>
      <w:r w:rsidRPr="00E93246">
        <w:rPr>
          <w:rFonts w:eastAsia="Times New Roman"/>
        </w:rPr>
        <w:lastRenderedPageBreak/>
        <w:t>Enforcement Administration guidelines for safe disposal or immediate mail-back to a collec</w:t>
      </w:r>
      <w:r w:rsidR="00C6122E">
        <w:rPr>
          <w:rFonts w:eastAsia="Times New Roman"/>
        </w:rPr>
        <w:t>tor</w:t>
      </w:r>
      <w:r w:rsidRPr="00E93246">
        <w:rPr>
          <w:rFonts w:eastAsia="Times New Roman"/>
        </w:rPr>
        <w:t xml:space="preserve"> registered pursuant to 21 C.F.R. Section 1317.40.</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(C)</w:t>
      </w:r>
      <w:r w:rsidRPr="00E93246">
        <w:rPr>
          <w:rFonts w:eastAsia="Times New Roman"/>
        </w:rPr>
        <w:tab/>
        <w:t>This section does not apply to an unused controlled substance collected as part of a law enforcement investigation.</w:t>
      </w:r>
    </w:p>
    <w:p w:rsidR="00041964"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(D)</w:t>
      </w:r>
      <w:r w:rsidRPr="00E93246">
        <w:rPr>
          <w:rFonts w:eastAsia="Times New Roman"/>
        </w:rPr>
        <w:tab/>
        <w:t xml:space="preserve">Law enforcement shall cooperate with the coroner’s office in order to achieve the purposes of this </w:t>
      </w:r>
      <w:r w:rsidR="00C6122E">
        <w:rPr>
          <w:rFonts w:eastAsia="Times New Roman"/>
        </w:rPr>
        <w:t>s</w:t>
      </w:r>
      <w:r w:rsidRPr="00E93246">
        <w:rPr>
          <w:rFonts w:eastAsia="Times New Roman"/>
        </w:rPr>
        <w:t>ection.”</w:t>
      </w:r>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64" w:rsidRPr="00522CE0"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3246">
        <w:rPr>
          <w:rFonts w:eastAsia="Times New Roman"/>
        </w:rPr>
        <w:t>2</w:t>
      </w:r>
      <w:r>
        <w:rPr>
          <w:rFonts w:eastAsia="Times New Roman"/>
        </w:rPr>
        <w:t>.</w:t>
      </w:r>
      <w:r>
        <w:rPr>
          <w:rFonts w:eastAsia="Times New Roman"/>
        </w:rPr>
        <w:tab/>
        <w:t>This act takes effect upon approval by the Governor.</w:t>
      </w:r>
    </w:p>
    <w:p w:rsidR="00532ACE" w:rsidRDefault="000B7A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0FDC" w:rsidRDefault="00FD0FDC" w:rsidP="00FD0FDC">
      <w:pPr>
        <w:suppressAutoHyphens/>
        <w:jc w:val="both"/>
        <w:rPr>
          <w:rFonts w:eastAsia="Times New Roman"/>
        </w:rPr>
      </w:pPr>
    </w:p>
    <w:sectPr w:rsidR="00FD0FDC" w:rsidSect="00FD0F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964" w:rsidRDefault="00041964" w:rsidP="00522CE0">
      <w:r>
        <w:separator/>
      </w:r>
    </w:p>
  </w:endnote>
  <w:endnote w:type="continuationSeparator" w:id="0">
    <w:p w:rsidR="00041964" w:rsidRDefault="00041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316F29-B706-4B5D-8691-E93B36625E7B}"/>
    <w:embedBold r:id="rId2" w:fontKey="{A2C9C257-EC4A-42FB-9662-6D50F313C567}"/>
  </w:font>
  <w:font w:name="Calibri">
    <w:panose1 w:val="020F0502020204030204"/>
    <w:charset w:val="00"/>
    <w:family w:val="swiss"/>
    <w:pitch w:val="variable"/>
    <w:sig w:usb0="E00002FF" w:usb1="4000ACFF" w:usb2="00000001" w:usb3="00000000" w:csb0="0000019F" w:csb1="00000000"/>
    <w:embedRegular r:id="rId3" w:fontKey="{E62CDF35-E9C7-40F0-B94E-D4E977C8665F}"/>
  </w:font>
  <w:font w:name="Segoe UI">
    <w:panose1 w:val="020B0502040204020203"/>
    <w:charset w:val="00"/>
    <w:family w:val="swiss"/>
    <w:pitch w:val="variable"/>
    <w:sig w:usb0="E10022FF" w:usb1="C000E47F" w:usb2="00000029" w:usb3="00000000" w:csb0="000001DF" w:csb1="00000000"/>
    <w:embedRegular r:id="rId4" w:fontKey="{DF9C7567-D4C0-41EF-A2B3-9B8EA7E0C4F2}"/>
  </w:font>
  <w:font w:name="Cambria">
    <w:panose1 w:val="02040503050406030204"/>
    <w:charset w:val="00"/>
    <w:family w:val="roman"/>
    <w:pitch w:val="variable"/>
    <w:sig w:usb0="E00002FF" w:usb1="400004FF" w:usb2="00000000" w:usb3="00000000" w:csb0="0000019F" w:csb1="00000000"/>
    <w:embedRegular r:id="rId5" w:fontKey="{ED081854-09E5-4872-A675-421CF4DD0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ACE" w:rsidRPr="00FD0FDC" w:rsidRDefault="00FD0FDC" w:rsidP="00FD0FDC">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964" w:rsidRDefault="00041964" w:rsidP="00522CE0">
      <w:r>
        <w:separator/>
      </w:r>
    </w:p>
  </w:footnote>
  <w:footnote w:type="continuationSeparator" w:id="0">
    <w:p w:rsidR="00041964" w:rsidRDefault="00041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DRUG.DMR.KS"/>
    <w:docVar w:name="CoverAttorneyInitials" w:val="DMR"/>
    <w:docVar w:name="CoverAttorneyLastName" w:val="Daina Riley"/>
    <w:docVar w:name="CoverBillType" w:val="b"/>
    <w:docVar w:name="CoverSenator" w:val="KS"/>
    <w:docVar w:name="dvBillNumber" w:val="1052"/>
    <w:docVar w:name="dvBillNumberPrefix" w:val="S. "/>
    <w:docVar w:name="dvOriginalBody" w:val="Senate"/>
    <w:docVar w:name="fulldraftpath" w:val="L:\S-RES\KS\061DRUG.DMR.KS.DOCX"/>
    <w:docVar w:name="NameofBody" w:val="S"/>
    <w:docVar w:name="vgroup2" w:val="S-RES"/>
  </w:docVars>
  <w:rsids>
    <w:rsidRoot w:val="00041964"/>
    <w:rsid w:val="00041964"/>
    <w:rsid w:val="00042AC1"/>
    <w:rsid w:val="00046516"/>
    <w:rsid w:val="00072458"/>
    <w:rsid w:val="0007601D"/>
    <w:rsid w:val="00076302"/>
    <w:rsid w:val="000B0720"/>
    <w:rsid w:val="000B5EAF"/>
    <w:rsid w:val="000B7A0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2ACE"/>
    <w:rsid w:val="00541951"/>
    <w:rsid w:val="00565148"/>
    <w:rsid w:val="00570403"/>
    <w:rsid w:val="00593361"/>
    <w:rsid w:val="005A413B"/>
    <w:rsid w:val="005A5017"/>
    <w:rsid w:val="005A648C"/>
    <w:rsid w:val="005F07AC"/>
    <w:rsid w:val="005F1745"/>
    <w:rsid w:val="006333C1"/>
    <w:rsid w:val="006432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DAF"/>
    <w:rsid w:val="00A86015"/>
    <w:rsid w:val="00A9594E"/>
    <w:rsid w:val="00AE59C8"/>
    <w:rsid w:val="00B10098"/>
    <w:rsid w:val="00B5790D"/>
    <w:rsid w:val="00B945C5"/>
    <w:rsid w:val="00BA20EA"/>
    <w:rsid w:val="00BB5AFC"/>
    <w:rsid w:val="00BC0A56"/>
    <w:rsid w:val="00C30D25"/>
    <w:rsid w:val="00C45366"/>
    <w:rsid w:val="00C57023"/>
    <w:rsid w:val="00C6122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246"/>
    <w:rsid w:val="00EA3546"/>
    <w:rsid w:val="00EB47AE"/>
    <w:rsid w:val="00EC34E1"/>
    <w:rsid w:val="00F00283"/>
    <w:rsid w:val="00F0234A"/>
    <w:rsid w:val="00F05CF2"/>
    <w:rsid w:val="00F51241"/>
    <w:rsid w:val="00F52959"/>
    <w:rsid w:val="00F55884"/>
    <w:rsid w:val="00FB7F01"/>
    <w:rsid w:val="00FC0D36"/>
    <w:rsid w:val="00FC3A2B"/>
    <w:rsid w:val="00FD0FD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8B275B8-2F7B-4384-BA4B-69097664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2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200ED2D1.dotm</Template>
  <TotalTime>0</TotalTime>
  <Pages>2</Pages>
  <Words>314</Words>
  <Characters>1650</Characters>
  <Application>Microsoft Office Word</Application>
  <DocSecurity>0</DocSecurity>
  <Lines>52</Lines>
  <Paragraphs>10</Paragraphs>
  <ScaleCrop>false</ScaleCrop>
  <Company> </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1052 Text of Previous Version (Feb. 27, 2018) - South Carolina Legislature Online</dc:title>
  <dc:subject/>
  <dc:creator>%USERNAME%</dc:creator>
  <cp:keywords/>
  <dc:description/>
  <cp:lastModifiedBy>S Volk</cp:lastModifiedBy>
  <cp:revision>2</cp:revision>
  <cp:lastPrinted>2018-02-21T20:23:00Z</cp:lastPrinted>
  <dcterms:created xsi:type="dcterms:W3CDTF">2018-02-27T19:23:00Z</dcterms:created>
  <dcterms:modified xsi:type="dcterms:W3CDTF">2018-02-27T19:23:00Z</dcterms:modified>
</cp:coreProperties>
</file>