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2E84" w:rsidRP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E507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507E7" w:rsidRDefault="00E507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E507E7" w:rsidRDefault="00E507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Pr="00CD2E84" w:rsidRDefault="00CD2E84" w:rsidP="00CD2E84">
      <w:pPr>
        <w:tabs>
          <w:tab w:val="right" w:pos="5933"/>
        </w:tabs>
        <w:suppressAutoHyphens/>
      </w:pPr>
      <w:r>
        <w:tab/>
      </w:r>
      <w:r>
        <w:rPr>
          <w:b/>
          <w:sz w:val="36"/>
        </w:rPr>
        <w:t>S. 1160</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50CEF">
        <w:t>Senators Campsen, Kimpson, Goldfinch, Campbell, Bennett, Grooms, M.B. Matthews and Senn</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E507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4/26/18--H</w:t>
      </w:r>
      <w:r w:rsidR="00CD2E84">
        <w:t>.</w:t>
      </w:r>
    </w:p>
    <w:p w:rsidR="00CD2E84" w:rsidRDefault="00E507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w:t>
      </w:r>
      <w:r w:rsidR="00CD2E84">
        <w:t>, 2018.</w:t>
      </w:r>
    </w:p>
    <w:p w:rsidR="00CD2E84" w:rsidRPr="00CD2E84" w:rsidRDefault="00CD2E84" w:rsidP="00CD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2E84" w:rsidSect="00CD2E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294" w:rsidRDefault="00B232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C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10" w:rsidRDefault="00D12810" w:rsidP="00B2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340 OF 1967, AS AMENDED, RELATING TO THE BOARD OF TRUSTEES OF THE CHARLESTON COUNTY SCHOOL DISTRICT, SO AS TO PROVIDE THAT THE MEMBERS OF THE BOARD OF TRUSTEES MAY ESTABLISH COMPENSATION FOR BOARD MEMBERS IN AN AMOUNT UP TO EIGHT HUNDRED DOLLARS PER MONTH, AND NINE HUNDRED DOLLARS PER MONTH FOR THE CHARLESTON COUNTY SCHOOL BOARD CHAIRMAN</w:t>
      </w:r>
      <w:r w:rsidR="005B6829">
        <w:t>, AND TO PROVIDE THAT ANY COMPENSATION AMOUNT ESTABLISHED BY THE BOARD OF TRUSTEES MUST NOT TAKE EFFECT UNTIL AFTER THE NEXT REGULARLY SCHEDULED ELECTION FOR BOARD MEMBERS</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C93" w:rsidRDefault="00373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C93" w:rsidRDefault="00373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10" w:rsidRPr="00076614" w:rsidRDefault="00373C93"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2810" w:rsidRPr="00076614">
        <w:rPr>
          <w:color w:val="000000" w:themeColor="text1"/>
          <w:u w:color="000000" w:themeColor="text1"/>
        </w:rPr>
        <w:t>Subsection (a) of Section 3 of Act 340 of 1967, as last amended by Act 581 of 1984, is further amended to read:</w:t>
      </w: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810" w:rsidRPr="00B77333"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14">
        <w:rPr>
          <w:color w:val="000000" w:themeColor="text1"/>
          <w:u w:color="000000" w:themeColor="text1"/>
        </w:rPr>
        <w:tab/>
        <w:t>“(a)</w:t>
      </w:r>
      <w:r w:rsidRPr="00076614">
        <w:rPr>
          <w:color w:val="000000" w:themeColor="text1"/>
          <w:u w:color="000000" w:themeColor="text1"/>
        </w:rPr>
        <w:tab/>
        <w:t xml:space="preserve">The initial members of the board of trustees appointed pursuant to Section 2 of this act shall take office on July 1, 1967, and from that date through June 30, 1968, shall exercise all of the powers, duties, and functions now devolved by law upon the county board of education of Charleston County.  On and after July 1, 1968, they shall serve as the board of trustees for the Charleston County School District created by this act.  The members of the board of trustees shall meet within ten days after their appointment and shall organize by electing from their number a chairman and vice chairman.  All meetings of the board </w:t>
      </w:r>
      <w:r w:rsidRPr="00076614">
        <w:rPr>
          <w:strike/>
          <w:color w:val="000000" w:themeColor="text1"/>
          <w:u w:color="000000" w:themeColor="text1"/>
        </w:rPr>
        <w:t>shall</w:t>
      </w:r>
      <w:r w:rsidRPr="00076614">
        <w:rPr>
          <w:color w:val="000000" w:themeColor="text1"/>
          <w:u w:color="000000" w:themeColor="text1"/>
        </w:rPr>
        <w:t xml:space="preserve"> </w:t>
      </w:r>
      <w:r w:rsidRPr="00076614">
        <w:rPr>
          <w:color w:val="000000" w:themeColor="text1"/>
          <w:u w:val="single" w:color="000000" w:themeColor="text1"/>
        </w:rPr>
        <w:t>must</w:t>
      </w:r>
      <w:r w:rsidRPr="00076614">
        <w:rPr>
          <w:color w:val="000000" w:themeColor="text1"/>
          <w:u w:color="000000" w:themeColor="text1"/>
        </w:rPr>
        <w:t xml:space="preserve"> be held in the office of the superintendent of education for the School District of Charleston County.  </w:t>
      </w:r>
      <w:r w:rsidRPr="00076614">
        <w:rPr>
          <w:strike/>
          <w:color w:val="000000" w:themeColor="text1"/>
          <w:u w:color="000000" w:themeColor="text1"/>
        </w:rPr>
        <w:t>The members of the board shall receive a per diem allowance of twenty</w:t>
      </w:r>
      <w:r w:rsidR="005B6829">
        <w:rPr>
          <w:strike/>
          <w:color w:val="000000" w:themeColor="text1"/>
          <w:u w:color="000000" w:themeColor="text1"/>
        </w:rPr>
        <w:noBreakHyphen/>
      </w:r>
      <w:r w:rsidRPr="00076614">
        <w:rPr>
          <w:strike/>
          <w:color w:val="000000" w:themeColor="text1"/>
          <w:u w:color="000000" w:themeColor="text1"/>
        </w:rPr>
        <w:t xml:space="preserve">five dollars for meetings actually </w:t>
      </w:r>
      <w:r w:rsidRPr="00076614">
        <w:rPr>
          <w:strike/>
          <w:color w:val="000000" w:themeColor="text1"/>
          <w:u w:color="000000" w:themeColor="text1"/>
        </w:rPr>
        <w:lastRenderedPageBreak/>
        <w:t>attended, not exceeding fifty meetings in any calendar year and mileage at the rate of nine cents per mile for each mile of travel from the place of his residence to and from such meetings.</w:t>
      </w:r>
      <w:r w:rsidRPr="00076614">
        <w:rPr>
          <w:color w:val="000000" w:themeColor="text1"/>
          <w:u w:color="000000" w:themeColor="text1"/>
        </w:rPr>
        <w:t xml:space="preserve">  </w:t>
      </w:r>
      <w:r w:rsidRPr="00076614">
        <w:rPr>
          <w:color w:val="000000" w:themeColor="text1"/>
          <w:u w:val="single" w:color="000000" w:themeColor="text1"/>
        </w:rPr>
        <w:t>The board of trustees is authorized to establish compensation in an amount not to exceed eight hundred dollars per month for board members, and not to exceed nine hundred dollars per month for the board chairman.</w:t>
      </w:r>
      <w:r w:rsidR="005B6829">
        <w:rPr>
          <w:color w:val="000000" w:themeColor="text1"/>
          <w:u w:val="single" w:color="000000" w:themeColor="text1"/>
        </w:rPr>
        <w:t xml:space="preserve">  Any compensation amount established by the board of trustees must not take effect until after the next regularly scheduled election for board members.</w:t>
      </w:r>
      <w:r w:rsidRPr="00076614">
        <w:rPr>
          <w:color w:val="000000" w:themeColor="text1"/>
          <w:u w:color="000000" w:themeColor="text1"/>
        </w:rPr>
        <w:t xml:space="preserve">  A majority of the board members shall constitute the action of the board.  </w:t>
      </w:r>
      <w:r w:rsidRPr="00076614">
        <w:rPr>
          <w:strike/>
          <w:color w:val="000000" w:themeColor="text1"/>
          <w:u w:color="000000" w:themeColor="text1"/>
        </w:rPr>
        <w:t>Any</w:t>
      </w:r>
      <w:r w:rsidRPr="00076614">
        <w:rPr>
          <w:color w:val="000000" w:themeColor="text1"/>
          <w:u w:color="000000" w:themeColor="text1"/>
        </w:rPr>
        <w:t xml:space="preserve"> </w:t>
      </w:r>
      <w:r w:rsidRPr="00076614">
        <w:rPr>
          <w:color w:val="000000" w:themeColor="text1"/>
          <w:u w:val="single" w:color="000000" w:themeColor="text1"/>
        </w:rPr>
        <w:t>A</w:t>
      </w:r>
      <w:r w:rsidRPr="00076614">
        <w:rPr>
          <w:color w:val="000000" w:themeColor="text1"/>
          <w:u w:color="000000" w:themeColor="text1"/>
        </w:rPr>
        <w:t xml:space="preserve"> member who is absent from five consecutive meetings of the board within one year without just cause may be removed from the board upon a majority vote of the members. </w:t>
      </w:r>
      <w:r>
        <w:rPr>
          <w:color w:val="000000" w:themeColor="text1"/>
          <w:u w:color="000000" w:themeColor="text1"/>
        </w:rPr>
        <w:t xml:space="preserve"> </w:t>
      </w:r>
      <w:r w:rsidRPr="00B77333">
        <w:rPr>
          <w:color w:val="000000" w:themeColor="text1"/>
          <w:u w:color="000000" w:themeColor="text1"/>
        </w:rPr>
        <w:t>The terms of office of the members of the county board of education of Charleston County shall be terminated on June 30, 1967.”</w:t>
      </w: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14">
        <w:rPr>
          <w:color w:val="000000" w:themeColor="text1"/>
          <w:u w:color="000000" w:themeColor="text1"/>
        </w:rPr>
        <w:t>SECTION</w:t>
      </w:r>
      <w:r>
        <w:rPr>
          <w:color w:val="000000" w:themeColor="text1"/>
          <w:u w:color="000000" w:themeColor="text1"/>
        </w:rPr>
        <w:tab/>
      </w:r>
      <w:r w:rsidRPr="00076614">
        <w:rPr>
          <w:color w:val="000000" w:themeColor="text1"/>
          <w:u w:color="000000" w:themeColor="text1"/>
        </w:rPr>
        <w:t>2.</w:t>
      </w:r>
      <w:r>
        <w:rPr>
          <w:color w:val="000000" w:themeColor="text1"/>
          <w:u w:color="000000" w:themeColor="text1"/>
        </w:rPr>
        <w:tab/>
      </w:r>
      <w:r w:rsidRPr="00076614">
        <w:rPr>
          <w:color w:val="000000" w:themeColor="text1"/>
          <w:u w:color="000000" w:themeColor="text1"/>
        </w:rPr>
        <w:t xml:space="preserve">This act takes effect </w:t>
      </w:r>
      <w:r w:rsidR="005B6829">
        <w:rPr>
          <w:color w:val="000000" w:themeColor="text1"/>
          <w:u w:color="000000" w:themeColor="text1"/>
        </w:rPr>
        <w:t>upon approval by the Governor</w:t>
      </w:r>
      <w:r w:rsidRPr="00076614">
        <w:rPr>
          <w:color w:val="000000" w:themeColor="text1"/>
          <w:u w:color="000000" w:themeColor="text1"/>
        </w:rPr>
        <w:t>.</w:t>
      </w:r>
    </w:p>
    <w:p w:rsidR="00470F0B" w:rsidRDefault="005B6829" w:rsidP="0026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8C7" w:rsidRDefault="00A408C7" w:rsidP="00A408C7">
      <w:pPr>
        <w:suppressAutoHyphens/>
      </w:pPr>
    </w:p>
    <w:sectPr w:rsidR="00A408C7" w:rsidSect="00CD2E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C93" w:rsidRDefault="00373C93" w:rsidP="009F0C77">
      <w:r>
        <w:separator/>
      </w:r>
    </w:p>
  </w:endnote>
  <w:endnote w:type="continuationSeparator" w:id="0">
    <w:p w:rsidR="00373C93" w:rsidRDefault="00373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2D7778-E43A-44E4-9880-393318FD5B99}"/>
    <w:embedBold r:id="rId2" w:fontKey="{5E64C609-72DB-44C0-9DFE-F6D95864593D}"/>
  </w:font>
  <w:font w:name="Calibri">
    <w:panose1 w:val="020F0502020204030204"/>
    <w:charset w:val="00"/>
    <w:family w:val="swiss"/>
    <w:pitch w:val="variable"/>
    <w:sig w:usb0="E00002FF" w:usb1="4000ACFF" w:usb2="00000001" w:usb3="00000000" w:csb0="0000019F" w:csb1="00000000"/>
    <w:embedRegular r:id="rId3" w:fontKey="{AB641114-4CDE-439E-BBD3-CBB410A2C803}"/>
  </w:font>
  <w:font w:name="Segoe UI">
    <w:panose1 w:val="020B0502040204020203"/>
    <w:charset w:val="00"/>
    <w:family w:val="swiss"/>
    <w:pitch w:val="variable"/>
    <w:sig w:usb0="E10022FF" w:usb1="C000E47F" w:usb2="00000029" w:usb3="00000000" w:csb0="000001DF" w:csb1="00000000"/>
    <w:embedRegular r:id="rId4" w:fontKey="{72449ECF-DDAC-4571-8700-014AD0335DCF}"/>
  </w:font>
  <w:font w:name="Cambria">
    <w:panose1 w:val="02040503050406030204"/>
    <w:charset w:val="00"/>
    <w:family w:val="roman"/>
    <w:pitch w:val="variable"/>
    <w:sig w:usb0="E00002FF" w:usb1="400004FF" w:usb2="00000000" w:usb3="00000000" w:csb0="0000019F" w:csb1="00000000"/>
    <w:embedRegular r:id="rId5" w:fontKey="{BCD07DD6-212A-4023-A478-1D7B60E60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F0B" w:rsidRPr="00B23294" w:rsidRDefault="00B23294" w:rsidP="00B23294">
    <w:pPr>
      <w:pStyle w:val="Footer"/>
      <w:tabs>
        <w:tab w:val="clear" w:pos="4680"/>
        <w:tab w:val="clear" w:pos="9360"/>
        <w:tab w:val="center" w:pos="2995"/>
      </w:tabs>
      <w:spacing w:before="120"/>
    </w:pPr>
    <w:r>
      <w:t>[1160</w:t>
    </w:r>
    <w:r w:rsidR="00CD2E84">
      <w:t>-</w:t>
    </w:r>
    <w:r w:rsidR="00CD2E84">
      <w:fldChar w:fldCharType="begin"/>
    </w:r>
    <w:r w:rsidR="00CD2E84">
      <w:instrText xml:space="preserve"> PAGE  \* MERGEFORMAT </w:instrText>
    </w:r>
    <w:r w:rsidR="00CD2E84">
      <w:fldChar w:fldCharType="separate"/>
    </w:r>
    <w:r w:rsidR="00E507E7">
      <w:rPr>
        <w:noProof/>
      </w:rPr>
      <w:t>1</w:t>
    </w:r>
    <w:r w:rsidR="00CD2E84">
      <w:fldChar w:fldCharType="end"/>
    </w:r>
    <w:r w:rsidR="00CD2E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E84" w:rsidRPr="00B23294" w:rsidRDefault="00CD2E84" w:rsidP="00B23294">
    <w:pPr>
      <w:pStyle w:val="Footer"/>
      <w:tabs>
        <w:tab w:val="clear" w:pos="4680"/>
        <w:tab w:val="clear" w:pos="9360"/>
        <w:tab w:val="center" w:pos="2995"/>
      </w:tabs>
      <w:spacing w:before="120"/>
    </w:pPr>
    <w:r>
      <w:t>[1160]</w:t>
    </w:r>
    <w:r>
      <w:tab/>
    </w:r>
    <w:r>
      <w:fldChar w:fldCharType="begin"/>
    </w:r>
    <w:r>
      <w:instrText xml:space="preserve"> PAGE  \* MERGEFORMAT </w:instrText>
    </w:r>
    <w:r>
      <w:fldChar w:fldCharType="separate"/>
    </w:r>
    <w:r w:rsidR="00A408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C93" w:rsidRDefault="00373C93" w:rsidP="009F0C77">
      <w:r>
        <w:separator/>
      </w:r>
    </w:p>
  </w:footnote>
  <w:footnote w:type="continuationSeparator" w:id="0">
    <w:p w:rsidR="00373C93" w:rsidRDefault="00373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15ZW18"/>
    <w:docVar w:name="CoverBillType" w:val="b"/>
    <w:docVar w:name="DocPath" w:val="L:\Council\bills\GGS\22115ZW18.DOCX"/>
    <w:docVar w:name="dvBillNumber" w:val="1160"/>
    <w:docVar w:name="dvBillNumberPrefix" w:val="S. "/>
    <w:docVar w:name="dvOriginalBody" w:val="Senate"/>
    <w:docVar w:name="dvSteno" w:val="GGS"/>
    <w:docVar w:name="NameofBody" w:val="s"/>
    <w:docVar w:name="vGroup2" w:val="Council"/>
  </w:docVars>
  <w:rsids>
    <w:rsidRoot w:val="00373C93"/>
    <w:rsid w:val="000263D9"/>
    <w:rsid w:val="00026C9A"/>
    <w:rsid w:val="000965A1"/>
    <w:rsid w:val="000C487D"/>
    <w:rsid w:val="000E1785"/>
    <w:rsid w:val="000F39F2"/>
    <w:rsid w:val="001023A4"/>
    <w:rsid w:val="0010776B"/>
    <w:rsid w:val="00133E66"/>
    <w:rsid w:val="00134ACF"/>
    <w:rsid w:val="00144E15"/>
    <w:rsid w:val="00176B47"/>
    <w:rsid w:val="001A4A62"/>
    <w:rsid w:val="001A681E"/>
    <w:rsid w:val="001D08F2"/>
    <w:rsid w:val="002037CA"/>
    <w:rsid w:val="002047A2"/>
    <w:rsid w:val="002321B6"/>
    <w:rsid w:val="0023696B"/>
    <w:rsid w:val="00250967"/>
    <w:rsid w:val="00263E33"/>
    <w:rsid w:val="002759C5"/>
    <w:rsid w:val="00277DEE"/>
    <w:rsid w:val="00280D88"/>
    <w:rsid w:val="00294ABE"/>
    <w:rsid w:val="002A3EB4"/>
    <w:rsid w:val="00325348"/>
    <w:rsid w:val="003346D8"/>
    <w:rsid w:val="00373C93"/>
    <w:rsid w:val="00393688"/>
    <w:rsid w:val="003D411E"/>
    <w:rsid w:val="003E3C1E"/>
    <w:rsid w:val="003E6148"/>
    <w:rsid w:val="003E7D04"/>
    <w:rsid w:val="00400EAA"/>
    <w:rsid w:val="0041760A"/>
    <w:rsid w:val="004203D7"/>
    <w:rsid w:val="00470F0B"/>
    <w:rsid w:val="004809EE"/>
    <w:rsid w:val="004B2A8B"/>
    <w:rsid w:val="00511EE9"/>
    <w:rsid w:val="00521E00"/>
    <w:rsid w:val="00577C6C"/>
    <w:rsid w:val="0058501B"/>
    <w:rsid w:val="005B682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7F74"/>
    <w:rsid w:val="007C3099"/>
    <w:rsid w:val="007E72BE"/>
    <w:rsid w:val="007F1523"/>
    <w:rsid w:val="007F509E"/>
    <w:rsid w:val="007F5799"/>
    <w:rsid w:val="007F6947"/>
    <w:rsid w:val="00834A12"/>
    <w:rsid w:val="00872729"/>
    <w:rsid w:val="00872B49"/>
    <w:rsid w:val="008F4429"/>
    <w:rsid w:val="00932670"/>
    <w:rsid w:val="009352BB"/>
    <w:rsid w:val="009511F7"/>
    <w:rsid w:val="00990668"/>
    <w:rsid w:val="009B397B"/>
    <w:rsid w:val="009F0C77"/>
    <w:rsid w:val="009F4DD1"/>
    <w:rsid w:val="00A408C7"/>
    <w:rsid w:val="00A64E80"/>
    <w:rsid w:val="00A741D9"/>
    <w:rsid w:val="00A85589"/>
    <w:rsid w:val="00A9741D"/>
    <w:rsid w:val="00AB0576"/>
    <w:rsid w:val="00AB1EDF"/>
    <w:rsid w:val="00AD0C08"/>
    <w:rsid w:val="00AD4B17"/>
    <w:rsid w:val="00B23294"/>
    <w:rsid w:val="00B26FA6"/>
    <w:rsid w:val="00B741CB"/>
    <w:rsid w:val="00B77333"/>
    <w:rsid w:val="00B87AF8"/>
    <w:rsid w:val="00B934F3"/>
    <w:rsid w:val="00BB6347"/>
    <w:rsid w:val="00BB771D"/>
    <w:rsid w:val="00BD2134"/>
    <w:rsid w:val="00C038D8"/>
    <w:rsid w:val="00C045DD"/>
    <w:rsid w:val="00C3136F"/>
    <w:rsid w:val="00C3483A"/>
    <w:rsid w:val="00C74E9D"/>
    <w:rsid w:val="00C82FD3"/>
    <w:rsid w:val="00CC6B7B"/>
    <w:rsid w:val="00CD2E84"/>
    <w:rsid w:val="00CD3619"/>
    <w:rsid w:val="00CF4447"/>
    <w:rsid w:val="00D1281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7E7"/>
    <w:rsid w:val="00E65687"/>
    <w:rsid w:val="00EB00A2"/>
    <w:rsid w:val="00EB1BF3"/>
    <w:rsid w:val="00EF3EEE"/>
    <w:rsid w:val="00F149A7"/>
    <w:rsid w:val="00F47F4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F8BA64-BC88-4F78-9608-3D118DFB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CE934-4AF0-4BF4-8FA4-F0B21D6D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B389A60A.dotm</Template>
  <TotalTime>0</TotalTime>
  <Pages>3</Pages>
  <Words>486</Words>
  <Characters>2333</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1160 Text of Previous Version (May 1, 2018) - South Carolina Legislature Online</dc:title>
  <dc:subject/>
  <dc:creator>GloriaShackelford</dc:creator>
  <cp:keywords/>
  <dc:description/>
  <cp:lastModifiedBy>Derrick Williamson</cp:lastModifiedBy>
  <cp:revision>2</cp:revision>
  <cp:lastPrinted>2018-04-09T17:55:00Z</cp:lastPrinted>
  <dcterms:created xsi:type="dcterms:W3CDTF">2018-05-01T13:46:00Z</dcterms:created>
  <dcterms:modified xsi:type="dcterms:W3CDTF">2018-05-01T13:46:00Z</dcterms:modified>
</cp:coreProperties>
</file>