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8EB"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Pr="00EF18B7" w:rsidRDefault="00EF18B7" w:rsidP="00EF18B7">
      <w:pPr>
        <w:tabs>
          <w:tab w:val="right" w:pos="5933"/>
        </w:tabs>
        <w:suppressAutoHyphens/>
        <w:jc w:val="both"/>
        <w:rPr>
          <w:rFonts w:eastAsia="Times New Roman"/>
        </w:rPr>
      </w:pPr>
      <w:r>
        <w:rPr>
          <w:rFonts w:eastAsia="Times New Roman"/>
        </w:rPr>
        <w:tab/>
      </w:r>
      <w:r>
        <w:rPr>
          <w:rFonts w:eastAsia="Times New Roman"/>
          <w:b/>
          <w:sz w:val="36"/>
        </w:rPr>
        <w:t>S. 173</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Default="00EF18B7"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Turner and Timmons</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2017.</w:t>
      </w:r>
    </w:p>
    <w:p w:rsidR="00EF18B7" w:rsidRPr="00EF18B7" w:rsidRDefault="00EF18B7"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Pr="00EF18B7" w:rsidRDefault="00EF18B7"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173) to amend Section 23</w:t>
      </w:r>
      <w:r>
        <w:rPr>
          <w:rFonts w:eastAsia="Times New Roman"/>
        </w:rPr>
        <w:noBreakHyphen/>
        <w:t>23</w:t>
      </w:r>
      <w:r>
        <w:rPr>
          <w:rFonts w:eastAsia="Times New Roman"/>
        </w:rPr>
        <w:noBreakHyphen/>
        <w:t>10 of the 1976 Code, relating to the purpose of the Law Enforcement Training Council and Criminal Justice Academy, to provide new definitions, etc., respectfully</w:t>
      </w:r>
    </w:p>
    <w:p w:rsidR="00EF18B7" w:rsidRPr="00EF18B7" w:rsidRDefault="00EF18B7"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EF18B7" w:rsidRPr="00EF18B7" w:rsidRDefault="00EF18B7"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18B7" w:rsidRDefault="00EF18B7"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18B7"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bookmarkEnd w:id="1"/>
    </w:p>
    <w:p w:rsidR="00A53C3F" w:rsidRDefault="00A5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1BE3">
        <w:rPr>
          <w:rFonts w:eastAsia="Times New Roman"/>
        </w:rPr>
        <w:t>SECTION</w:t>
      </w:r>
      <w:r w:rsidRPr="00BB1BE3">
        <w:rPr>
          <w:rFonts w:eastAsia="Times New Roman"/>
        </w:rPr>
        <w:tab/>
      </w:r>
      <w:r>
        <w:rPr>
          <w:rFonts w:eastAsia="Times New Roman"/>
        </w:rPr>
        <w:t>1</w:t>
      </w:r>
      <w:r w:rsidRPr="00BB1BE3">
        <w:rPr>
          <w:rFonts w:eastAsia="Times New Roman"/>
        </w:rPr>
        <w:t>.</w:t>
      </w:r>
      <w:r w:rsidRPr="00BB1BE3">
        <w:rPr>
          <w:rFonts w:eastAsia="Times New Roman"/>
        </w:rPr>
        <w:tab/>
      </w:r>
      <w:r w:rsidRPr="00BB1BE3">
        <w:rPr>
          <w:color w:val="000000" w:themeColor="text1"/>
          <w:u w:color="000000" w:themeColor="text1"/>
        </w:rPr>
        <w:t>Chapter 23, Title 23 of the 1976 Code is amended by adding:</w:t>
      </w:r>
    </w:p>
    <w:p w:rsidR="00DD7C12" w:rsidRDefault="00DD7C12"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23</w:t>
      </w:r>
      <w:r>
        <w:rPr>
          <w:color w:val="000000" w:themeColor="text1"/>
          <w:u w:color="000000" w:themeColor="text1"/>
        </w:rPr>
        <w:noBreakHyphen/>
        <w:t>55.</w:t>
      </w:r>
      <w:r w:rsidRPr="00BB1BE3">
        <w:rPr>
          <w:color w:val="000000" w:themeColor="text1"/>
          <w:u w:color="000000" w:themeColor="text1"/>
        </w:rPr>
        <w:tab/>
        <w:t>A law enforcement officer who is Class 1</w:t>
      </w:r>
      <w:r w:rsidRPr="00BB1BE3">
        <w:rPr>
          <w:color w:val="000000" w:themeColor="text1"/>
          <w:u w:color="000000" w:themeColor="text1"/>
        </w:rPr>
        <w:noBreakHyphen/>
        <w:t>LE</w:t>
      </w:r>
      <w:r>
        <w:rPr>
          <w:color w:val="000000" w:themeColor="text1"/>
          <w:u w:color="000000" w:themeColor="text1"/>
        </w:rPr>
        <w:t>,</w:t>
      </w:r>
      <w:r w:rsidRPr="00C31CC7">
        <w:rPr>
          <w:color w:val="000000" w:themeColor="text1"/>
          <w:u w:color="000000" w:themeColor="text1"/>
        </w:rPr>
        <w:t xml:space="preserve"> Class 2-LCO, or Class 3-SLE</w:t>
      </w:r>
      <w:r w:rsidRPr="00BB1BE3">
        <w:rPr>
          <w:color w:val="000000" w:themeColor="text1"/>
          <w:u w:color="000000" w:themeColor="text1"/>
        </w:rPr>
        <w:t xml:space="preserve"> certified in this State is required to </w:t>
      </w:r>
      <w:r w:rsidRPr="00BB1BE3">
        <w:rPr>
          <w:color w:val="000000" w:themeColor="text1"/>
          <w:u w:color="000000" w:themeColor="text1"/>
        </w:rPr>
        <w:lastRenderedPageBreak/>
        <w:t>complete Continuing Law Enforcement Education Credits (CLEEC) in menta</w:t>
      </w:r>
      <w:r>
        <w:rPr>
          <w:color w:val="000000" w:themeColor="text1"/>
          <w:u w:color="000000" w:themeColor="text1"/>
        </w:rPr>
        <w:t xml:space="preserve">l health or addictive disorders </w:t>
      </w:r>
      <w:r w:rsidRPr="00C31CC7">
        <w:rPr>
          <w:color w:val="000000" w:themeColor="text1"/>
        </w:rPr>
        <w:t>over</w:t>
      </w:r>
      <w:r w:rsidRPr="00BB1BE3">
        <w:rPr>
          <w:b/>
          <w:color w:val="000000" w:themeColor="text1"/>
          <w:u w:color="000000" w:themeColor="text1"/>
        </w:rPr>
        <w:t xml:space="preserve"> </w:t>
      </w:r>
      <w:r w:rsidRPr="00BB1BE3">
        <w:rPr>
          <w:color w:val="000000" w:themeColor="text1"/>
          <w:u w:color="000000" w:themeColor="text1"/>
        </w:rPr>
        <w:t>a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number of required annual CLEEC hours in mental health or addictive disorders shall be determined by the council, but must be included in the forty CLEEC hours required over the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color w:val="000000" w:themeColor="text1"/>
          <w:u w:color="000000" w:themeColor="text1"/>
        </w:rPr>
        <w:t>”</w:t>
      </w: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11C2" w:rsidRPr="00522CE0"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14AF">
        <w:rPr>
          <w:rFonts w:eastAsia="Times New Roman"/>
        </w:rPr>
        <w:t>SECTION</w:t>
      </w:r>
      <w:r w:rsidRPr="008114AF">
        <w:rPr>
          <w:rFonts w:eastAsia="Times New Roman"/>
        </w:rPr>
        <w:tab/>
      </w:r>
      <w:r>
        <w:rPr>
          <w:rFonts w:eastAsia="Times New Roman"/>
        </w:rPr>
        <w:t>2</w:t>
      </w:r>
      <w:r w:rsidRPr="008114AF">
        <w:rPr>
          <w:rFonts w:eastAsia="Times New Roman"/>
        </w:rPr>
        <w:t>.</w:t>
      </w:r>
      <w:r w:rsidRPr="008114AF">
        <w:rPr>
          <w:rFonts w:eastAsia="Times New Roman"/>
        </w:rPr>
        <w:tab/>
        <w:t>This act takes effect upon approval by the Governor.</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0DE8" w:rsidRDefault="00F30DE8" w:rsidP="00F30DE8">
      <w:pPr>
        <w:suppressAutoHyphens/>
        <w:jc w:val="both"/>
        <w:rPr>
          <w:rFonts w:eastAsia="Times New Roman"/>
        </w:rPr>
      </w:pPr>
    </w:p>
    <w:sectPr w:rsidR="00F30DE8"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2E6F91-ED63-4D29-9D9F-F2522CFB8122}"/>
    <w:embedBold r:id="rId2" w:fontKey="{D48CA7B7-CAE6-439F-A6C6-335D9B9CD75D}"/>
  </w:font>
  <w:font w:name="Calibri">
    <w:panose1 w:val="020F0502020204030204"/>
    <w:charset w:val="00"/>
    <w:family w:val="swiss"/>
    <w:pitch w:val="variable"/>
    <w:sig w:usb0="E00002FF" w:usb1="4000ACFF" w:usb2="00000001" w:usb3="00000000" w:csb0="0000019F" w:csb1="00000000"/>
    <w:embedRegular r:id="rId3" w:fontKey="{64FF8E9F-B722-4BA4-BA35-F010C6FFBCE0}"/>
    <w:embedBold r:id="rId4" w:fontKey="{5758F507-D094-4030-9C0F-BC80595E7BD8}"/>
  </w:font>
  <w:font w:name="Cambria">
    <w:panose1 w:val="02040503050406030204"/>
    <w:charset w:val="00"/>
    <w:family w:val="roman"/>
    <w:pitch w:val="variable"/>
    <w:sig w:usb0="E00002FF" w:usb1="400004FF" w:usb2="00000000" w:usb3="00000000" w:csb0="0000019F" w:csb1="00000000"/>
    <w:embedRegular r:id="rId5" w:fontKey="{2414B6B8-DC5F-4F2B-BDE3-C18B5E1F9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F233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F30D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E0620"/>
    <w:rsid w:val="001F61EF"/>
    <w:rsid w:val="00206C26"/>
    <w:rsid w:val="00207B18"/>
    <w:rsid w:val="00216025"/>
    <w:rsid w:val="00237F2A"/>
    <w:rsid w:val="00245C4E"/>
    <w:rsid w:val="00256949"/>
    <w:rsid w:val="002A6A11"/>
    <w:rsid w:val="002C1321"/>
    <w:rsid w:val="002C2031"/>
    <w:rsid w:val="002C5896"/>
    <w:rsid w:val="002D3BED"/>
    <w:rsid w:val="00307C2B"/>
    <w:rsid w:val="00315D04"/>
    <w:rsid w:val="00341B69"/>
    <w:rsid w:val="003637F6"/>
    <w:rsid w:val="00383247"/>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53C3F"/>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D06113"/>
    <w:rsid w:val="00D1088B"/>
    <w:rsid w:val="00D130B8"/>
    <w:rsid w:val="00D14DE6"/>
    <w:rsid w:val="00D156D2"/>
    <w:rsid w:val="00D35486"/>
    <w:rsid w:val="00D53E29"/>
    <w:rsid w:val="00D86943"/>
    <w:rsid w:val="00D87369"/>
    <w:rsid w:val="00DA47B9"/>
    <w:rsid w:val="00DB05FD"/>
    <w:rsid w:val="00DD7C12"/>
    <w:rsid w:val="00DE5635"/>
    <w:rsid w:val="00E058D3"/>
    <w:rsid w:val="00E2236D"/>
    <w:rsid w:val="00E76AD9"/>
    <w:rsid w:val="00E7789E"/>
    <w:rsid w:val="00E83B84"/>
    <w:rsid w:val="00E91E2F"/>
    <w:rsid w:val="00E92BF3"/>
    <w:rsid w:val="00EA3546"/>
    <w:rsid w:val="00EB47AE"/>
    <w:rsid w:val="00EC34E1"/>
    <w:rsid w:val="00EC7068"/>
    <w:rsid w:val="00ED11C2"/>
    <w:rsid w:val="00ED16C2"/>
    <w:rsid w:val="00EF18B7"/>
    <w:rsid w:val="00F0234A"/>
    <w:rsid w:val="00F05CF2"/>
    <w:rsid w:val="00F15FBD"/>
    <w:rsid w:val="00F2338D"/>
    <w:rsid w:val="00F30DE8"/>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3</Pages>
  <Words>446</Words>
  <Characters>2433</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(Apr. 26, 2017) - South Carolina Legislature Online</dc:title>
  <dc:subject/>
  <dc:creator>%USERNAME%</dc:creator>
  <cp:keywords/>
  <dc:description/>
  <cp:lastModifiedBy>Miriam Cook</cp:lastModifiedBy>
  <cp:revision>2</cp:revision>
  <dcterms:created xsi:type="dcterms:W3CDTF">2017-04-26T23:55:00Z</dcterms:created>
  <dcterms:modified xsi:type="dcterms:W3CDTF">2017-04-26T23:55:00Z</dcterms:modified>
</cp:coreProperties>
</file>