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B9C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2017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102" w:rsidRPr="00356102" w:rsidRDefault="00356102" w:rsidP="0035610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181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631F">
        <w:t>Senator Shealy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3/23/17--H.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15, 2017.</w:t>
      </w:r>
    </w:p>
    <w:p w:rsidR="00356102" w:rsidRP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356102" w:rsidRP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181) to amend Section 44-56-200(b) of the 1976 Code, relating to the South Carolina Hazardous Waste Management Act, to provide that, for the purposes, etc., respectfully</w:t>
      </w:r>
    </w:p>
    <w:p w:rsidR="00356102" w:rsidRP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R. HIOTT for Committee.</w:t>
      </w:r>
    </w:p>
    <w:p w:rsidR="00356102" w:rsidRP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56102" w:rsidRDefault="003561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102" w:rsidRP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356102" w:rsidRPr="006E0BC8" w:rsidRDefault="00356102" w:rsidP="00356102">
      <w:pPr>
        <w:rPr>
          <w:b/>
        </w:rPr>
      </w:pPr>
      <w:r w:rsidRPr="006E0BC8">
        <w:rPr>
          <w:b/>
        </w:rPr>
        <w:t>Explanation of Fiscal Impact</w:t>
      </w:r>
    </w:p>
    <w:p w:rsidR="00356102" w:rsidRPr="006E0BC8" w:rsidRDefault="00356102" w:rsidP="00356102">
      <w:pPr>
        <w:rPr>
          <w:b/>
        </w:rPr>
      </w:pPr>
      <w:r w:rsidRPr="006E0BC8">
        <w:rPr>
          <w:b/>
        </w:rPr>
        <w:t>Introduced on January 10, 2017</w:t>
      </w:r>
    </w:p>
    <w:p w:rsidR="00356102" w:rsidRPr="006E0BC8" w:rsidRDefault="00356102" w:rsidP="00356102">
      <w:pPr>
        <w:rPr>
          <w:b/>
        </w:rPr>
      </w:pPr>
      <w:r w:rsidRPr="006E0BC8">
        <w:rPr>
          <w:b/>
        </w:rPr>
        <w:t>State Expenditure</w:t>
      </w:r>
    </w:p>
    <w:p w:rsidR="00356102" w:rsidRDefault="00356102" w:rsidP="0035610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6E0BC8">
        <w:t>This bill establishes that under the South Carolina Hazardous Waste Management Act, Chapter 56 of Title 44, a responsible party does not include a person who is excluded from liability under the Superfund Recycling Equity Act, 42 U.S.C. §9627 et seq.  Under the Superfund Equity Act, a person is not a responsible party and not liable for hazardous waste cleanup costs if he arranges for recycling any material that is defined both as a recyclable material and a hazardous substance.  Examples of such material include scrap metal, scrap</w:t>
      </w:r>
      <w:r w:rsidR="00124ED4">
        <w:t xml:space="preserve"> rubber, and spent batteries.  </w:t>
      </w:r>
      <w:r w:rsidRPr="006E0BC8">
        <w:t xml:space="preserve">Based on the response from the Department of Health and Environmental Control, the waste management program currently considers those who arrange for the recycling of hazardous waste to not be a responsible party.  </w:t>
      </w:r>
      <w:r w:rsidRPr="006E0BC8">
        <w:lastRenderedPageBreak/>
        <w:t xml:space="preserve">Therefore, the bill does not have an expenditure or revenue impact on the </w:t>
      </w:r>
      <w:r>
        <w:t>general fund, federal funds, or other funds</w:t>
      </w:r>
      <w:r w:rsidRPr="006E0BC8">
        <w:t>.</w:t>
      </w:r>
    </w:p>
    <w:p w:rsid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356102" w:rsidRP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102" w:rsidRDefault="00356102" w:rsidP="00356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56102" w:rsidSect="00531B9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6550" w:rsidRPr="00522CE0" w:rsidRDefault="00766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6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1C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02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44-56-200(B) OF THE 1976 CODE, RELATING TO THE SOUTH CAROLINA HAZARDOUS WASTE MANAGEMENT ACT, TO PROVIDE THAT</w:t>
      </w:r>
      <w:r w:rsidR="008441B4">
        <w:rPr>
          <w:rFonts w:eastAsia="Times New Roman"/>
        </w:rPr>
        <w:t>,</w:t>
      </w:r>
      <w:r>
        <w:rPr>
          <w:rFonts w:eastAsia="Times New Roman"/>
        </w:rPr>
        <w:t xml:space="preserve"> FOR THE PURPOSES OF THIS CHAPTER, “RESPONSIBLE PARTY” DOES NOT INCLUDE A PERSON WHO IS EXCLUDED FROM LIABILITY UNDER THE SUPERFUND RECYCLING EQUITY ACT, 42 U.S.C. SECTION 9627.</w:t>
      </w:r>
      <w:bookmarkEnd w:id="1"/>
    </w:p>
    <w:p w:rsidR="001440C2" w:rsidRDefault="00144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44</w:t>
      </w:r>
      <w:r>
        <w:rPr>
          <w:rFonts w:eastAsia="Times New Roman"/>
          <w:snapToGrid w:val="0"/>
          <w:szCs w:val="20"/>
        </w:rPr>
        <w:noBreakHyphen/>
        <w:t>56</w:t>
      </w:r>
      <w:r>
        <w:rPr>
          <w:rFonts w:eastAsia="Times New Roman"/>
          <w:snapToGrid w:val="0"/>
          <w:szCs w:val="20"/>
        </w:rPr>
        <w:noBreakHyphen/>
        <w:t>200(B) of the 1976 Code is amended by adding an item at the end to read:</w:t>
      </w: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“(3)</w:t>
      </w:r>
      <w:r>
        <w:rPr>
          <w:rFonts w:eastAsia="Times New Roman"/>
          <w:snapToGrid w:val="0"/>
          <w:szCs w:val="20"/>
        </w:rPr>
        <w:tab/>
        <w:t>For purposes of this chapter, the provisions of the Superfund Recycling Equity Act, 42 U.S.C. Section 9627, shall apply.”</w:t>
      </w: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461CA8" w:rsidRPr="00522CE0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</w:rPr>
        <w:t>This act takes effect upon approval by the Governor.</w:t>
      </w:r>
    </w:p>
    <w:p w:rsidR="00A474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6478B" w:rsidRDefault="00C6478B" w:rsidP="00C6478B">
      <w:pPr>
        <w:suppressAutoHyphens/>
        <w:jc w:val="both"/>
        <w:rPr>
          <w:rFonts w:eastAsia="Times New Roman"/>
        </w:rPr>
      </w:pPr>
    </w:p>
    <w:sectPr w:rsidR="00C6478B" w:rsidSect="00531B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CA8" w:rsidRDefault="00461CA8" w:rsidP="00522CE0">
      <w:r>
        <w:separator/>
      </w:r>
    </w:p>
  </w:endnote>
  <w:endnote w:type="continuationSeparator" w:id="0">
    <w:p w:rsidR="00461CA8" w:rsidRDefault="00461C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0ADBBD-C91F-4FA9-8F86-C5C1CAB73006}"/>
    <w:embedBold r:id="rId2" w:fontKey="{F724D3FE-F8F8-4348-8457-81093BF8F6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601EFA-44D1-470E-80C1-238C405D4778}"/>
    <w:embedBold r:id="rId4" w:fontKey="{03B3FC37-436E-49E9-B6E2-28EC7DD900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544D85-BF4C-4286-BE77-69E969DD19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A3" w:rsidRPr="00766550" w:rsidRDefault="00766550" w:rsidP="00766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</w:t>
    </w:r>
    <w:r w:rsidR="00531B9C">
      <w:t>-</w:t>
    </w:r>
    <w:r w:rsidR="00531B9C">
      <w:fldChar w:fldCharType="begin"/>
    </w:r>
    <w:r w:rsidR="00531B9C">
      <w:instrText xml:space="preserve"> PAGE  \* MERGEFORMAT </w:instrText>
    </w:r>
    <w:r w:rsidR="00531B9C">
      <w:fldChar w:fldCharType="separate"/>
    </w:r>
    <w:r w:rsidR="00C6478B">
      <w:rPr>
        <w:noProof/>
      </w:rPr>
      <w:t>2</w:t>
    </w:r>
    <w:r w:rsidR="00531B9C">
      <w:fldChar w:fldCharType="end"/>
    </w:r>
    <w:r w:rsidR="00531B9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B9C" w:rsidRPr="00766550" w:rsidRDefault="00531B9C" w:rsidP="00766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47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CA8" w:rsidRDefault="00461CA8" w:rsidP="00522CE0">
      <w:r>
        <w:separator/>
      </w:r>
    </w:p>
  </w:footnote>
  <w:footnote w:type="continuationSeparator" w:id="0">
    <w:p w:rsidR="00461CA8" w:rsidRDefault="00461C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U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181"/>
    <w:docVar w:name="dvBillNumberPrefix" w:val="S. "/>
    <w:docVar w:name="dvOriginalBody" w:val="Senate"/>
    <w:docVar w:name="fulldraftpath" w:val="L:\S-RES\KS\005SUPE.DMR.KS.DOCX"/>
    <w:docVar w:name="NameofBody" w:val="S"/>
    <w:docVar w:name="vgroup2" w:val="S-RES"/>
  </w:docVars>
  <w:rsids>
    <w:rsidRoot w:val="00461CA8"/>
    <w:rsid w:val="00042AC1"/>
    <w:rsid w:val="00046516"/>
    <w:rsid w:val="0007601D"/>
    <w:rsid w:val="000B0720"/>
    <w:rsid w:val="000B5EAF"/>
    <w:rsid w:val="00124ED4"/>
    <w:rsid w:val="001315B2"/>
    <w:rsid w:val="001440C2"/>
    <w:rsid w:val="00170561"/>
    <w:rsid w:val="001744EC"/>
    <w:rsid w:val="00186AC9"/>
    <w:rsid w:val="00197DF1"/>
    <w:rsid w:val="001B3DD9"/>
    <w:rsid w:val="001B7E5D"/>
    <w:rsid w:val="001C72E5"/>
    <w:rsid w:val="001D3BAC"/>
    <w:rsid w:val="00216025"/>
    <w:rsid w:val="00245C4E"/>
    <w:rsid w:val="002C1321"/>
    <w:rsid w:val="002C2031"/>
    <w:rsid w:val="002C5896"/>
    <w:rsid w:val="002D3BED"/>
    <w:rsid w:val="002F24E5"/>
    <w:rsid w:val="00307C2B"/>
    <w:rsid w:val="00315D04"/>
    <w:rsid w:val="00356102"/>
    <w:rsid w:val="00383247"/>
    <w:rsid w:val="003D6E2B"/>
    <w:rsid w:val="003E7597"/>
    <w:rsid w:val="0044020F"/>
    <w:rsid w:val="00450668"/>
    <w:rsid w:val="00461B2E"/>
    <w:rsid w:val="00461CA8"/>
    <w:rsid w:val="004813A2"/>
    <w:rsid w:val="004952FA"/>
    <w:rsid w:val="004B6A22"/>
    <w:rsid w:val="004C0287"/>
    <w:rsid w:val="004D7F37"/>
    <w:rsid w:val="00522CE0"/>
    <w:rsid w:val="00531B9C"/>
    <w:rsid w:val="00565148"/>
    <w:rsid w:val="00570403"/>
    <w:rsid w:val="00593361"/>
    <w:rsid w:val="005A413B"/>
    <w:rsid w:val="005A5017"/>
    <w:rsid w:val="005A648C"/>
    <w:rsid w:val="005D2BC2"/>
    <w:rsid w:val="005F1745"/>
    <w:rsid w:val="00667764"/>
    <w:rsid w:val="006A1802"/>
    <w:rsid w:val="006A60E6"/>
    <w:rsid w:val="006C74EA"/>
    <w:rsid w:val="00720D40"/>
    <w:rsid w:val="007318D4"/>
    <w:rsid w:val="00765784"/>
    <w:rsid w:val="00766550"/>
    <w:rsid w:val="007A4390"/>
    <w:rsid w:val="007E5CB7"/>
    <w:rsid w:val="008314D2"/>
    <w:rsid w:val="008441B4"/>
    <w:rsid w:val="008A47F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4A3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78B"/>
    <w:rsid w:val="00C74052"/>
    <w:rsid w:val="00CB187A"/>
    <w:rsid w:val="00CC0EC7"/>
    <w:rsid w:val="00CE5099"/>
    <w:rsid w:val="00D1088B"/>
    <w:rsid w:val="00D14DE6"/>
    <w:rsid w:val="00D156D2"/>
    <w:rsid w:val="00D35486"/>
    <w:rsid w:val="00D36185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3F9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E1D4969-2C91-47D6-A853-0D484251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489E6646.dotm</Template>
  <TotalTime>0</TotalTime>
  <Pages>3</Pages>
  <Words>372</Words>
  <Characters>1933</Characters>
  <Application>Microsoft Office Word</Application>
  <DocSecurity>0</DocSecurity>
  <Lines>76</Lines>
  <Paragraphs>26</Paragraphs>
  <ScaleCrop>false</ScaleCrop>
  <Company> </Company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181 Text of Previous Version (Mar. 23, 2017) - South Carolina Legislature Online</dc:title>
  <dc:subject/>
  <dc:creator>%USERNAME%</dc:creator>
  <cp:keywords/>
  <dc:description/>
  <cp:lastModifiedBy>Lauren Hicks</cp:lastModifiedBy>
  <cp:revision>2</cp:revision>
  <dcterms:created xsi:type="dcterms:W3CDTF">2017-03-23T21:09:00Z</dcterms:created>
  <dcterms:modified xsi:type="dcterms:W3CDTF">2017-03-23T21:09:00Z</dcterms:modified>
</cp:coreProperties>
</file>