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0AF" w:rsidRDefault="00CE20AF" w:rsidP="009E26BA">
      <w:pPr>
        <w:tabs>
          <w:tab w:val="right" w:pos="5933"/>
        </w:tabs>
        <w:suppressAutoHyphens/>
        <w:jc w:val="both"/>
        <w:rPr>
          <w:rFonts w:eastAsia="Times New Roman"/>
        </w:rPr>
      </w:pPr>
      <w:r>
        <w:rPr>
          <w:rFonts w:eastAsia="Times New Roman"/>
        </w:rPr>
        <w:t>AMENDED</w:t>
      </w:r>
    </w:p>
    <w:p w:rsidR="00CE20AF" w:rsidRDefault="00CE20AF" w:rsidP="009E26BA">
      <w:pPr>
        <w:tabs>
          <w:tab w:val="right" w:pos="5933"/>
        </w:tabs>
        <w:suppressAutoHyphens/>
        <w:jc w:val="both"/>
        <w:rPr>
          <w:rFonts w:eastAsia="Times New Roman"/>
        </w:rPr>
      </w:pPr>
      <w:r>
        <w:rPr>
          <w:rFonts w:eastAsia="Times New Roman"/>
        </w:rPr>
        <w:t>March 9, 2017</w:t>
      </w:r>
    </w:p>
    <w:p w:rsidR="00CE20AF" w:rsidRDefault="00CE20AF" w:rsidP="009E26BA">
      <w:pPr>
        <w:tabs>
          <w:tab w:val="right" w:pos="5933"/>
        </w:tabs>
        <w:suppressAutoHyphens/>
        <w:jc w:val="both"/>
        <w:rPr>
          <w:rFonts w:eastAsia="Times New Roman"/>
        </w:rPr>
      </w:pPr>
    </w:p>
    <w:p w:rsidR="009E26BA" w:rsidRPr="009E26BA" w:rsidRDefault="009E26BA" w:rsidP="009E26BA">
      <w:pPr>
        <w:tabs>
          <w:tab w:val="right" w:pos="5933"/>
        </w:tabs>
        <w:suppressAutoHyphens/>
        <w:jc w:val="both"/>
        <w:rPr>
          <w:rFonts w:eastAsia="Times New Roman"/>
        </w:rPr>
      </w:pPr>
      <w:r>
        <w:rPr>
          <w:rFonts w:eastAsia="Times New Roman"/>
        </w:rPr>
        <w:tab/>
      </w:r>
      <w:r>
        <w:rPr>
          <w:rFonts w:eastAsia="Times New Roman"/>
          <w:b/>
          <w:sz w:val="36"/>
        </w:rPr>
        <w:t>S. 199</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Alexander</w:t>
      </w:r>
      <w:r w:rsidR="00CE20AF">
        <w:t xml:space="preserve">, Shealy </w:t>
      </w:r>
      <w:r>
        <w:t xml:space="preserve">and </w:t>
      </w:r>
      <w:r w:rsidR="00CE20AF">
        <w:t>Grooms</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6BA" w:rsidRDefault="00CE20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3/9</w:t>
      </w:r>
      <w:r w:rsidR="009E26BA">
        <w:rPr>
          <w:rFonts w:eastAsia="Times New Roman"/>
        </w:rPr>
        <w:t>/17--S.</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9E26BA" w:rsidRPr="009E26BA" w:rsidRDefault="009E26BA" w:rsidP="009E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E26BA" w:rsidRDefault="009E26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143D" w:rsidRPr="007E143D" w:rsidRDefault="007E143D" w:rsidP="007E1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7E143D" w:rsidRDefault="007E1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E143D" w:rsidSect="009E26B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57590" w:rsidRPr="00522CE0" w:rsidRDefault="00957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7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622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0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21, CHAPTER 5, TITLE 56 OF THE 1976 CODE, RELATING TO REQUIRED STOPS FOR VEHICLES, </w:t>
      </w:r>
      <w:r w:rsidR="00BF191B">
        <w:rPr>
          <w:rFonts w:eastAsia="Times New Roman"/>
        </w:rPr>
        <w:t>BY</w:t>
      </w:r>
      <w:r>
        <w:rPr>
          <w:rFonts w:eastAsia="Times New Roman"/>
        </w:rPr>
        <w:t xml:space="preserve"> ADD</w:t>
      </w:r>
      <w:r w:rsidR="00BF191B">
        <w:rPr>
          <w:rFonts w:eastAsia="Times New Roman"/>
        </w:rPr>
        <w:t>ING</w:t>
      </w:r>
      <w:r>
        <w:rPr>
          <w:rFonts w:eastAsia="Times New Roman"/>
        </w:rPr>
        <w:t xml:space="preserve"> A NEW SECTION</w:t>
      </w:r>
      <w:r w:rsidR="00BF191B">
        <w:rPr>
          <w:rFonts w:eastAsia="Times New Roman"/>
        </w:rPr>
        <w:t>, TO</w:t>
      </w:r>
      <w:r>
        <w:rPr>
          <w:rFonts w:eastAsia="Times New Roman"/>
        </w:rPr>
        <w:t xml:space="preserve"> ALLOW THE DEPARTMENT OF PUBLIC SAFETY TO OBTAIN A CIVIL PENALTY CITATION AGAINST THE REGISTERED OWNER OF A VEHICLE VIOLATING SECTION 56-5-2770 AND TO PROVIDE A METHOD TO APPEAL THE CITATION.</w:t>
      </w:r>
      <w:bookmarkEnd w:id="1"/>
    </w:p>
    <w:p w:rsidR="00522CE0"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50BF5" w:rsidRDefault="00550B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6225" w:rsidRDefault="00746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Pr>
          <w:rFonts w:eastAsia="Times New Roman"/>
        </w:rPr>
        <w:t>SECTION</w:t>
      </w:r>
      <w:r>
        <w:rPr>
          <w:rFonts w:eastAsia="Times New Roman"/>
        </w:rPr>
        <w:tab/>
        <w:t>1.</w:t>
      </w:r>
      <w:r>
        <w:rPr>
          <w:rFonts w:eastAsia="Times New Roman"/>
        </w:rPr>
        <w:tab/>
        <w:t>Article 21, Chapter 5, Title 56 of the 1976 Code is amended by adding:</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sidRPr="00266182">
        <w:rPr>
          <w:rFonts w:eastAsia="Times New Roman"/>
          <w:snapToGrid w:val="0"/>
          <w:szCs w:val="20"/>
        </w:rPr>
        <w:t>Section 56-5-2774.</w:t>
      </w:r>
      <w:r w:rsidRPr="00266182">
        <w:rPr>
          <w:rFonts w:eastAsia="Times New Roman"/>
          <w:snapToGrid w:val="0"/>
          <w:szCs w:val="20"/>
        </w:rPr>
        <w:tab/>
      </w:r>
      <w:r>
        <w:rPr>
          <w:rFonts w:eastAsia="Times New Roman"/>
          <w:snapToGrid w:val="0"/>
          <w:szCs w:val="20"/>
        </w:rPr>
        <w:t>(A)</w:t>
      </w:r>
      <w:r>
        <w:rPr>
          <w:rFonts w:eastAsia="Times New Roman"/>
          <w:snapToGrid w:val="0"/>
          <w:szCs w:val="20"/>
        </w:rPr>
        <w:tab/>
        <w:t>The Department of Public Safety may issue a civil penalty citation to the registered owner of a vehicle found in violation of Section 56-5-2770(A)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for a first offense, in an amount not to exceed two hundred fifty dollars; and</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for a second or subsequent offense, in an amount not to exceed five hundred dollars.</w:t>
      </w:r>
    </w:p>
    <w:p w:rsidR="00550BF5" w:rsidRPr="00A04911" w:rsidRDefault="00CE20AF"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r>
      <w:r w:rsidRPr="00A04911">
        <w:rPr>
          <w:rFonts w:eastAsia="Times New Roman"/>
          <w:snapToGrid w:val="0"/>
          <w:szCs w:val="20"/>
        </w:rPr>
        <w:t xml:space="preserve">The registered owner of the vehicle shall not be responsible for the civil penalty citation if, within thirty days after receiving notification of the civil penalty citation, he provides the </w:t>
      </w:r>
      <w:r>
        <w:rPr>
          <w:rFonts w:eastAsia="Times New Roman"/>
          <w:snapToGrid w:val="0"/>
          <w:szCs w:val="20"/>
        </w:rPr>
        <w:t xml:space="preserve">Department of Public Safety an affidavit as described in this subsection. </w:t>
      </w:r>
      <w:r>
        <w:rPr>
          <w:rFonts w:eastAsia="Times New Roman"/>
        </w:rPr>
        <w:t xml:space="preserve">The department must include with the citation a form affidavit to be </w:t>
      </w:r>
      <w:r>
        <w:rPr>
          <w:rFonts w:eastAsia="Times New Roman"/>
        </w:rPr>
        <w:lastRenderedPageBreak/>
        <w:t xml:space="preserve">completed and returned to the department by the registered owner if the vehicle was not under his care, custody, or control at the time of the violation or if the vehicle was stolen. The affidavit must include </w:t>
      </w:r>
      <w:r w:rsidRPr="00A04911">
        <w:rPr>
          <w:rFonts w:eastAsia="Times New Roman"/>
          <w:snapToGrid w:val="0"/>
          <w:szCs w:val="20"/>
        </w:rPr>
        <w:t xml:space="preserve">the name and address of the person or company </w:t>
      </w:r>
      <w:r>
        <w:rPr>
          <w:rFonts w:eastAsia="Times New Roman"/>
          <w:snapToGrid w:val="0"/>
          <w:szCs w:val="20"/>
        </w:rPr>
        <w:t>that</w:t>
      </w:r>
      <w:r w:rsidRPr="00A04911">
        <w:rPr>
          <w:rFonts w:eastAsia="Times New Roman"/>
          <w:snapToGrid w:val="0"/>
          <w:szCs w:val="20"/>
        </w:rPr>
        <w:t xml:space="preserve"> had care, custody, and control of the vehicle at the time of the violation or</w:t>
      </w:r>
      <w:r>
        <w:rPr>
          <w:rFonts w:eastAsia="Times New Roman"/>
          <w:snapToGrid w:val="0"/>
          <w:szCs w:val="20"/>
        </w:rPr>
        <w:t xml:space="preserve">, if the vehicle was stolen, </w:t>
      </w:r>
      <w:r w:rsidRPr="00A04911">
        <w:rPr>
          <w:rFonts w:eastAsia="Times New Roman"/>
          <w:snapToGrid w:val="0"/>
          <w:szCs w:val="20"/>
        </w:rPr>
        <w:t>evidence that the vehicle was insured at the time of the violation and a police report that confirms</w:t>
      </w:r>
      <w:r>
        <w:rPr>
          <w:rFonts w:eastAsia="Times New Roman"/>
          <w:snapToGrid w:val="0"/>
          <w:szCs w:val="2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t>(C)</w:t>
      </w:r>
      <w:r w:rsidRPr="00A04911">
        <w:rPr>
          <w:rFonts w:eastAsia="Times New Roman"/>
          <w:snapToGrid w:val="0"/>
          <w:szCs w:val="20"/>
        </w:rPr>
        <w:tab/>
        <w:t xml:space="preserve"> No points contained in Section 56-1-720 shall be imposed against the driving record of the r</w:t>
      </w:r>
      <w:r>
        <w:rPr>
          <w:rFonts w:eastAsia="Times New Roman"/>
          <w:snapToGrid w:val="0"/>
          <w:szCs w:val="20"/>
        </w:rPr>
        <w:t>egistered owner of the vehicle.</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A04911">
        <w:rPr>
          <w:rFonts w:eastAsia="Times New Roman"/>
          <w:snapToGrid w:val="0"/>
          <w:szCs w:val="20"/>
        </w:rPr>
        <w:tab/>
        <w:t>(D)</w:t>
      </w:r>
      <w:r w:rsidRPr="00A04911">
        <w:rPr>
          <w:rFonts w:eastAsia="Times New Roman"/>
          <w:snapToGrid w:val="0"/>
          <w:szCs w:val="20"/>
        </w:rPr>
        <w:tab/>
        <w:t>A citation issued pursuant to this section shall state clearly the manner in which the citation may be challenged. The citation must be sent by first-class mail to the registered owner of the vehicle at the address provided by the Department of Motor Vehicles.”</w:t>
      </w: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50BF5"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is repealed effective July 1, 2020.</w:t>
      </w:r>
    </w:p>
    <w:p w:rsidR="00550BF5" w:rsidRPr="00A04911"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746225" w:rsidRPr="00522CE0" w:rsidRDefault="00550BF5" w:rsidP="00550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04911">
        <w:rPr>
          <w:rFonts w:eastAsia="Times New Roman"/>
          <w:snapToGrid w:val="0"/>
          <w:szCs w:val="20"/>
        </w:rPr>
        <w:t>SECTION</w:t>
      </w:r>
      <w:r w:rsidRPr="00A04911">
        <w:rPr>
          <w:rFonts w:eastAsia="Times New Roman"/>
          <w:snapToGrid w:val="0"/>
          <w:szCs w:val="20"/>
        </w:rPr>
        <w:tab/>
      </w:r>
      <w:r>
        <w:rPr>
          <w:rFonts w:eastAsia="Times New Roman"/>
          <w:snapToGrid w:val="0"/>
          <w:szCs w:val="20"/>
        </w:rPr>
        <w:t>3</w:t>
      </w:r>
      <w:r w:rsidRPr="00A04911">
        <w:rPr>
          <w:rFonts w:eastAsia="Times New Roman"/>
          <w:snapToGrid w:val="0"/>
          <w:szCs w:val="20"/>
        </w:rPr>
        <w:t>.</w:t>
      </w:r>
      <w:r w:rsidRPr="00A04911">
        <w:rPr>
          <w:rFonts w:eastAsia="Times New Roman"/>
          <w:snapToGrid w:val="0"/>
          <w:szCs w:val="20"/>
        </w:rPr>
        <w:tab/>
        <w:t>This act takes effect upon approval by the Governor.</w:t>
      </w:r>
    </w:p>
    <w:p w:rsidR="00AC34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2A93" w:rsidRDefault="00DD2A93" w:rsidP="00DD2A93">
      <w:pPr>
        <w:suppressAutoHyphens/>
        <w:jc w:val="both"/>
        <w:rPr>
          <w:rFonts w:eastAsia="Times New Roman"/>
        </w:rPr>
      </w:pPr>
    </w:p>
    <w:sectPr w:rsidR="00DD2A93" w:rsidSect="009E26B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6BA" w:rsidRDefault="009E26BA" w:rsidP="00522CE0">
      <w:r>
        <w:separator/>
      </w:r>
    </w:p>
  </w:endnote>
  <w:endnote w:type="continuationSeparator" w:id="0">
    <w:p w:rsidR="009E26BA" w:rsidRDefault="009E26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50CFCE-1540-4497-94C5-A407F1141FF8}"/>
    <w:embedBold r:id="rId2" w:fontKey="{7A552AF0-C9C3-4E9E-808C-03B4021A651D}"/>
  </w:font>
  <w:font w:name="Calibri">
    <w:panose1 w:val="020F0502020204030204"/>
    <w:charset w:val="00"/>
    <w:family w:val="swiss"/>
    <w:pitch w:val="variable"/>
    <w:sig w:usb0="E00002FF" w:usb1="4000ACFF" w:usb2="00000001" w:usb3="00000000" w:csb0="0000019F" w:csb1="00000000"/>
    <w:embedRegular r:id="rId3" w:fontKey="{571B1D29-188F-4018-A345-FB4461A3060B}"/>
  </w:font>
  <w:font w:name="Segoe UI">
    <w:panose1 w:val="020B0502040204020203"/>
    <w:charset w:val="00"/>
    <w:family w:val="swiss"/>
    <w:pitch w:val="variable"/>
    <w:sig w:usb0="E10022FF" w:usb1="C000E47F" w:usb2="00000029" w:usb3="00000000" w:csb0="000001DF" w:csb1="00000000"/>
    <w:embedRegular r:id="rId4" w:fontKey="{C157811C-6D87-42FD-94F4-1872A66F24FB}"/>
  </w:font>
  <w:font w:name="Cambria">
    <w:panose1 w:val="02040503050406030204"/>
    <w:charset w:val="00"/>
    <w:family w:val="roman"/>
    <w:pitch w:val="variable"/>
    <w:sig w:usb0="E00002FF" w:usb1="400004FF" w:usb2="00000000" w:usb3="00000000" w:csb0="0000019F" w:csb1="00000000"/>
    <w:embedRegular r:id="rId5" w:fontKey="{CD15580A-A25E-47FD-A80B-667611A5E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9E26BA" w:rsidP="00957590">
    <w:pPr>
      <w:pStyle w:val="Footer"/>
      <w:tabs>
        <w:tab w:val="clear" w:pos="4680"/>
        <w:tab w:val="clear" w:pos="9360"/>
        <w:tab w:val="center" w:pos="2995"/>
      </w:tabs>
      <w:spacing w:before="120"/>
    </w:pPr>
    <w:r>
      <w:t>[199-</w:t>
    </w:r>
    <w:r>
      <w:fldChar w:fldCharType="begin"/>
    </w:r>
    <w:r>
      <w:instrText xml:space="preserve"> PAGE  \* MERGEFORMAT </w:instrText>
    </w:r>
    <w:r>
      <w:fldChar w:fldCharType="separate"/>
    </w:r>
    <w:r w:rsidR="00BC79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26BA" w:rsidRPr="00957590" w:rsidRDefault="009E26BA" w:rsidP="00957590">
    <w:pPr>
      <w:pStyle w:val="Footer"/>
      <w:tabs>
        <w:tab w:val="clear" w:pos="4680"/>
        <w:tab w:val="clear" w:pos="9360"/>
        <w:tab w:val="center" w:pos="2995"/>
      </w:tabs>
      <w:spacing w:before="120"/>
    </w:pPr>
    <w:r>
      <w:t>[199]</w:t>
    </w:r>
    <w:r>
      <w:tab/>
    </w:r>
    <w:r>
      <w:fldChar w:fldCharType="begin"/>
    </w:r>
    <w:r>
      <w:instrText xml:space="preserve"> PAGE  \* MERGEFORMAT </w:instrText>
    </w:r>
    <w:r>
      <w:fldChar w:fldCharType="separate"/>
    </w:r>
    <w:r w:rsidR="00DD2A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6BA" w:rsidRDefault="009E26BA" w:rsidP="00522CE0">
      <w:r>
        <w:separator/>
      </w:r>
    </w:p>
  </w:footnote>
  <w:footnote w:type="continuationSeparator" w:id="0">
    <w:p w:rsidR="009E26BA" w:rsidRDefault="009E26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PASS.EB.KLB"/>
    <w:docVar w:name="CoverAttorneyInitials" w:val="EB"/>
    <w:docVar w:name="CoverAttorneyLastName" w:val="Bender"/>
    <w:docVar w:name="CoverBillType" w:val="b"/>
    <w:docVar w:name="CoverSenator" w:val="KLB"/>
    <w:docVar w:name="dvBillNumber" w:val="199"/>
    <w:docVar w:name="dvBillNumberPrefix" w:val="S. "/>
    <w:docVar w:name="dvOriginalBody" w:val="Senate"/>
    <w:docVar w:name="fulldraftpath" w:val="L:\S-RES\KLB\005PASS.EB.KLB.DOCX"/>
    <w:docVar w:name="NameofBody" w:val="S"/>
    <w:docVar w:name="vgroup2" w:val="S-RES"/>
  </w:docVars>
  <w:rsids>
    <w:rsidRoot w:val="00746225"/>
    <w:rsid w:val="00042AC1"/>
    <w:rsid w:val="00046516"/>
    <w:rsid w:val="0007601D"/>
    <w:rsid w:val="000B0720"/>
    <w:rsid w:val="000B5EAF"/>
    <w:rsid w:val="001315B2"/>
    <w:rsid w:val="0015060C"/>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536C6"/>
    <w:rsid w:val="00383247"/>
    <w:rsid w:val="003C43F6"/>
    <w:rsid w:val="003D6E2B"/>
    <w:rsid w:val="003E7597"/>
    <w:rsid w:val="0044020F"/>
    <w:rsid w:val="00441C4F"/>
    <w:rsid w:val="00450668"/>
    <w:rsid w:val="004813A2"/>
    <w:rsid w:val="004952FA"/>
    <w:rsid w:val="004B6A22"/>
    <w:rsid w:val="004D7F37"/>
    <w:rsid w:val="00522CE0"/>
    <w:rsid w:val="00550BF5"/>
    <w:rsid w:val="00565148"/>
    <w:rsid w:val="00570403"/>
    <w:rsid w:val="00593361"/>
    <w:rsid w:val="005A413B"/>
    <w:rsid w:val="005A5017"/>
    <w:rsid w:val="005A648C"/>
    <w:rsid w:val="005F1745"/>
    <w:rsid w:val="006A1802"/>
    <w:rsid w:val="006B1123"/>
    <w:rsid w:val="006C74EA"/>
    <w:rsid w:val="00711CD4"/>
    <w:rsid w:val="00720D40"/>
    <w:rsid w:val="007318D4"/>
    <w:rsid w:val="00746225"/>
    <w:rsid w:val="0075400F"/>
    <w:rsid w:val="00765784"/>
    <w:rsid w:val="00775BE4"/>
    <w:rsid w:val="007A4390"/>
    <w:rsid w:val="007E143D"/>
    <w:rsid w:val="007E5CB7"/>
    <w:rsid w:val="008314D2"/>
    <w:rsid w:val="00846299"/>
    <w:rsid w:val="008B2F42"/>
    <w:rsid w:val="008C3697"/>
    <w:rsid w:val="008C5371"/>
    <w:rsid w:val="008E185F"/>
    <w:rsid w:val="008F023B"/>
    <w:rsid w:val="00904E16"/>
    <w:rsid w:val="009162B3"/>
    <w:rsid w:val="00927C62"/>
    <w:rsid w:val="009373E7"/>
    <w:rsid w:val="00957590"/>
    <w:rsid w:val="00983951"/>
    <w:rsid w:val="00984124"/>
    <w:rsid w:val="00984640"/>
    <w:rsid w:val="00995C37"/>
    <w:rsid w:val="009C118A"/>
    <w:rsid w:val="009E26BA"/>
    <w:rsid w:val="00A02011"/>
    <w:rsid w:val="00A10DEA"/>
    <w:rsid w:val="00A4011E"/>
    <w:rsid w:val="00A86015"/>
    <w:rsid w:val="00A9594E"/>
    <w:rsid w:val="00AC343B"/>
    <w:rsid w:val="00AE59C8"/>
    <w:rsid w:val="00B10098"/>
    <w:rsid w:val="00B529C0"/>
    <w:rsid w:val="00B5790D"/>
    <w:rsid w:val="00B945C5"/>
    <w:rsid w:val="00BA20EA"/>
    <w:rsid w:val="00BB5AFC"/>
    <w:rsid w:val="00BC0A56"/>
    <w:rsid w:val="00BC79F2"/>
    <w:rsid w:val="00BF191B"/>
    <w:rsid w:val="00C300A6"/>
    <w:rsid w:val="00C45366"/>
    <w:rsid w:val="00C57023"/>
    <w:rsid w:val="00C74052"/>
    <w:rsid w:val="00C84D46"/>
    <w:rsid w:val="00CA65B9"/>
    <w:rsid w:val="00CB187A"/>
    <w:rsid w:val="00CC0EC7"/>
    <w:rsid w:val="00CE20AF"/>
    <w:rsid w:val="00D1088B"/>
    <w:rsid w:val="00D14DE6"/>
    <w:rsid w:val="00D156D2"/>
    <w:rsid w:val="00D16618"/>
    <w:rsid w:val="00D35486"/>
    <w:rsid w:val="00D53E29"/>
    <w:rsid w:val="00D6321C"/>
    <w:rsid w:val="00D86943"/>
    <w:rsid w:val="00DA47B9"/>
    <w:rsid w:val="00DD2A93"/>
    <w:rsid w:val="00DE3A55"/>
    <w:rsid w:val="00DE5635"/>
    <w:rsid w:val="00DE5CB1"/>
    <w:rsid w:val="00E058D3"/>
    <w:rsid w:val="00E2236D"/>
    <w:rsid w:val="00E76AD9"/>
    <w:rsid w:val="00E91E2F"/>
    <w:rsid w:val="00EA3546"/>
    <w:rsid w:val="00EB47AE"/>
    <w:rsid w:val="00EC34E1"/>
    <w:rsid w:val="00F0234A"/>
    <w:rsid w:val="00F05CF2"/>
    <w:rsid w:val="00F51241"/>
    <w:rsid w:val="00F52959"/>
    <w:rsid w:val="00F55884"/>
    <w:rsid w:val="00F930B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FB7810C-F2A9-4B8D-A42A-CB0E4CEB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F19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9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D67D348C.dotm</Template>
  <TotalTime>0</TotalTime>
  <Pages>3</Pages>
  <Words>490</Words>
  <Characters>2391</Characters>
  <Application>Microsoft Office Word</Application>
  <DocSecurity>0</DocSecurity>
  <Lines>77</Lines>
  <Paragraphs>20</Paragraphs>
  <ScaleCrop>false</ScaleCrop>
  <HeadingPairs>
    <vt:vector size="2" baseType="variant">
      <vt:variant>
        <vt:lpstr>Title</vt:lpstr>
      </vt:variant>
      <vt:variant>
        <vt:i4>1</vt:i4>
      </vt:variant>
    </vt:vector>
  </HeadingPairs>
  <TitlesOfParts>
    <vt:vector size="1" baseType="lpstr">
      <vt:lpstr>2017-2018 Bill 199 Text of Previous Version (Dec. 13, 2016) - South Carolina Legislature Online</vt:lpstr>
    </vt:vector>
  </TitlesOfParts>
  <Company> </Company>
  <LinksUpToDate>false</LinksUpToDate>
  <CharactersWithSpaces>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199 Text of Previous Version (Mar. 9, 2017) - South Carolina Legislature Online</dc:title>
  <dc:subject/>
  <dc:creator>%USERNAME%</dc:creator>
  <cp:keywords/>
  <dc:description/>
  <cp:lastModifiedBy>Brent Walling</cp:lastModifiedBy>
  <cp:revision>2</cp:revision>
  <dcterms:created xsi:type="dcterms:W3CDTF">2017-03-09T17:46:00Z</dcterms:created>
  <dcterms:modified xsi:type="dcterms:W3CDTF">2017-03-09T17:46:00Z</dcterms:modified>
</cp:coreProperties>
</file>