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FAB" w:rsidRPr="00522CE0" w:rsidRDefault="00230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2D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0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w:t>
      </w:r>
      <w:r w:rsidR="00EC72C3">
        <w:rPr>
          <w:rFonts w:eastAsia="Times New Roman"/>
        </w:rPr>
        <w:t xml:space="preserve"> BY ADDING SECTION 59-1-436,</w:t>
      </w:r>
      <w:r w:rsidRPr="00BC29B3">
        <w:rPr>
          <w:rFonts w:eastAsia="Times New Roman"/>
        </w:rPr>
        <w:t xml:space="preserve">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Pr>
          <w:rFonts w:eastAsia="Times New Roman"/>
        </w:rPr>
        <w:t>; AND TO DEFINE NECESSARY TERMS</w:t>
      </w:r>
      <w:r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80C6A">
        <w:rPr>
          <w:rFonts w:eastAsia="Times New Roman"/>
        </w:rPr>
        <w:t>This act may be cited as the “Student Association Freedom of Religion Act.”</w:t>
      </w:r>
    </w:p>
    <w:p w:rsidR="00A80C6A" w:rsidRDefault="00A80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C60D7C">
        <w:rPr>
          <w:rFonts w:eastAsia="Times New Roman"/>
          <w:color w:val="000000" w:themeColor="text1"/>
          <w:u w:color="000000" w:themeColor="text1"/>
        </w:rPr>
        <w:t>Article 5, Chapter 1, Title 59 of the 1976 Code is amended by adding:</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Pr="00C60D7C">
        <w:rPr>
          <w:rFonts w:eastAsia="Times New Roman"/>
          <w:color w:val="000000" w:themeColor="text1"/>
          <w:u w:color="000000" w:themeColor="text1"/>
        </w:rPr>
        <w:noBreakHyphen/>
        <w:t>1</w:t>
      </w:r>
      <w:r w:rsidRPr="00C60D7C">
        <w:rPr>
          <w:rFonts w:eastAsia="Times New Roman"/>
          <w:color w:val="000000" w:themeColor="text1"/>
          <w:u w:color="000000" w:themeColor="text1"/>
        </w:rPr>
        <w:noBreakHyphen/>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Pr="00C60D7C">
        <w:rPr>
          <w:rFonts w:eastAsia="Times New Roman"/>
          <w:color w:val="000000" w:themeColor="text1"/>
          <w:u w:color="000000" w:themeColor="text1"/>
        </w:rPr>
        <w:noBreakHyphen/>
        <w:t>103</w:t>
      </w:r>
      <w:r w:rsidRPr="00C60D7C">
        <w:rPr>
          <w:rFonts w:eastAsia="Times New Roman"/>
          <w:color w:val="000000" w:themeColor="text1"/>
          <w:u w:color="000000" w:themeColor="text1"/>
        </w:rPr>
        <w:noBreakHyphen/>
        <w:t>5.</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r>
      <w:r w:rsidRPr="00C60D7C">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D99" w:rsidRPr="00522CE0"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0C6A">
        <w:rPr>
          <w:rFonts w:eastAsia="Times New Roman"/>
        </w:rPr>
        <w:t>4</w:t>
      </w:r>
      <w:r>
        <w:rPr>
          <w:rFonts w:eastAsia="Times New Roman"/>
        </w:rPr>
        <w:t>.</w:t>
      </w:r>
      <w:r>
        <w:rPr>
          <w:rFonts w:eastAsia="Times New Roman"/>
        </w:rPr>
        <w:tab/>
        <w:t>This act takes effect upon approval by the Governor.</w:t>
      </w:r>
    </w:p>
    <w:p w:rsidR="003519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0FAB" w:rsidRDefault="00230FAB" w:rsidP="00230FAB">
      <w:pPr>
        <w:suppressAutoHyphens/>
        <w:jc w:val="both"/>
        <w:rPr>
          <w:rFonts w:eastAsia="Times New Roman"/>
        </w:rPr>
      </w:pPr>
    </w:p>
    <w:sectPr w:rsidR="00230FAB" w:rsidSect="00230F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C3" w:rsidRDefault="00EC72C3" w:rsidP="00522CE0">
      <w:r>
        <w:separator/>
      </w:r>
    </w:p>
  </w:endnote>
  <w:endnote w:type="continuationSeparator" w:id="0">
    <w:p w:rsidR="00EC72C3" w:rsidRDefault="00EC72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07F4E1-D9BF-4799-BE30-A8ADDC2FEA25}"/>
    <w:embedBold r:id="rId2" w:fontKey="{437EEE67-1862-4FD8-8618-96FE62816FB6}"/>
  </w:font>
  <w:font w:name="Calibri">
    <w:panose1 w:val="020F0502020204030204"/>
    <w:charset w:val="00"/>
    <w:family w:val="swiss"/>
    <w:pitch w:val="variable"/>
    <w:sig w:usb0="E00002FF" w:usb1="4000ACFF" w:usb2="00000001" w:usb3="00000000" w:csb0="0000019F" w:csb1="00000000"/>
    <w:embedRegular r:id="rId3" w:fontKey="{48A4D510-1700-4415-AFB9-58D94637D454}"/>
  </w:font>
  <w:font w:name="Cambria">
    <w:panose1 w:val="02040503050406030204"/>
    <w:charset w:val="00"/>
    <w:family w:val="roman"/>
    <w:pitch w:val="variable"/>
    <w:sig w:usb0="E00002FF" w:usb1="400004FF" w:usb2="00000000" w:usb3="00000000" w:csb0="0000019F" w:csb1="00000000"/>
    <w:embedRegular r:id="rId4" w:fontKey="{12A2245C-2779-44BE-A35B-8E3B962C4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9A1" w:rsidRPr="00230FAB" w:rsidRDefault="00230FAB" w:rsidP="00230FAB">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C3" w:rsidRDefault="00EC72C3" w:rsidP="00522CE0">
      <w:r>
        <w:separator/>
      </w:r>
    </w:p>
  </w:footnote>
  <w:footnote w:type="continuationSeparator" w:id="0">
    <w:p w:rsidR="00EC72C3" w:rsidRDefault="00EC72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UD.DMR.GEC"/>
    <w:docVar w:name="CoverAttorneyInitials" w:val="DMR"/>
    <w:docVar w:name="CoverAttorneyLastName" w:val="Daina Riley"/>
    <w:docVar w:name="CoverBillType" w:val="b"/>
    <w:docVar w:name="CoverSenator" w:val="GEC"/>
    <w:docVar w:name="dvBillNumber" w:val="221"/>
    <w:docVar w:name="dvBillNumberPrefix" w:val="S. "/>
    <w:docVar w:name="dvOriginalBody" w:val="Senate"/>
    <w:docVar w:name="fulldraftpath" w:val="L:\S-RES\GEC\005STUD.DMR.GEC.DOCX"/>
    <w:docVar w:name="NameofBody" w:val="S"/>
    <w:docVar w:name="vgroup2" w:val="S-RES"/>
  </w:docVars>
  <w:rsids>
    <w:rsidRoot w:val="00C82D99"/>
    <w:rsid w:val="0002726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FAB"/>
    <w:rsid w:val="00245C4E"/>
    <w:rsid w:val="002C1321"/>
    <w:rsid w:val="002C2031"/>
    <w:rsid w:val="002C5896"/>
    <w:rsid w:val="002D3BED"/>
    <w:rsid w:val="00307C2B"/>
    <w:rsid w:val="00315D04"/>
    <w:rsid w:val="003519A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3080"/>
    <w:rsid w:val="00593361"/>
    <w:rsid w:val="00596144"/>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5B1"/>
    <w:rsid w:val="009C118A"/>
    <w:rsid w:val="00A02011"/>
    <w:rsid w:val="00A4011E"/>
    <w:rsid w:val="00A80C6A"/>
    <w:rsid w:val="00A86015"/>
    <w:rsid w:val="00A9594E"/>
    <w:rsid w:val="00AE59C8"/>
    <w:rsid w:val="00B10098"/>
    <w:rsid w:val="00B5790D"/>
    <w:rsid w:val="00B945C5"/>
    <w:rsid w:val="00B97883"/>
    <w:rsid w:val="00BA20EA"/>
    <w:rsid w:val="00BB5AFC"/>
    <w:rsid w:val="00BC0A56"/>
    <w:rsid w:val="00C45366"/>
    <w:rsid w:val="00C57023"/>
    <w:rsid w:val="00C74052"/>
    <w:rsid w:val="00C82D99"/>
    <w:rsid w:val="00CB187A"/>
    <w:rsid w:val="00CB40F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72C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CC94439-F45F-4BE6-803B-83E2EB03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403</Words>
  <Characters>2205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221 Text of Previous Version (Jan. 10, 2017) - South Carolina Legislature Online</dc:title>
  <dc:subject/>
  <dc:creator>%USERNAME%</dc:creator>
  <cp:keywords/>
  <dc:description/>
  <cp:lastModifiedBy>S Volk</cp:lastModifiedBy>
  <cp:revision>2</cp:revision>
  <dcterms:created xsi:type="dcterms:W3CDTF">2017-01-10T20:04:00Z</dcterms:created>
  <dcterms:modified xsi:type="dcterms:W3CDTF">2017-01-10T20:04:00Z</dcterms:modified>
</cp:coreProperties>
</file>