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3470" w:rsidRP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2017</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Pr="00573470" w:rsidRDefault="00573470" w:rsidP="00573470">
      <w:pPr>
        <w:tabs>
          <w:tab w:val="right" w:pos="5933"/>
        </w:tabs>
        <w:suppressAutoHyphens/>
        <w:jc w:val="both"/>
        <w:rPr>
          <w:rFonts w:eastAsia="Times New Roman"/>
        </w:rPr>
      </w:pPr>
      <w:r>
        <w:rPr>
          <w:rFonts w:eastAsia="Times New Roman"/>
        </w:rPr>
        <w:tab/>
      </w:r>
      <w:r>
        <w:rPr>
          <w:rFonts w:eastAsia="Times New Roman"/>
          <w:b/>
          <w:sz w:val="36"/>
        </w:rPr>
        <w:t>S. 234</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062B">
        <w:t>Senator Massey</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2/7/17--S.</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73470" w:rsidRP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P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234) to amend Section 44</w:t>
      </w:r>
      <w:r>
        <w:rPr>
          <w:rFonts w:eastAsia="Times New Roman"/>
        </w:rPr>
        <w:noBreakHyphen/>
        <w:t>61</w:t>
      </w:r>
      <w:r>
        <w:rPr>
          <w:rFonts w:eastAsia="Times New Roman"/>
        </w:rPr>
        <w:noBreakHyphen/>
        <w:t>160(A) of the 1976 Code, relating to the confidentiality of the data collected or prepared by emergency medical services, etc., respectfully</w:t>
      </w:r>
    </w:p>
    <w:p w:rsidR="00573470" w:rsidRP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Pr="008F3BA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F3BA0">
        <w:rPr>
          <w:rFonts w:eastAsia="Times New Roman"/>
          <w:snapToGrid w:val="0"/>
          <w:szCs w:val="20"/>
        </w:rPr>
        <w:tab/>
        <w:t>Amend the bill, as and if amended, page 2, after line 11 by adding:</w:t>
      </w:r>
    </w:p>
    <w:p w:rsidR="00573470" w:rsidRPr="008F3BA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w:t>
      </w:r>
      <w:r w:rsidRPr="008F3BA0">
        <w:t>“Section 44</w:t>
      </w:r>
      <w:r w:rsidRPr="008F3BA0">
        <w:noBreakHyphen/>
        <w:t>61</w:t>
      </w:r>
      <w:r w:rsidRPr="008F3BA0">
        <w:noBreakHyphen/>
        <w:t xml:space="preserve">340.  (A) The identities of patients and emergency medical technicians mentioned, referenced, or otherwise appearing in information or data collected or prepared by the EMSC Program must be treated as confidential. The identities of these persons are not available to the public under the Freedom of Information Act </w:t>
      </w:r>
      <w:r w:rsidRPr="008F3BA0">
        <w:rPr>
          <w:strike/>
        </w:rPr>
        <w:t>nor are they subject to subpoena in any administrative, civil, or criminal proceeding, and they are not otherwise available except pursuant to court order</w:t>
      </w:r>
      <w:r w:rsidRPr="008F3BA0">
        <w:t xml:space="preserve">. </w:t>
      </w:r>
      <w:r w:rsidRPr="008F3BA0">
        <w:rPr>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rsidRPr="008F3BA0">
        <w:t xml:space="preserve">    An individual in attendance at a proceeding shall not be required to testify as to the identity of a patient except pursuant to court order. A person, medical facility, or other organization providing or releasing information in accordance with this article </w:t>
      </w:r>
      <w:r w:rsidRPr="008F3BA0">
        <w:rPr>
          <w:strike/>
        </w:rPr>
        <w:t>shall</w:t>
      </w:r>
      <w:r w:rsidRPr="008F3BA0">
        <w:t xml:space="preserve"> </w:t>
      </w:r>
      <w:r w:rsidRPr="008F3BA0">
        <w:rPr>
          <w:u w:val="single"/>
        </w:rPr>
        <w:t>must</w:t>
      </w:r>
      <w:r w:rsidRPr="008F3BA0">
        <w:t xml:space="preserve"> not be held liable in a civil or criminal action for divulging confidential information unless the individual or organization acted in bad faith </w:t>
      </w:r>
      <w:r w:rsidRPr="008F3BA0">
        <w:lastRenderedPageBreak/>
        <w:t>or with malicious purpose. 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r w:rsidRPr="008F3BA0">
        <w:tab/>
        <w:t>/</w:t>
      </w:r>
    </w:p>
    <w:p w:rsidR="00573470" w:rsidRPr="008F3BA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F3BA0">
        <w:rPr>
          <w:rFonts w:eastAsia="Times New Roman"/>
          <w:snapToGrid w:val="0"/>
          <w:szCs w:val="20"/>
        </w:rPr>
        <w:tab/>
        <w:t>Renumber sections to conform.</w:t>
      </w: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F3BA0">
        <w:rPr>
          <w:rFonts w:eastAsia="Times New Roman"/>
          <w:snapToGrid w:val="0"/>
          <w:szCs w:val="20"/>
        </w:rPr>
        <w:tab/>
        <w:t>Amend title to conform.</w:t>
      </w: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HARVEY S. PEELER, JR. for Committee.</w:t>
      </w:r>
    </w:p>
    <w:p w:rsidR="00573470" w:rsidRP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3470" w:rsidSect="00573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210D" w:rsidRDefault="006E1206"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F210D">
        <w:rPr>
          <w:rFonts w:eastAsia="Times New Roman"/>
        </w:rPr>
        <w:tab/>
        <w:t>Section 44</w:t>
      </w:r>
      <w:r w:rsidR="000F210D">
        <w:rPr>
          <w:rFonts w:eastAsia="Times New Roman"/>
        </w:rPr>
        <w:noBreakHyphen/>
        <w:t>61</w:t>
      </w:r>
      <w:r w:rsidR="000F210D">
        <w:rPr>
          <w:rFonts w:eastAsia="Times New Roman"/>
        </w:rPr>
        <w:noBreakHyphen/>
        <w:t>160(A) of the 1976 Code is amended to read:</w:t>
      </w:r>
    </w:p>
    <w:p w:rsidR="000F210D"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w:t>
      </w:r>
      <w:r w:rsidRPr="00BA73EA">
        <w:rPr>
          <w:color w:val="000000" w:themeColor="text1"/>
          <w:u w:color="000000" w:themeColor="text1"/>
        </w:rPr>
        <w:lastRenderedPageBreak/>
        <w:t xml:space="preserve">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Pr="00522CE0"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210D">
        <w:rPr>
          <w:rFonts w:eastAsia="Times New Roman"/>
        </w:rPr>
        <w:t>2</w:t>
      </w:r>
      <w:r>
        <w:rPr>
          <w:rFonts w:eastAsia="Times New Roman"/>
        </w:rPr>
        <w:t>.</w:t>
      </w:r>
      <w:r>
        <w:rPr>
          <w:rFonts w:eastAsia="Times New Roman"/>
        </w:rPr>
        <w:tab/>
        <w:t>This act takes effect upon approval by the Governor.</w:t>
      </w:r>
    </w:p>
    <w:p w:rsidR="00EF44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6DE1" w:rsidRDefault="000B6DE1" w:rsidP="000B6DE1">
      <w:pPr>
        <w:suppressAutoHyphens/>
        <w:jc w:val="both"/>
        <w:rPr>
          <w:rFonts w:eastAsia="Times New Roman"/>
        </w:rPr>
      </w:pPr>
    </w:p>
    <w:sectPr w:rsidR="000B6DE1" w:rsidSect="00573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4D62E4-811C-4F3A-AD63-988DB08B5427}"/>
    <w:embedBold r:id="rId2" w:fontKey="{5E670B0C-6CFD-4B1F-8C80-5D4127A35730}"/>
  </w:font>
  <w:font w:name="Calibri">
    <w:panose1 w:val="020F0502020204030204"/>
    <w:charset w:val="00"/>
    <w:family w:val="swiss"/>
    <w:pitch w:val="variable"/>
    <w:sig w:usb0="E00002FF" w:usb1="4000ACFF" w:usb2="00000001" w:usb3="00000000" w:csb0="0000019F" w:csb1="00000000"/>
    <w:embedRegular r:id="rId3" w:fontKey="{F5918940-14C9-4A83-B7C7-B393B7109F2F}"/>
  </w:font>
  <w:font w:name="Cambria">
    <w:panose1 w:val="02040503050406030204"/>
    <w:charset w:val="00"/>
    <w:family w:val="roman"/>
    <w:pitch w:val="variable"/>
    <w:sig w:usb0="E00002FF" w:usb1="400004FF" w:usb2="00000000" w:usb3="00000000" w:csb0="0000019F" w:csb1="00000000"/>
    <w:embedRegular r:id="rId4" w:fontKey="{488D232E-F409-4E39-A1EC-BCC10B7D9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rsidR="00573470">
      <w:t>-</w:t>
    </w:r>
    <w:r w:rsidR="00573470">
      <w:fldChar w:fldCharType="begin"/>
    </w:r>
    <w:r w:rsidR="00573470">
      <w:instrText xml:space="preserve"> PAGE  \* MERGEFORMAT </w:instrText>
    </w:r>
    <w:r w:rsidR="00573470">
      <w:fldChar w:fldCharType="separate"/>
    </w:r>
    <w:r w:rsidR="000B6DE1">
      <w:rPr>
        <w:noProof/>
      </w:rPr>
      <w:t>2</w:t>
    </w:r>
    <w:r w:rsidR="00573470">
      <w:fldChar w:fldCharType="end"/>
    </w:r>
    <w:r w:rsidR="005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70" w:rsidRPr="005C392B" w:rsidRDefault="00573470"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0B6D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7601D"/>
    <w:rsid w:val="000B0720"/>
    <w:rsid w:val="000B5EAF"/>
    <w:rsid w:val="000B6DE1"/>
    <w:rsid w:val="000F210D"/>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470"/>
    <w:rsid w:val="00593361"/>
    <w:rsid w:val="005A413B"/>
    <w:rsid w:val="005A5017"/>
    <w:rsid w:val="005A648C"/>
    <w:rsid w:val="005C392B"/>
    <w:rsid w:val="005F07AC"/>
    <w:rsid w:val="005F1745"/>
    <w:rsid w:val="00687581"/>
    <w:rsid w:val="0069279F"/>
    <w:rsid w:val="006A1802"/>
    <w:rsid w:val="006C0CBB"/>
    <w:rsid w:val="006C74EA"/>
    <w:rsid w:val="006E1206"/>
    <w:rsid w:val="00720D40"/>
    <w:rsid w:val="007318D4"/>
    <w:rsid w:val="00765784"/>
    <w:rsid w:val="007A4390"/>
    <w:rsid w:val="007C3E89"/>
    <w:rsid w:val="007C50C6"/>
    <w:rsid w:val="007E360F"/>
    <w:rsid w:val="007E5CB7"/>
    <w:rsid w:val="008314D2"/>
    <w:rsid w:val="00870F6F"/>
    <w:rsid w:val="008A104D"/>
    <w:rsid w:val="008B2F42"/>
    <w:rsid w:val="008C3697"/>
    <w:rsid w:val="008E185F"/>
    <w:rsid w:val="008F023B"/>
    <w:rsid w:val="00904E16"/>
    <w:rsid w:val="009162B3"/>
    <w:rsid w:val="00927C62"/>
    <w:rsid w:val="00983951"/>
    <w:rsid w:val="00984124"/>
    <w:rsid w:val="00984640"/>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440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274B2BBD.dotm</Template>
  <TotalTime>0</TotalTime>
  <Pages>4</Pages>
  <Words>722</Words>
  <Characters>4000</Characters>
  <Application>Microsoft Office Word</Application>
  <DocSecurity>0</DocSecurity>
  <Lines>113</Lines>
  <Paragraphs>24</Paragraphs>
  <ScaleCrop>false</ScaleCrop>
  <Company> </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(Feb. 7, 2017) - South Carolina Legislature Online</dc:title>
  <dc:subject/>
  <dc:creator>%USERNAME%</dc:creator>
  <cp:keywords/>
  <dc:description/>
  <cp:lastModifiedBy>Miriam Cook</cp:lastModifiedBy>
  <cp:revision>2</cp:revision>
  <dcterms:created xsi:type="dcterms:W3CDTF">2017-02-08T00:04:00Z</dcterms:created>
  <dcterms:modified xsi:type="dcterms:W3CDTF">2017-02-08T00:04:00Z</dcterms:modified>
</cp:coreProperties>
</file>