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CDA" w:rsidRDefault="00E46CD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2B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5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F6D51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155 SO AS TO ESTABLISH THE OFFENSE OF MALICIOUSLY PUBLISHING THE PHOTOGRAPH OF A PERSON WITH THE INTENT TO INJURE THE CHARACTER OR REPUTATION OF ANOTHER AND TO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2B4B" w:rsidRDefault="00CA2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2B4B" w:rsidRDefault="00CA2B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Chapter 7, Title 16 of the 1976 Code is amended by adding: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“Section 16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  <w:t>155.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A person who, with actual malice </w:t>
      </w:r>
      <w:r>
        <w:rPr>
          <w:color w:val="000000" w:themeColor="text1"/>
          <w:u w:color="000000" w:themeColor="text1"/>
        </w:rPr>
        <w:t>a</w:t>
      </w:r>
      <w:r w:rsidRPr="001F6D51">
        <w:rPr>
          <w:color w:val="000000" w:themeColor="text1"/>
          <w:u w:color="000000" w:themeColor="text1"/>
        </w:rPr>
        <w:t>forethought, publishes photographs or other similar images of another on a website accessible by the public including, but not limited to, a social media website with the intention of harming the person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s character or reputation </w:t>
      </w:r>
      <w:r>
        <w:rPr>
          <w:color w:val="000000" w:themeColor="text1"/>
          <w:u w:color="000000" w:themeColor="text1"/>
        </w:rPr>
        <w:t>is</w:t>
      </w:r>
      <w:r w:rsidRPr="001F6D51">
        <w:rPr>
          <w:color w:val="000000" w:themeColor="text1"/>
          <w:u w:color="000000" w:themeColor="text1"/>
        </w:rPr>
        <w:t xml:space="preserve"> guilty of a misdemeanor and, upon conviction, must be fined not more than one thousand dollars or imprisoned for not more than one year, or both.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 xml:space="preserve">For purposes of this section, the term: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2A5A11">
        <w:rPr>
          <w:color w:val="000000" w:themeColor="text1"/>
          <w:u w:color="000000" w:themeColor="text1"/>
        </w:rPr>
        <w:t>‘</w:t>
      </w:r>
      <w:r w:rsidRPr="001F6D51">
        <w:rPr>
          <w:color w:val="000000" w:themeColor="text1"/>
          <w:u w:color="000000" w:themeColor="text1"/>
        </w:rPr>
        <w:t>Photograph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 includes all photographs, including those which are unaltered, retouched, or otherwise edited.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A5A11">
        <w:rPr>
          <w:color w:val="000000" w:themeColor="text1"/>
          <w:u w:color="000000" w:themeColor="text1"/>
        </w:rPr>
        <w:t>‘</w:t>
      </w:r>
      <w:r w:rsidRPr="001F6D51">
        <w:rPr>
          <w:color w:val="000000" w:themeColor="text1"/>
          <w:u w:color="000000" w:themeColor="text1"/>
        </w:rPr>
        <w:t>Publication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 means the dissemination of the photograph without the knowledge or consent of the party in the photograph.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2A5A11">
        <w:rPr>
          <w:color w:val="000000" w:themeColor="text1"/>
          <w:u w:color="000000" w:themeColor="text1"/>
        </w:rPr>
        <w:t>‘</w:t>
      </w:r>
      <w:r w:rsidRPr="001F6D51">
        <w:rPr>
          <w:color w:val="000000" w:themeColor="text1"/>
          <w:u w:color="000000" w:themeColor="text1"/>
        </w:rPr>
        <w:t>Social media</w:t>
      </w:r>
      <w:r w:rsidRPr="002A5A11">
        <w:rPr>
          <w:color w:val="000000" w:themeColor="text1"/>
          <w:u w:color="000000" w:themeColor="text1"/>
        </w:rPr>
        <w:t>’</w:t>
      </w:r>
      <w:r w:rsidRPr="001F6D51">
        <w:rPr>
          <w:color w:val="000000" w:themeColor="text1"/>
          <w:u w:color="000000" w:themeColor="text1"/>
        </w:rPr>
        <w:t xml:space="preserve"> means a category of Internet sites based on user participation and user</w:t>
      </w:r>
      <w:r>
        <w:rPr>
          <w:color w:val="000000" w:themeColor="text1"/>
          <w:u w:color="000000" w:themeColor="text1"/>
        </w:rPr>
        <w:noBreakHyphen/>
      </w:r>
      <w:r w:rsidRPr="001F6D51">
        <w:rPr>
          <w:color w:val="000000" w:themeColor="text1"/>
          <w:u w:color="000000" w:themeColor="text1"/>
        </w:rPr>
        <w:t>generated content centered on user interaction.</w:t>
      </w:r>
      <w:r>
        <w:rPr>
          <w:color w:val="000000" w:themeColor="text1"/>
          <w:u w:color="000000" w:themeColor="text1"/>
        </w:rPr>
        <w:t>”</w:t>
      </w:r>
      <w:r w:rsidRPr="001F6D51">
        <w:rPr>
          <w:color w:val="000000" w:themeColor="text1"/>
          <w:u w:color="000000" w:themeColor="text1"/>
        </w:rPr>
        <w:t xml:space="preserve">  </w:t>
      </w:r>
    </w:p>
    <w:p w:rsidR="002A5A11" w:rsidRPr="001F6D51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2B4B" w:rsidRDefault="002A5A11" w:rsidP="002A5A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F6D51">
        <w:rPr>
          <w:color w:val="000000" w:themeColor="text1"/>
          <w:u w:color="000000" w:themeColor="text1"/>
        </w:rPr>
        <w:t>SECTIO</w:t>
      </w:r>
      <w:r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F6D51">
        <w:rPr>
          <w:color w:val="000000" w:themeColor="text1"/>
          <w:u w:color="000000" w:themeColor="text1"/>
        </w:rPr>
        <w:t>This act takes effect upon approval by the Governor.</w:t>
      </w:r>
    </w:p>
    <w:p w:rsidR="00734748" w:rsidRDefault="002A5A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CDA" w:rsidRDefault="00E46CDA" w:rsidP="00E46CDA">
      <w:pPr>
        <w:suppressAutoHyphens/>
      </w:pPr>
    </w:p>
    <w:sectPr w:rsidR="00E46CDA" w:rsidSect="00E46C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B4B" w:rsidRDefault="00CA2B4B" w:rsidP="009F0C77">
      <w:r>
        <w:separator/>
      </w:r>
    </w:p>
  </w:endnote>
  <w:endnote w:type="continuationSeparator" w:id="0">
    <w:p w:rsidR="00CA2B4B" w:rsidRDefault="00CA2B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356403-8D34-43EE-B71B-ED6999BF20E4}"/>
    <w:embedBold r:id="rId2" w:fontKey="{651C8F29-062A-4944-BC8B-3D1867E760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69D091-71B3-493D-8A86-01A2161CA2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E78EC7A-EBA1-4EF8-973D-0F51059B57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748" w:rsidRPr="00E46CDA" w:rsidRDefault="00E46CDA" w:rsidP="00E46C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B4B" w:rsidRDefault="00CA2B4B" w:rsidP="009F0C77">
      <w:r>
        <w:separator/>
      </w:r>
    </w:p>
  </w:footnote>
  <w:footnote w:type="continuationSeparator" w:id="0">
    <w:p w:rsidR="00CA2B4B" w:rsidRDefault="00CA2B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2CZ17"/>
    <w:docVar w:name="CoverBillType" w:val="b"/>
    <w:docVar w:name="docpath" w:val="L:\Council\bills\NBD\11022CZ17.DOCX"/>
    <w:docVar w:name="dvBillNumber" w:val="30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A2B4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5A1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911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748"/>
    <w:rsid w:val="00734F00"/>
    <w:rsid w:val="00745AB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FC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B4B"/>
    <w:rsid w:val="00CC6B7B"/>
    <w:rsid w:val="00CD2089"/>
    <w:rsid w:val="00D73A67"/>
    <w:rsid w:val="00D970A9"/>
    <w:rsid w:val="00DF3845"/>
    <w:rsid w:val="00E41911"/>
    <w:rsid w:val="00E46CD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84BA91-FF8D-412D-BD65-DEB40C605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8CC10-3C7B-4C79-AA17-39297F212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218</Words>
  <Characters>1119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3015 Text of Previous Version (Dec. 15, 2016) - South Carolina Legislature Online</dc:title>
  <dc:creator>%USERNAME%</dc:creator>
  <cp:lastModifiedBy>S Volk</cp:lastModifiedBy>
  <cp:revision>2</cp:revision>
  <dcterms:created xsi:type="dcterms:W3CDTF">2016-12-15T22:17:00Z</dcterms:created>
  <dcterms:modified xsi:type="dcterms:W3CDTF">2016-12-15T22:17:00Z</dcterms:modified>
</cp:coreProperties>
</file>