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264" w:rsidRDefault="000C6264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6AF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426" w:rsidRPr="00F861FC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F861FC">
        <w:rPr>
          <w:color w:val="000000" w:themeColor="text1"/>
          <w:u w:color="000000" w:themeColor="text1"/>
        </w:rPr>
        <w:t>O AMEND SECTION 23</w:t>
      </w:r>
      <w:r>
        <w:rPr>
          <w:color w:val="000000" w:themeColor="text1"/>
          <w:u w:color="000000" w:themeColor="text1"/>
        </w:rPr>
        <w:noBreakHyphen/>
      </w:r>
      <w:r w:rsidRPr="00F861FC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F861FC">
        <w:rPr>
          <w:color w:val="000000" w:themeColor="text1"/>
          <w:u w:color="000000" w:themeColor="text1"/>
        </w:rPr>
        <w:t>240, CODE OF LAWS OF SOUTH CAROLINA, 1976, RELATING TO PERSONS ALLOWED TO CARRY A CONCEALABLE WEAPON WHILE ON DUTY, SO AS TO INCLUDE VICTIM ADVOCATES EMPLOYED BY LAW ENFORCEMENT AGENCIES 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0426">
        <w:t>Section 23</w:t>
      </w:r>
      <w:r w:rsidR="00250426">
        <w:noBreakHyphen/>
        <w:t>31</w:t>
      </w:r>
      <w:r w:rsidR="00250426">
        <w:noBreakHyphen/>
        <w:t>240 of the 1976 Code is amended to read:</w:t>
      </w:r>
    </w:p>
    <w:p w:rsidR="00250426" w:rsidRDefault="002504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240.</w:t>
      </w:r>
      <w:r>
        <w:tab/>
      </w:r>
      <w:r w:rsidRPr="00417B5A"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417B5A">
        <w:t>active Supreme Court justices;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(2)</w:t>
      </w:r>
      <w:r>
        <w:tab/>
      </w:r>
      <w:r w:rsidRPr="00417B5A">
        <w:t>active judges of the court of appeals;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(3)</w:t>
      </w:r>
      <w:r>
        <w:tab/>
      </w:r>
      <w:r w:rsidRPr="00417B5A">
        <w:t>active circuit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(4)</w:t>
      </w:r>
      <w:r>
        <w:tab/>
      </w:r>
      <w:r w:rsidRPr="00417B5A">
        <w:t>active family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(5)</w:t>
      </w:r>
      <w:r>
        <w:tab/>
      </w:r>
      <w:r w:rsidRPr="00417B5A">
        <w:t>active masters</w:t>
      </w:r>
      <w:r>
        <w:noBreakHyphen/>
      </w:r>
      <w:r w:rsidRPr="00417B5A">
        <w:t>in</w:t>
      </w:r>
      <w:r>
        <w:noBreakHyphen/>
      </w:r>
      <w:r w:rsidRPr="00417B5A">
        <w:t>equity;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(6)</w:t>
      </w:r>
      <w:r>
        <w:tab/>
      </w:r>
      <w:r w:rsidRPr="00417B5A">
        <w:t>active probate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(7)</w:t>
      </w:r>
      <w:r>
        <w:tab/>
      </w:r>
      <w:r w:rsidRPr="00417B5A">
        <w:t>active magistrates;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(8)</w:t>
      </w:r>
      <w:r>
        <w:tab/>
      </w:r>
      <w:r w:rsidRPr="00417B5A">
        <w:t>active municipal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(9)</w:t>
      </w:r>
      <w:r>
        <w:tab/>
      </w:r>
      <w:r w:rsidRPr="00417B5A">
        <w:t>active federal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(10)</w:t>
      </w:r>
      <w:r>
        <w:tab/>
      </w:r>
      <w:r w:rsidRPr="00417B5A">
        <w:t>active administrative law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(11)</w:t>
      </w:r>
      <w:r>
        <w:tab/>
      </w:r>
      <w:r w:rsidRPr="00417B5A">
        <w:t xml:space="preserve">active solicitors and assistant solicitors; </w:t>
      </w:r>
      <w:r w:rsidRPr="00250426">
        <w:rPr>
          <w:strike/>
        </w:rPr>
        <w:t>and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17B5A">
        <w:tab/>
        <w:t>(12)</w:t>
      </w:r>
      <w:r>
        <w:tab/>
      </w:r>
      <w:r w:rsidRPr="00417B5A">
        <w:t>active workers</w:t>
      </w:r>
      <w:r w:rsidRPr="00250426">
        <w:t>’</w:t>
      </w:r>
      <w:r w:rsidRPr="00417B5A">
        <w:t xml:space="preserve"> compensation commissioners</w:t>
      </w:r>
      <w:r>
        <w:rPr>
          <w:u w:val="single"/>
        </w:rPr>
        <w:t>; and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0426">
        <w:tab/>
      </w:r>
      <w:r>
        <w:rPr>
          <w:u w:val="single"/>
        </w:rPr>
        <w:t>(13)</w:t>
      </w:r>
      <w:r w:rsidRPr="00250426">
        <w:tab/>
      </w:r>
      <w:r>
        <w:rPr>
          <w:u w:val="single"/>
        </w:rPr>
        <w:t>victim advocates employed by a law enforcement agency</w:t>
      </w:r>
      <w:r w:rsidRPr="00417B5A">
        <w:t>.</w:t>
      </w:r>
      <w:r>
        <w:t>”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50426">
        <w:t>2</w:t>
      </w:r>
      <w:r>
        <w:t>.</w:t>
      </w:r>
      <w:r>
        <w:tab/>
        <w:t>This act takes effect upon approval by the Governor.</w:t>
      </w:r>
    </w:p>
    <w:p w:rsidR="00836B95" w:rsidRDefault="002504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6264" w:rsidRDefault="000C6264" w:rsidP="000C6264">
      <w:pPr>
        <w:suppressAutoHyphens/>
      </w:pPr>
    </w:p>
    <w:sectPr w:rsidR="000C6264" w:rsidSect="000C62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AFC" w:rsidRDefault="00A06AFC" w:rsidP="009F0C77">
      <w:r>
        <w:separator/>
      </w:r>
    </w:p>
  </w:endnote>
  <w:endnote w:type="continuationSeparator" w:id="0">
    <w:p w:rsidR="00A06AFC" w:rsidRDefault="00A06A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B654B-0C03-430F-9E66-B36008592163}"/>
    <w:embedBold r:id="rId2" w:fontKey="{B0165797-AD96-4F1C-98DD-7EE70EE5E1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D87388-4E57-447C-880F-77DD40BBD4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08091D-94EE-4226-8E19-8F6D95FFCA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458430-070C-43FB-ABCF-77BE5C6B84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B95" w:rsidRPr="000C6264" w:rsidRDefault="000C6264" w:rsidP="000C6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AFC" w:rsidRDefault="00A06AFC" w:rsidP="009F0C77">
      <w:r>
        <w:separator/>
      </w:r>
    </w:p>
  </w:footnote>
  <w:footnote w:type="continuationSeparator" w:id="0">
    <w:p w:rsidR="00A06AFC" w:rsidRDefault="00A06A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43AHB17"/>
    <w:docVar w:name="CoverBillType" w:val="b"/>
    <w:docVar w:name="docpath" w:val="L:\Council\bills\BH\26443AHB17.DOCX"/>
    <w:docVar w:name="dvBillNumber" w:val="317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06AFC"/>
    <w:rsid w:val="00011869"/>
    <w:rsid w:val="00015CD6"/>
    <w:rsid w:val="000C626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42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0D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6E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6B95"/>
    <w:rsid w:val="008A1768"/>
    <w:rsid w:val="008F0F33"/>
    <w:rsid w:val="008F4429"/>
    <w:rsid w:val="0094021A"/>
    <w:rsid w:val="009B44AF"/>
    <w:rsid w:val="009C6A0B"/>
    <w:rsid w:val="009F0C77"/>
    <w:rsid w:val="009F4DD1"/>
    <w:rsid w:val="00A06AF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375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4EA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C49B62-92D8-4C35-B4CE-9A3D24E5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6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A9298-F91F-400E-B73C-2FD87D4E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189</Words>
  <Characters>1031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3174 Text of Previous Version (Dec. 15, 2016) - South Carolina Legislature Online</dc:title>
  <dc:creator>%USERNAME%</dc:creator>
  <cp:lastModifiedBy>S Volk</cp:lastModifiedBy>
  <cp:revision>2</cp:revision>
  <cp:lastPrinted>2016-07-28T17:46:00Z</cp:lastPrinted>
  <dcterms:created xsi:type="dcterms:W3CDTF">2016-12-15T23:29:00Z</dcterms:created>
  <dcterms:modified xsi:type="dcterms:W3CDTF">2016-12-15T23:29:00Z</dcterms:modified>
</cp:coreProperties>
</file>