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92D" w:rsidRDefault="00F2292D" w:rsidP="0024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4056B" w:rsidRDefault="0024056B" w:rsidP="0024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56B" w:rsidRDefault="0024056B" w:rsidP="0024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56B" w:rsidRDefault="0024056B" w:rsidP="0024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56B" w:rsidRDefault="0024056B" w:rsidP="0024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56B" w:rsidRDefault="0024056B" w:rsidP="0024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56B" w:rsidRDefault="0024056B" w:rsidP="0024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2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3E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397" w:rsidRPr="00DA78E5" w:rsidRDefault="008F6397" w:rsidP="008F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A78E5">
        <w:rPr>
          <w:color w:val="000000" w:themeColor="text1"/>
          <w:u w:color="000000" w:themeColor="text1"/>
        </w:rPr>
        <w:t>TO AMEND SECTION 16</w:t>
      </w:r>
      <w:r>
        <w:rPr>
          <w:color w:val="000000" w:themeColor="text1"/>
          <w:u w:color="000000" w:themeColor="text1"/>
        </w:rPr>
        <w:noBreakHyphen/>
      </w:r>
      <w:r w:rsidRPr="00DA78E5">
        <w:rPr>
          <w:color w:val="000000" w:themeColor="text1"/>
          <w:u w:color="000000" w:themeColor="text1"/>
        </w:rPr>
        <w:t>23</w:t>
      </w:r>
      <w:r>
        <w:rPr>
          <w:color w:val="000000" w:themeColor="text1"/>
          <w:u w:color="000000" w:themeColor="text1"/>
        </w:rPr>
        <w:noBreakHyphen/>
      </w:r>
      <w:r w:rsidRPr="00DA78E5">
        <w:rPr>
          <w:color w:val="000000" w:themeColor="text1"/>
          <w:u w:color="000000" w:themeColor="text1"/>
        </w:rPr>
        <w:t xml:space="preserve">440, CODE OF LAWS OF SOUTH CAROLINA, 1976, RELATING TO THE OFFENSE OF DISCHARGING FIREARMS AT OR INTO DWELLINGS, STRUCTURES, ENCLOSURES, VEHICLES, OR EQUIPMENT, SO AS TO EXPAND THE PURVIEW OF THE OFFENSE TO INCLUDE SHOPPING MALLS, MOVIE THEATERS, </w:t>
      </w:r>
      <w:r w:rsidR="00283798">
        <w:rPr>
          <w:color w:val="000000" w:themeColor="text1"/>
          <w:u w:color="000000" w:themeColor="text1"/>
        </w:rPr>
        <w:t xml:space="preserve">PARKING LOTS, </w:t>
      </w:r>
      <w:r w:rsidRPr="00DA78E5">
        <w:rPr>
          <w:color w:val="000000" w:themeColor="text1"/>
          <w:u w:color="000000" w:themeColor="text1"/>
        </w:rPr>
        <w:t>AND ANY OTHER PUBLIC GATHERING.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3EEC" w:rsidRDefault="00CD3E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3EEC" w:rsidRDefault="00CD3E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EEC" w:rsidRDefault="00CD3E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28EA">
        <w:t>Section 16</w:t>
      </w:r>
      <w:r w:rsidR="008F6397">
        <w:noBreakHyphen/>
      </w:r>
      <w:r w:rsidR="001A28EA">
        <w:t>23</w:t>
      </w:r>
      <w:r w:rsidR="008F6397">
        <w:noBreakHyphen/>
      </w:r>
      <w:r w:rsidR="001A28EA">
        <w:t>440 of the 1976 Code is amended to read:</w:t>
      </w:r>
    </w:p>
    <w:p w:rsidR="001A28EA" w:rsidRDefault="001A28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EA" w:rsidRDefault="001A28EA" w:rsidP="001A2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8F6397">
        <w:noBreakHyphen/>
      </w:r>
      <w:r>
        <w:t>23</w:t>
      </w:r>
      <w:r w:rsidR="008F6397">
        <w:noBreakHyphen/>
      </w:r>
      <w:r>
        <w:t>440.</w:t>
      </w:r>
      <w:r>
        <w:tab/>
      </w:r>
      <w:r w:rsidRPr="00943641">
        <w:t>(A)</w:t>
      </w:r>
      <w:r>
        <w:tab/>
      </w:r>
      <w:r w:rsidRPr="00943641">
        <w:t>It is unlawful for a person to discharge or cause to be discharged unlawfully firearms at or into a dwelling house</w:t>
      </w:r>
      <w:r w:rsidRPr="001A28EA">
        <w:rPr>
          <w:strike/>
        </w:rPr>
        <w:t>,</w:t>
      </w:r>
      <w:r w:rsidRPr="00943641">
        <w:t xml:space="preserve"> </w:t>
      </w:r>
      <w:r>
        <w:rPr>
          <w:u w:val="single"/>
        </w:rPr>
        <w:t>or</w:t>
      </w:r>
      <w:r>
        <w:t xml:space="preserve"> </w:t>
      </w:r>
      <w:r w:rsidRPr="00943641">
        <w:t xml:space="preserve">other building, structure, </w:t>
      </w:r>
      <w:r w:rsidRPr="001A28EA">
        <w:rPr>
          <w:strike/>
        </w:rPr>
        <w:t>or</w:t>
      </w:r>
      <w:r>
        <w:t xml:space="preserve"> enclosure</w:t>
      </w:r>
      <w:r>
        <w:rPr>
          <w:u w:val="single"/>
        </w:rPr>
        <w:t>, or outdoor area</w:t>
      </w:r>
      <w:r>
        <w:t xml:space="preserve"> </w:t>
      </w:r>
      <w:r w:rsidRPr="00943641">
        <w:t>regularly occupied by persons</w:t>
      </w:r>
      <w:r>
        <w:t xml:space="preserve"> </w:t>
      </w:r>
      <w:r>
        <w:rPr>
          <w:u w:val="single"/>
        </w:rPr>
        <w:t xml:space="preserve">including, but not limited to, indoor or outdoor </w:t>
      </w:r>
      <w:r w:rsidR="00283798">
        <w:rPr>
          <w:u w:val="single"/>
        </w:rPr>
        <w:t xml:space="preserve">shopping </w:t>
      </w:r>
      <w:r>
        <w:rPr>
          <w:u w:val="single"/>
        </w:rPr>
        <w:t xml:space="preserve">areas or malls, movie theaters, parking lots, or any </w:t>
      </w:r>
      <w:r w:rsidR="00283798">
        <w:rPr>
          <w:u w:val="single"/>
        </w:rPr>
        <w:t xml:space="preserve">other </w:t>
      </w:r>
      <w:r>
        <w:rPr>
          <w:u w:val="single"/>
        </w:rPr>
        <w:t>public gathering where three or more persons have come together as a group</w:t>
      </w:r>
      <w:r w:rsidRPr="00943641">
        <w:t>. A person who violates the provisions of this subsectio</w:t>
      </w:r>
      <w:r>
        <w:t>n is guilty of a felony and, upo</w:t>
      </w:r>
      <w:r w:rsidRPr="00943641">
        <w:t>n conviction, must be fined not more than one thousand dollars or imprisoned not more than ten years, or both.</w:t>
      </w:r>
    </w:p>
    <w:p w:rsidR="001A28EA" w:rsidRDefault="001A28EA" w:rsidP="001A2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3641">
        <w:tab/>
        <w:t>(B)</w:t>
      </w:r>
      <w:r>
        <w:tab/>
      </w:r>
      <w:r w:rsidRPr="00943641">
        <w:t>It is unlawful for a person to discharge or cause to be discharged unlawfully firearms at or into any vehicle, aircraft, watercraft, or other conveyance, device, or equipment while it is occupied. A person who violates the provisions of this subsection is guilty of a felony and, upon conviction, must be fined not more than one thousand dollars or imprisoned not more than ten years, or both.</w:t>
      </w:r>
      <w:r>
        <w:t>”</w:t>
      </w:r>
    </w:p>
    <w:p w:rsidR="001A28EA" w:rsidRDefault="001A28EA" w:rsidP="001A2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3EEC" w:rsidRDefault="00CD3E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A28EA">
        <w:t>2</w:t>
      </w:r>
      <w:r>
        <w:t>.</w:t>
      </w:r>
      <w:r>
        <w:tab/>
        <w:t>This act takes effect upon approval by the Governor.</w:t>
      </w:r>
    </w:p>
    <w:p w:rsidR="00221186" w:rsidRDefault="008F63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292D" w:rsidRDefault="00F2292D" w:rsidP="00F2292D">
      <w:pPr>
        <w:suppressAutoHyphens/>
      </w:pPr>
    </w:p>
    <w:sectPr w:rsidR="00F2292D" w:rsidSect="00F229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EEC" w:rsidRDefault="00CD3EEC" w:rsidP="009F0C77">
      <w:r>
        <w:separator/>
      </w:r>
    </w:p>
  </w:endnote>
  <w:endnote w:type="continuationSeparator" w:id="0">
    <w:p w:rsidR="00CD3EEC" w:rsidRDefault="00CD3E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C7E4A6-BD3B-4165-A5CB-37786B9AE91C}"/>
    <w:embedBold r:id="rId2" w:fontKey="{C909CEF9-B7FF-40DF-BDC9-0EBF4CAFABCA}"/>
  </w:font>
  <w:font w:name="Calibri">
    <w:panose1 w:val="020F0502020204030204"/>
    <w:charset w:val="00"/>
    <w:family w:val="swiss"/>
    <w:pitch w:val="variable"/>
    <w:sig w:usb0="E00002FF" w:usb1="4000ACFF" w:usb2="00000001" w:usb3="00000000" w:csb0="0000019F" w:csb1="00000000"/>
    <w:embedRegular r:id="rId3" w:fontKey="{96E76390-82E4-4D00-9EFE-D319B64F3F9E}"/>
  </w:font>
  <w:font w:name="Segoe UI">
    <w:panose1 w:val="020B0502040204020203"/>
    <w:charset w:val="00"/>
    <w:family w:val="swiss"/>
    <w:pitch w:val="variable"/>
    <w:sig w:usb0="E10022FF" w:usb1="C000E47F" w:usb2="00000029" w:usb3="00000000" w:csb0="000001DF" w:csb1="00000000"/>
    <w:embedRegular r:id="rId4" w:fontKey="{83021C86-B888-462E-81AA-C08955F5ECCE}"/>
  </w:font>
  <w:font w:name="Cambria">
    <w:panose1 w:val="02040503050406030204"/>
    <w:charset w:val="00"/>
    <w:family w:val="roman"/>
    <w:pitch w:val="variable"/>
    <w:sig w:usb0="E00002FF" w:usb1="400004FF" w:usb2="00000000" w:usb3="00000000" w:csb0="0000019F" w:csb1="00000000"/>
    <w:embedRegular r:id="rId5" w:fontKey="{C6D19D80-592C-4B07-9A87-51F2C1AA34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186" w:rsidRPr="00F2292D" w:rsidRDefault="00F2292D" w:rsidP="00F2292D">
    <w:pPr>
      <w:pStyle w:val="Footer"/>
      <w:tabs>
        <w:tab w:val="clear" w:pos="4680"/>
        <w:tab w:val="clear" w:pos="9360"/>
        <w:tab w:val="center" w:pos="2995"/>
      </w:tabs>
      <w:spacing w:before="120"/>
    </w:pPr>
    <w:r>
      <w:t>[3192]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EEC" w:rsidRDefault="00CD3EEC" w:rsidP="009F0C77">
      <w:r>
        <w:separator/>
      </w:r>
    </w:p>
  </w:footnote>
  <w:footnote w:type="continuationSeparator" w:id="0">
    <w:p w:rsidR="00CD3EEC" w:rsidRDefault="00CD3E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5AHB17"/>
    <w:docVar w:name="CoverBillType" w:val="b"/>
    <w:docVar w:name="docpath" w:val="L:\Council\bills\BH\7005AHB17.DOCX"/>
    <w:docVar w:name="dvBillNumber" w:val="3192"/>
    <w:docVar w:name="dvBillNumberPrefix" w:val="H. "/>
    <w:docVar w:name="dvOriginalBody" w:val="House"/>
    <w:docVar w:name="dvSteno" w:val="BH"/>
    <w:docVar w:name="NameofBody" w:val="h"/>
    <w:docVar w:name="vgroup2" w:val="Council"/>
  </w:docVars>
  <w:rsids>
    <w:rsidRoot w:val="00CD3EEC"/>
    <w:rsid w:val="00011869"/>
    <w:rsid w:val="00015CD6"/>
    <w:rsid w:val="000E1785"/>
    <w:rsid w:val="000F40FA"/>
    <w:rsid w:val="0010776B"/>
    <w:rsid w:val="00133E66"/>
    <w:rsid w:val="001435A3"/>
    <w:rsid w:val="00146ED3"/>
    <w:rsid w:val="00151044"/>
    <w:rsid w:val="001A28EA"/>
    <w:rsid w:val="001D08F2"/>
    <w:rsid w:val="001D525B"/>
    <w:rsid w:val="001D7F4F"/>
    <w:rsid w:val="00205238"/>
    <w:rsid w:val="00221186"/>
    <w:rsid w:val="002321B6"/>
    <w:rsid w:val="0024056B"/>
    <w:rsid w:val="00250967"/>
    <w:rsid w:val="002543C8"/>
    <w:rsid w:val="0025541D"/>
    <w:rsid w:val="00283798"/>
    <w:rsid w:val="00284AAE"/>
    <w:rsid w:val="002E5912"/>
    <w:rsid w:val="00301B21"/>
    <w:rsid w:val="00325348"/>
    <w:rsid w:val="0032732C"/>
    <w:rsid w:val="00336AD0"/>
    <w:rsid w:val="0037079A"/>
    <w:rsid w:val="003B5E71"/>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8F6397"/>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3EEC"/>
    <w:rsid w:val="00D73A67"/>
    <w:rsid w:val="00D970A9"/>
    <w:rsid w:val="00DF3845"/>
    <w:rsid w:val="00E41911"/>
    <w:rsid w:val="00E52D1B"/>
    <w:rsid w:val="00E92EEF"/>
    <w:rsid w:val="00EF2368"/>
    <w:rsid w:val="00F2292D"/>
    <w:rsid w:val="00F24442"/>
    <w:rsid w:val="00F50AE3"/>
    <w:rsid w:val="00F656BA"/>
    <w:rsid w:val="00F67CF1"/>
    <w:rsid w:val="00F840F0"/>
    <w:rsid w:val="00F958C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374157-7CD7-4362-AACF-63B62ADD9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63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3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FDC04-DB75-4119-BA04-38B6D0C75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2</Pages>
  <Words>261</Words>
  <Characters>1293</Characters>
  <Application>Microsoft Office Word</Application>
  <DocSecurity>0</DocSecurity>
  <Lines>44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3192 Text of Previous Version (Dec. 15, 2016) - South Carolina Legislature Online</dc:title>
  <dc:creator>%USERNAME%</dc:creator>
  <cp:lastModifiedBy>S Volk</cp:lastModifiedBy>
  <cp:revision>2</cp:revision>
  <cp:lastPrinted>2016-08-23T14:55:00Z</cp:lastPrinted>
  <dcterms:created xsi:type="dcterms:W3CDTF">2016-12-16T03:37:00Z</dcterms:created>
  <dcterms:modified xsi:type="dcterms:W3CDTF">2016-12-16T03:37:00Z</dcterms:modified>
</cp:coreProperties>
</file>