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11" w:rsidRDefault="006D3C11"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D48" w:rsidRDefault="00E53D48" w:rsidP="00E5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4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300D7C">
        <w:rPr>
          <w:color w:val="000000" w:themeColor="text1"/>
          <w:u w:color="000000" w:themeColor="text1"/>
        </w:rPr>
        <w:t>MEND THE CODE OF LAWS OF SOUTH CAROLINA, 1976, BY ADDING SECTION 22</w:t>
      </w:r>
      <w:r w:rsidRPr="00300D7C">
        <w:rPr>
          <w:color w:val="000000" w:themeColor="text1"/>
          <w:u w:color="000000" w:themeColor="text1"/>
        </w:rPr>
        <w:noBreakHyphen/>
        <w:t>5</w:t>
      </w:r>
      <w:r w:rsidRPr="00300D7C">
        <w:rPr>
          <w:color w:val="000000" w:themeColor="text1"/>
          <w:u w:color="000000" w:themeColor="text1"/>
        </w:rPr>
        <w:noBreakHyphen/>
        <w:t>515 SO AS TO LIMIT THE CIRCUMSTANCES UNDER WHICH MAGISTRATES MAY PLACE A PERSON IN AN ELECTRONIC MONITORING PROGRAM AS A CONDITION OF BOND TO A PERSON CHARGED WITH A CRIMINAL SEXUAL CONDUCT OFFENSE OR CERTAIN VIOLENT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SECTION</w:t>
      </w:r>
      <w:r w:rsidRPr="00300D7C">
        <w:rPr>
          <w:color w:val="000000" w:themeColor="text1"/>
          <w:u w:color="000000" w:themeColor="text1"/>
        </w:rPr>
        <w:tab/>
        <w:t>1.</w:t>
      </w:r>
      <w:r w:rsidRPr="00300D7C">
        <w:rPr>
          <w:color w:val="000000" w:themeColor="text1"/>
          <w:u w:color="000000" w:themeColor="text1"/>
        </w:rPr>
        <w:tab/>
        <w:t>Article 7, Chapter 5, Title 22 of the 1976 Code is amended by adding:</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ab/>
        <w:t>“Section 22</w:t>
      </w:r>
      <w:r w:rsidRPr="00300D7C">
        <w:rPr>
          <w:color w:val="000000" w:themeColor="text1"/>
          <w:u w:color="000000" w:themeColor="text1"/>
        </w:rPr>
        <w:noBreakHyphen/>
        <w:t>5</w:t>
      </w:r>
      <w:r w:rsidRPr="00300D7C">
        <w:rPr>
          <w:color w:val="000000" w:themeColor="text1"/>
          <w:u w:color="000000" w:themeColor="text1"/>
        </w:rPr>
        <w:noBreakHyphen/>
        <w:t>515.</w:t>
      </w:r>
      <w:r w:rsidRPr="00300D7C">
        <w:rPr>
          <w:color w:val="000000" w:themeColor="text1"/>
          <w:u w:color="000000" w:themeColor="text1"/>
        </w:rPr>
        <w:tab/>
        <w:t>Notwithstanding another provision of law, magistrates may not place a person in an electronic monitoring program as a condition of bond unless the person is charged with a criminal sexual conduct offense pursuant to Article 7, Chapter 3, Title 16, or an offense defined as a ‘violent crime’ pursuant to Section 16</w:t>
      </w:r>
      <w:r w:rsidRPr="00300D7C">
        <w:rPr>
          <w:color w:val="000000" w:themeColor="text1"/>
          <w:u w:color="000000" w:themeColor="text1"/>
        </w:rPr>
        <w:noBreakHyphen/>
        <w:t>1</w:t>
      </w:r>
      <w:r w:rsidRPr="00300D7C">
        <w:rPr>
          <w:color w:val="000000" w:themeColor="text1"/>
          <w:u w:color="000000" w:themeColor="text1"/>
        </w:rPr>
        <w:noBreakHyphen/>
        <w:t>60 but not including those offenses delineated in Section 16</w:t>
      </w:r>
      <w:r w:rsidRPr="00300D7C">
        <w:rPr>
          <w:color w:val="000000" w:themeColor="text1"/>
          <w:u w:color="000000" w:themeColor="text1"/>
        </w:rPr>
        <w:noBreakHyphen/>
        <w:t>1</w:t>
      </w:r>
      <w:r w:rsidRPr="00300D7C">
        <w:rPr>
          <w:color w:val="000000" w:themeColor="text1"/>
          <w:u w:color="000000" w:themeColor="text1"/>
        </w:rPr>
        <w:noBreakHyphen/>
        <w:t>60 which involve manufacturing or trafficking in any type of illegal drugs.”</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D7C">
        <w:rPr>
          <w:color w:val="000000" w:themeColor="text1"/>
          <w:u w:color="000000" w:themeColor="text1"/>
        </w:rPr>
        <w:t>SECTION</w:t>
      </w:r>
      <w:r w:rsidRPr="00300D7C">
        <w:rPr>
          <w:color w:val="000000" w:themeColor="text1"/>
          <w:u w:color="000000" w:themeColor="text1"/>
        </w:rPr>
        <w:tab/>
        <w:t>2.</w:t>
      </w:r>
      <w:r w:rsidRPr="00300D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300D7C">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B44C46" w:rsidRPr="00300D7C" w:rsidRDefault="00B44C46" w:rsidP="00B4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4E1" w:rsidRDefault="00AC04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C46">
        <w:t>3</w:t>
      </w:r>
      <w:r>
        <w:t>.</w:t>
      </w:r>
      <w:r>
        <w:tab/>
        <w:t>This act takes effect upon approval by the Governor.</w:t>
      </w:r>
    </w:p>
    <w:p w:rsidR="00AE09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3C11" w:rsidRDefault="006D3C11" w:rsidP="006D3C11">
      <w:pPr>
        <w:suppressAutoHyphens/>
      </w:pPr>
    </w:p>
    <w:sectPr w:rsidR="006D3C11" w:rsidSect="006D3C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4E1" w:rsidRDefault="00AC04E1" w:rsidP="009F0C77">
      <w:r>
        <w:separator/>
      </w:r>
    </w:p>
  </w:endnote>
  <w:endnote w:type="continuationSeparator" w:id="0">
    <w:p w:rsidR="00AC04E1" w:rsidRDefault="00AC04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422E1-7555-4481-B61F-70551664D49F}"/>
    <w:embedBold r:id="rId2" w:fontKey="{3E1AA9CF-C782-412A-9EF4-4BDEF2BEB637}"/>
  </w:font>
  <w:font w:name="Calibri">
    <w:panose1 w:val="020F0502020204030204"/>
    <w:charset w:val="00"/>
    <w:family w:val="swiss"/>
    <w:pitch w:val="variable"/>
    <w:sig w:usb0="E00002FF" w:usb1="4000ACFF" w:usb2="00000001" w:usb3="00000000" w:csb0="0000019F" w:csb1="00000000"/>
    <w:embedRegular r:id="rId3" w:fontKey="{29E50747-91A9-4C34-B276-784408B8DAB9}"/>
  </w:font>
  <w:font w:name="Segoe UI">
    <w:panose1 w:val="020B0502040204020203"/>
    <w:charset w:val="00"/>
    <w:family w:val="swiss"/>
    <w:pitch w:val="variable"/>
    <w:sig w:usb0="E10022FF" w:usb1="C000E47F" w:usb2="00000029" w:usb3="00000000" w:csb0="000001DF" w:csb1="00000000"/>
    <w:embedRegular r:id="rId4" w:fontKey="{C95C79E9-F223-425D-91E7-891E8F216DFA}"/>
  </w:font>
  <w:font w:name="Cambria">
    <w:panose1 w:val="02040503050406030204"/>
    <w:charset w:val="00"/>
    <w:family w:val="roman"/>
    <w:pitch w:val="variable"/>
    <w:sig w:usb0="E00002FF" w:usb1="400004FF" w:usb2="00000000" w:usb3="00000000" w:csb0="0000019F" w:csb1="00000000"/>
    <w:embedRegular r:id="rId5" w:fontKey="{7B02CCDD-64F4-4B90-9B1E-5F00D9651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9CD" w:rsidRPr="006D3C11" w:rsidRDefault="006D3C11" w:rsidP="006D3C11">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4E1" w:rsidRDefault="00AC04E1" w:rsidP="009F0C77">
      <w:r>
        <w:separator/>
      </w:r>
    </w:p>
  </w:footnote>
  <w:footnote w:type="continuationSeparator" w:id="0">
    <w:p w:rsidR="00AC04E1" w:rsidRDefault="00AC04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2AHB17"/>
    <w:docVar w:name="CoverBillType" w:val="b"/>
    <w:docVar w:name="docpath" w:val="L:\Council\bills\BH\7022AHB17.DOCX"/>
    <w:docVar w:name="dvBillNumber" w:val="3201"/>
    <w:docVar w:name="dvBillNumberPrefix" w:val="H. "/>
    <w:docVar w:name="dvOriginalBody" w:val="House"/>
    <w:docVar w:name="dvSteno" w:val="BH"/>
    <w:docVar w:name="NameofBody" w:val="h"/>
    <w:docVar w:name="vgroup2" w:val="Council"/>
  </w:docVars>
  <w:rsids>
    <w:rsidRoot w:val="00AC04E1"/>
    <w:rsid w:val="00011869"/>
    <w:rsid w:val="00015CD6"/>
    <w:rsid w:val="000E1785"/>
    <w:rsid w:val="000F40FA"/>
    <w:rsid w:val="0010776B"/>
    <w:rsid w:val="00133E66"/>
    <w:rsid w:val="001435A3"/>
    <w:rsid w:val="00146ED3"/>
    <w:rsid w:val="00151044"/>
    <w:rsid w:val="00166FE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3C11"/>
    <w:rsid w:val="00734F00"/>
    <w:rsid w:val="007A70AE"/>
    <w:rsid w:val="008362E8"/>
    <w:rsid w:val="008A1768"/>
    <w:rsid w:val="008F0F33"/>
    <w:rsid w:val="008F4429"/>
    <w:rsid w:val="0094021A"/>
    <w:rsid w:val="00942F80"/>
    <w:rsid w:val="009B44AF"/>
    <w:rsid w:val="009C6A0B"/>
    <w:rsid w:val="009F0C77"/>
    <w:rsid w:val="009F4DD1"/>
    <w:rsid w:val="00A41684"/>
    <w:rsid w:val="00A64E80"/>
    <w:rsid w:val="00A72BCD"/>
    <w:rsid w:val="00A741D9"/>
    <w:rsid w:val="00A833AB"/>
    <w:rsid w:val="00A9741D"/>
    <w:rsid w:val="00AC04E1"/>
    <w:rsid w:val="00AD4B17"/>
    <w:rsid w:val="00AE09CD"/>
    <w:rsid w:val="00B412D4"/>
    <w:rsid w:val="00B44C46"/>
    <w:rsid w:val="00BE3C22"/>
    <w:rsid w:val="00C0345E"/>
    <w:rsid w:val="00C3483A"/>
    <w:rsid w:val="00C74E9D"/>
    <w:rsid w:val="00C82FD3"/>
    <w:rsid w:val="00C92819"/>
    <w:rsid w:val="00CC6B7B"/>
    <w:rsid w:val="00CD2089"/>
    <w:rsid w:val="00D73A67"/>
    <w:rsid w:val="00D970A9"/>
    <w:rsid w:val="00DF3845"/>
    <w:rsid w:val="00E41911"/>
    <w:rsid w:val="00E53D4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264D9-3C84-46AF-9910-90E28CCF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2201A-2CD1-4B38-8C9C-51FFFB1F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302</Words>
  <Characters>1541</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3201 Text of Previous Version (Dec. 15, 2016) - South Carolina Legislature Online</dc:title>
  <dc:creator>%USERNAME%</dc:creator>
  <cp:lastModifiedBy>S Volk</cp:lastModifiedBy>
  <cp:revision>2</cp:revision>
  <cp:lastPrinted>2016-10-19T19:56:00Z</cp:lastPrinted>
  <dcterms:created xsi:type="dcterms:W3CDTF">2016-12-16T03:58:00Z</dcterms:created>
  <dcterms:modified xsi:type="dcterms:W3CDTF">2016-12-16T03:58:00Z</dcterms:modified>
</cp:coreProperties>
</file>