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5DE0" w:rsidRDefault="00295D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5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E493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C7B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w:t>
      </w:r>
      <w:r w:rsidR="00465270">
        <w:t>OF LAWS OF SOUTH CAROLINA, 1976,</w:t>
      </w:r>
      <w:r>
        <w:t xml:space="preserve"> BY REPEALING</w:t>
      </w:r>
      <w:r w:rsidR="00465270">
        <w:t xml:space="preserve"> SECTIONS 57</w:t>
      </w:r>
      <w:r w:rsidR="00465270">
        <w:noBreakHyphen/>
        <w:t>1</w:t>
      </w:r>
      <w:r w:rsidR="00465270">
        <w:noBreakHyphen/>
        <w:t>460 AND 57</w:t>
      </w:r>
      <w:r w:rsidR="00465270">
        <w:noBreakHyphen/>
        <w:t>1</w:t>
      </w:r>
      <w:r w:rsidR="00465270">
        <w:noBreakHyphen/>
        <w:t>470</w:t>
      </w:r>
      <w:r>
        <w:t xml:space="preserve"> RELATING TO THE SECRETARY OF TRANSPORTATION</w:t>
      </w:r>
      <w:r w:rsidRPr="00FC7B2C">
        <w:t>’</w:t>
      </w:r>
      <w:r>
        <w:t>S DUTY TO EVALUATE AND APPROVE ROUTING OPERATION AND MAINTENANCE REQUESTS OR EMERGENCY REPAIRS FOR HIGHWAY FACILITIES THAT ARE NOT INCLUDED IN THE STATEWIDE TRANSPORTATION IMPROVEMENT PROGRAM, AND THE DEPARTMENT OF TRANSPORTATION COMMISSION</w:t>
      </w:r>
      <w:r w:rsidRPr="00FC7B2C">
        <w:t>’</w:t>
      </w:r>
      <w:r>
        <w:t>S DUTY TO REVIEW THE SECRETARY OF TRANSPORTATION</w:t>
      </w:r>
      <w:r w:rsidRPr="00FC7B2C">
        <w:t>’</w:t>
      </w:r>
      <w:r>
        <w:t>S REPORT THAT CONTAINS ROUTINE MAINTENANCE AND EMERGENCY REPAIR REQUESTS.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E4937" w:rsidRDefault="009E49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4937" w:rsidRDefault="009E49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937" w:rsidRDefault="009E49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C7B2C">
        <w:t>Section 57</w:t>
      </w:r>
      <w:r w:rsidR="00FC7B2C">
        <w:noBreakHyphen/>
        <w:t>1</w:t>
      </w:r>
      <w:r w:rsidR="00FC7B2C">
        <w:noBreakHyphen/>
        <w:t xml:space="preserve">460 of the 1976 Code is repealed. </w:t>
      </w:r>
    </w:p>
    <w:p w:rsidR="009E4937" w:rsidRDefault="009E49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7B2C" w:rsidRDefault="00FC7B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57</w:t>
      </w:r>
      <w:r>
        <w:noBreakHyphen/>
        <w:t>1</w:t>
      </w:r>
      <w:r>
        <w:noBreakHyphen/>
        <w:t>470 of the 1976 Code is repealed.</w:t>
      </w:r>
    </w:p>
    <w:p w:rsidR="00FC7B2C" w:rsidRDefault="00FC7B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937" w:rsidRDefault="009E4937" w:rsidP="009F2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FC7B2C">
        <w:t>3</w:t>
      </w:r>
      <w:r>
        <w:t>.</w:t>
      </w:r>
      <w:r>
        <w:tab/>
        <w:t>This act takes effect upon approval by the Governor.</w:t>
      </w:r>
    </w:p>
    <w:p w:rsidR="00E13413" w:rsidRDefault="00FC7B2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95DE0" w:rsidRDefault="00295DE0" w:rsidP="00295DE0">
      <w:pPr>
        <w:suppressAutoHyphens/>
      </w:pPr>
    </w:p>
    <w:sectPr w:rsidR="00295DE0" w:rsidSect="00295DE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4937" w:rsidRDefault="009E4937" w:rsidP="009F0C77">
      <w:r>
        <w:separator/>
      </w:r>
    </w:p>
  </w:endnote>
  <w:endnote w:type="continuationSeparator" w:id="0">
    <w:p w:rsidR="009E4937" w:rsidRDefault="009E493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F3E02FC-4408-489A-A449-4B1655B3936C}"/>
    <w:embedBold r:id="rId2" w:fontKey="{2BFADAA8-E123-4252-91E8-5160E8CD684C}"/>
  </w:font>
  <w:font w:name="Calibri">
    <w:panose1 w:val="020F0502020204030204"/>
    <w:charset w:val="00"/>
    <w:family w:val="swiss"/>
    <w:pitch w:val="variable"/>
    <w:sig w:usb0="E00002FF" w:usb1="4000ACFF" w:usb2="00000001" w:usb3="00000000" w:csb0="0000019F" w:csb1="00000000"/>
    <w:embedRegular r:id="rId3" w:fontKey="{602DE14F-75EB-4A9A-96E2-F0AB29A4A29B}"/>
  </w:font>
  <w:font w:name="Cambria">
    <w:panose1 w:val="02040503050406030204"/>
    <w:charset w:val="00"/>
    <w:family w:val="roman"/>
    <w:pitch w:val="variable"/>
    <w:sig w:usb0="E00002FF" w:usb1="400004FF" w:usb2="00000000" w:usb3="00000000" w:csb0="0000019F" w:csb1="00000000"/>
    <w:embedRegular r:id="rId4" w:fontKey="{D52D249D-1835-40C7-A9B4-12528F4EB9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3413" w:rsidRPr="00295DE0" w:rsidRDefault="00295DE0" w:rsidP="00295DE0">
    <w:pPr>
      <w:pStyle w:val="Footer"/>
      <w:tabs>
        <w:tab w:val="clear" w:pos="4680"/>
        <w:tab w:val="clear" w:pos="9360"/>
        <w:tab w:val="center" w:pos="2995"/>
      </w:tabs>
      <w:spacing w:before="120"/>
    </w:pPr>
    <w:r>
      <w:t>[3237]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4937" w:rsidRDefault="009E4937" w:rsidP="009F0C77">
      <w:r>
        <w:separator/>
      </w:r>
    </w:p>
  </w:footnote>
  <w:footnote w:type="continuationSeparator" w:id="0">
    <w:p w:rsidR="009E4937" w:rsidRDefault="009E493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85CM17"/>
    <w:docVar w:name="CoverBillType" w:val="b"/>
    <w:docVar w:name="docpath" w:val="L:\Council\bills\GT\5185CM17.DOCX"/>
    <w:docVar w:name="dvBillNumber" w:val="3237"/>
    <w:docVar w:name="dvBillNumberPrefix" w:val="H. "/>
    <w:docVar w:name="dvOriginalBody" w:val="House"/>
    <w:docVar w:name="dvSteno" w:val="GT"/>
    <w:docVar w:name="NameofBody" w:val="h"/>
    <w:docVar w:name="vgroup2" w:val="Council"/>
  </w:docVars>
  <w:rsids>
    <w:rsidRoot w:val="009E4937"/>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95DE0"/>
    <w:rsid w:val="002A016C"/>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5270"/>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E4937"/>
    <w:rsid w:val="009F0C77"/>
    <w:rsid w:val="009F28FE"/>
    <w:rsid w:val="009F4DD1"/>
    <w:rsid w:val="00A41684"/>
    <w:rsid w:val="00A64E80"/>
    <w:rsid w:val="00A72BCD"/>
    <w:rsid w:val="00A741D9"/>
    <w:rsid w:val="00A833AB"/>
    <w:rsid w:val="00A9741D"/>
    <w:rsid w:val="00AD4B17"/>
    <w:rsid w:val="00B412D4"/>
    <w:rsid w:val="00B41C28"/>
    <w:rsid w:val="00BE3C22"/>
    <w:rsid w:val="00C0345E"/>
    <w:rsid w:val="00C3483A"/>
    <w:rsid w:val="00C74E9D"/>
    <w:rsid w:val="00C82FD3"/>
    <w:rsid w:val="00C92819"/>
    <w:rsid w:val="00CC6B7B"/>
    <w:rsid w:val="00CD2089"/>
    <w:rsid w:val="00D73A67"/>
    <w:rsid w:val="00D970A9"/>
    <w:rsid w:val="00DF3845"/>
    <w:rsid w:val="00E13413"/>
    <w:rsid w:val="00E41911"/>
    <w:rsid w:val="00E92EEF"/>
    <w:rsid w:val="00EF2368"/>
    <w:rsid w:val="00F24442"/>
    <w:rsid w:val="00F50AE3"/>
    <w:rsid w:val="00F656BA"/>
    <w:rsid w:val="00F67CF1"/>
    <w:rsid w:val="00F840F0"/>
    <w:rsid w:val="00FB0D0D"/>
    <w:rsid w:val="00FB43B4"/>
    <w:rsid w:val="00FC7B2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E08FC4-1364-4E5B-9096-F00C4B5A1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79FCDD-8DE6-437F-B2FD-177278AB7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8A40F437.dotm</Template>
  <TotalTime>0</TotalTime>
  <Pages>1</Pages>
  <Words>118</Words>
  <Characters>654</Characters>
  <Application>Microsoft Office Word</Application>
  <DocSecurity>0</DocSecurity>
  <Lines>32</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3237 Text of Previous Version (Dec. 15, 2016) - South Carolina Legislature Online</dc:title>
  <dc:creator>Gwen Thurmond</dc:creator>
  <cp:lastModifiedBy>Angela Hill</cp:lastModifiedBy>
  <cp:revision>2</cp:revision>
  <cp:lastPrinted>2016-11-30T16:21:00Z</cp:lastPrinted>
  <dcterms:created xsi:type="dcterms:W3CDTF">2016-12-16T06:07:00Z</dcterms:created>
  <dcterms:modified xsi:type="dcterms:W3CDTF">2016-12-16T06:07:00Z</dcterms:modified>
</cp:coreProperties>
</file>