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E0" w:rsidRDefault="007A13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5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236A85">
        <w:noBreakHyphen/>
      </w:r>
      <w:r>
        <w:t>5</w:t>
      </w:r>
      <w:r w:rsidR="00236A85">
        <w:noBreakHyphen/>
      </w:r>
      <w:r>
        <w:t xml:space="preserve">3910 SO AS TO PROVIDE THAT IT IS UNLAWFUL FOR A DRIVER OR OCCUPANT OF A MOTOR VEHICLE TO SMOKE A TOBACCO PRODUCT WHILE A </w:t>
      </w:r>
      <w:r w:rsidR="00236A85">
        <w:t xml:space="preserve">CHILD </w:t>
      </w:r>
      <w:r>
        <w:t>FIVE YEARS OLD OR YOUNGER IS ALSO AN OCCUPANT OF THE MOTOR VEHICLE,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B50555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E5A54">
        <w:t>Article 31, Chapter 5, Title 56 of the 1976 Code is amended by adding:</w:t>
      </w: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36A85">
        <w:noBreakHyphen/>
      </w:r>
      <w:r>
        <w:t>5</w:t>
      </w:r>
      <w:r w:rsidR="00236A85">
        <w:noBreakHyphen/>
      </w:r>
      <w:r>
        <w:t>3910.</w:t>
      </w:r>
      <w:r>
        <w:tab/>
        <w:t>(A)</w:t>
      </w:r>
      <w:r>
        <w:tab/>
        <w:t xml:space="preserve">It is unlawful for a driver or occupant of a private or public passenger motor vehicle to smoke a tobacco product while a child </w:t>
      </w:r>
      <w:r w:rsidR="00007978">
        <w:t>five years old or younger</w:t>
      </w:r>
      <w:r>
        <w:t xml:space="preserve"> is also an occupant of the motor vehicle.</w:t>
      </w: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7978">
        <w:t>2</w:t>
      </w:r>
      <w:r>
        <w:t>.</w:t>
      </w:r>
      <w:r>
        <w:tab/>
        <w:t>This act takes effect upon approval by the Governor.</w:t>
      </w:r>
    </w:p>
    <w:p w:rsidR="008D1DFE" w:rsidRDefault="00236A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13E0" w:rsidRDefault="007A13E0" w:rsidP="007A13E0">
      <w:pPr>
        <w:suppressAutoHyphens/>
      </w:pPr>
    </w:p>
    <w:sectPr w:rsidR="007A13E0" w:rsidSect="007A13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555" w:rsidRDefault="00B50555" w:rsidP="009F0C77">
      <w:r>
        <w:separator/>
      </w:r>
    </w:p>
  </w:endnote>
  <w:endnote w:type="continuationSeparator" w:id="0">
    <w:p w:rsidR="00B50555" w:rsidRDefault="00B50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5AD68D-7084-4545-9D8D-915051D9606A}"/>
    <w:embedBold r:id="rId2" w:fontKey="{CDAB27A4-654F-4BA9-995F-C2CB7B5A2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45BAED-5061-437A-8253-15030FBC0B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9F13B3-8016-4C46-BA4E-92A3C58096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DFE" w:rsidRPr="007A13E0" w:rsidRDefault="007A13E0" w:rsidP="007A13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555" w:rsidRDefault="00B50555" w:rsidP="009F0C77">
      <w:r>
        <w:separator/>
      </w:r>
    </w:p>
  </w:footnote>
  <w:footnote w:type="continuationSeparator" w:id="0">
    <w:p w:rsidR="00B50555" w:rsidRDefault="00B50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0CM17"/>
    <w:docVar w:name="CoverBillType" w:val="b"/>
    <w:docVar w:name="DocPath" w:val="L:\Council\bills\GT\5210CM17.DOCX"/>
    <w:docVar w:name="dvBillNumber" w:val="324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0555"/>
    <w:rsid w:val="000079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6A8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EA4"/>
    <w:rsid w:val="00734F00"/>
    <w:rsid w:val="007A13E0"/>
    <w:rsid w:val="007A70AE"/>
    <w:rsid w:val="008362E8"/>
    <w:rsid w:val="0085786E"/>
    <w:rsid w:val="008A1768"/>
    <w:rsid w:val="008A489F"/>
    <w:rsid w:val="008D1DFE"/>
    <w:rsid w:val="008F0F33"/>
    <w:rsid w:val="008F4429"/>
    <w:rsid w:val="0092733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55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D45"/>
    <w:rsid w:val="00E92EEF"/>
    <w:rsid w:val="00EE5A5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41F0C-8CA0-4FBB-BDE6-18EDEC4D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E3764-9416-479B-8591-3E1A9D9F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173</Words>
  <Characters>758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3241 Text of Previous Version (Dec. 15, 2016) - South Carolina Legislature Online</dc:title>
  <dc:creator>Gwen Thurmond</dc:creator>
  <cp:lastModifiedBy>Angela Hill</cp:lastModifiedBy>
  <cp:revision>2</cp:revision>
  <cp:lastPrinted>2016-12-09T16:26:00Z</cp:lastPrinted>
  <dcterms:created xsi:type="dcterms:W3CDTF">2016-12-16T06:08:00Z</dcterms:created>
  <dcterms:modified xsi:type="dcterms:W3CDTF">2016-12-16T06:08:00Z</dcterms:modified>
</cp:coreProperties>
</file>