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8, 2017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4CC" w:rsidRPr="00E354CC" w:rsidRDefault="00E354CC" w:rsidP="00E354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3278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Rutherford and Clyburn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2/8/17--H.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E354CC" w:rsidRP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4CC" w:rsidRP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3278) to amend the Code of Laws of South Carolina, 1976, by adding Section 24</w:t>
      </w:r>
      <w:r>
        <w:noBreakHyphen/>
        <w:t>3</w:t>
      </w:r>
      <w:r>
        <w:noBreakHyphen/>
        <w:t>980 so as to provide that a state, county, or municipal detention, etc., respectfully</w:t>
      </w:r>
    </w:p>
    <w:p w:rsidR="00E354CC" w:rsidRP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E354CC" w:rsidRDefault="00E354CC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4CC" w:rsidRPr="00CE2004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E2004">
        <w:t>Amend the bill, as and if amended, SECTION 1, by deleting SECTION 1 and inserting:</w:t>
      </w:r>
    </w:p>
    <w:p w:rsidR="00E354CC" w:rsidRPr="00CE2004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\</w:t>
      </w:r>
      <w:r w:rsidRPr="00CE2004">
        <w:t>SECTION</w:t>
      </w:r>
      <w:r w:rsidRPr="00CE2004">
        <w:tab/>
        <w:t>1.</w:t>
      </w:r>
      <w:r w:rsidRPr="00CE2004">
        <w:tab/>
        <w:t>Article 9, Chapter 3, Title 24 of the 1976 Code is amended by adding:</w:t>
      </w:r>
    </w:p>
    <w:p w:rsidR="00E354CC" w:rsidRPr="00CE2004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E2004">
        <w:tab/>
        <w:t>“Section 24</w:t>
      </w:r>
      <w:r w:rsidRPr="00CE2004">
        <w:noBreakHyphen/>
        <w:t>3</w:t>
      </w:r>
      <w:r w:rsidRPr="00CE2004">
        <w:noBreakHyphen/>
        <w:t>980.</w:t>
      </w:r>
      <w:r w:rsidRPr="00CE2004">
        <w:tab/>
        <w:t>A state, county, or municipal detention facility shall not prohibit an in</w:t>
      </w:r>
      <w:r w:rsidRPr="00CE2004">
        <w:noBreakHyphen/>
        <w:t>person meeting between an inmate and his attorney provided, however, the meeting may not jeopardize the security of the detention facility or prohibit the normal operations</w:t>
      </w:r>
      <w:r>
        <w:t xml:space="preserve"> of the detention facility.”\</w:t>
      </w:r>
    </w:p>
    <w:p w:rsidR="00E354CC" w:rsidRPr="00CE2004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E2004">
        <w:t>Renumber sections to conform.</w:t>
      </w:r>
    </w:p>
    <w:p w:rsid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E2004">
        <w:t>Amend title to conform.</w:t>
      </w:r>
    </w:p>
    <w:p w:rsid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E354CC" w:rsidRP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54CC" w:rsidRDefault="00E354CC" w:rsidP="00E3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354CC" w:rsidSect="00E354C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333" w:rsidRDefault="005A233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F83" w:rsidRDefault="004A6F83" w:rsidP="004A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57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12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12719D">
        <w:noBreakHyphen/>
      </w:r>
      <w:r>
        <w:t>3</w:t>
      </w:r>
      <w:r w:rsidR="0012719D">
        <w:noBreakHyphen/>
      </w:r>
      <w:r>
        <w:t>980 SO AS TO PROVIDE THAT A STATE, COUNTY, OR MUNICIPAL DETENTION FACILITY SHALL NOT PROHIBIT AN IN</w:t>
      </w:r>
      <w:r w:rsidR="0012719D">
        <w:noBreakHyphen/>
      </w:r>
      <w:r>
        <w:t>PERSON MEETING BETWEEN AN INMATE AND HIS ATTORNEY.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2B0" w:rsidRDefault="00FC57C4" w:rsidP="006B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B12B0">
        <w:t>Article 9, Chapter 3, Title 24 of the 1976 Code is amended by adding:</w:t>
      </w:r>
    </w:p>
    <w:p w:rsidR="006B12B0" w:rsidRDefault="006B12B0" w:rsidP="006B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2B0" w:rsidRDefault="006B12B0" w:rsidP="006B1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12719D">
        <w:noBreakHyphen/>
      </w:r>
      <w:r>
        <w:t>3</w:t>
      </w:r>
      <w:r w:rsidR="0012719D">
        <w:noBreakHyphen/>
      </w:r>
      <w:r>
        <w:t>980.</w:t>
      </w:r>
      <w:r>
        <w:tab/>
        <w:t>A state, county, or municipal detention facility shall not prohibit an in</w:t>
      </w:r>
      <w:r w:rsidR="0012719D">
        <w:noBreakHyphen/>
      </w:r>
      <w:r>
        <w:t>person meeting between an inmate and his attorney.”</w:t>
      </w:r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7C4" w:rsidRDefault="00FC5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12B0">
        <w:t>2</w:t>
      </w:r>
      <w:r>
        <w:t>.</w:t>
      </w:r>
      <w:r>
        <w:tab/>
        <w:t>This act takes effect upon approval by the Governor.</w:t>
      </w:r>
    </w:p>
    <w:p w:rsidR="003525D8" w:rsidRDefault="001271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6917" w:rsidRDefault="00946917" w:rsidP="00946917">
      <w:pPr>
        <w:suppressAutoHyphens/>
      </w:pPr>
    </w:p>
    <w:sectPr w:rsidR="00946917" w:rsidSect="00E354C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7C4" w:rsidRDefault="00FC57C4" w:rsidP="009F0C77">
      <w:r>
        <w:separator/>
      </w:r>
    </w:p>
  </w:endnote>
  <w:endnote w:type="continuationSeparator" w:id="0">
    <w:p w:rsidR="00FC57C4" w:rsidRDefault="00FC5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2F9C9A-8EF4-4DE7-9B9B-2C45DBA19CF7}"/>
    <w:embedBold r:id="rId2" w:fontKey="{D1C48CB8-B7DB-402F-8645-9B51899FC7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6559CD-DCA5-4278-A9AE-6B1B3EAA71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7E9B04-6409-4ABC-BECE-D61A2F7AF3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D8" w:rsidRPr="005A2333" w:rsidRDefault="005A2333" w:rsidP="005A2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[3278</w:t>
    </w:r>
    <w:r w:rsidR="00E354CC">
      <w:t>-</w:t>
    </w:r>
    <w:r w:rsidR="00E354CC">
      <w:fldChar w:fldCharType="begin"/>
    </w:r>
    <w:r w:rsidR="00E354CC">
      <w:instrText xml:space="preserve"> PAGE  \* MERGEFORMAT </w:instrText>
    </w:r>
    <w:r w:rsidR="00E354CC">
      <w:fldChar w:fldCharType="separate"/>
    </w:r>
    <w:r w:rsidR="00281047">
      <w:rPr>
        <w:noProof/>
      </w:rPr>
      <w:t>1</w:t>
    </w:r>
    <w:r w:rsidR="00E354CC">
      <w:fldChar w:fldCharType="end"/>
    </w:r>
    <w:r w:rsidR="00E354C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4CC" w:rsidRPr="005A2333" w:rsidRDefault="00E354CC" w:rsidP="005A2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69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7C4" w:rsidRDefault="00FC57C4" w:rsidP="009F0C77">
      <w:r>
        <w:separator/>
      </w:r>
    </w:p>
  </w:footnote>
  <w:footnote w:type="continuationSeparator" w:id="0">
    <w:p w:rsidR="00FC57C4" w:rsidRDefault="00FC5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57CM17"/>
    <w:docVar w:name="CoverBillType" w:val="b"/>
    <w:docVar w:name="docpath" w:val="L:\Council\bills\GT\5157CM17.DOCX"/>
    <w:docVar w:name="dvBillNumber" w:val="32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C57C4"/>
    <w:rsid w:val="00011869"/>
    <w:rsid w:val="00015CD6"/>
    <w:rsid w:val="000E1785"/>
    <w:rsid w:val="000F40FA"/>
    <w:rsid w:val="0010776B"/>
    <w:rsid w:val="0012719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047"/>
    <w:rsid w:val="00284AAE"/>
    <w:rsid w:val="002E5912"/>
    <w:rsid w:val="00301B21"/>
    <w:rsid w:val="00325348"/>
    <w:rsid w:val="0032732C"/>
    <w:rsid w:val="00336AD0"/>
    <w:rsid w:val="003525D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F83"/>
    <w:rsid w:val="004E7D54"/>
    <w:rsid w:val="005273C6"/>
    <w:rsid w:val="00530A69"/>
    <w:rsid w:val="00545593"/>
    <w:rsid w:val="00577C6C"/>
    <w:rsid w:val="005A2333"/>
    <w:rsid w:val="005C2FE2"/>
    <w:rsid w:val="005E2BC9"/>
    <w:rsid w:val="00605102"/>
    <w:rsid w:val="006215AA"/>
    <w:rsid w:val="006913C9"/>
    <w:rsid w:val="0069470D"/>
    <w:rsid w:val="006B12B0"/>
    <w:rsid w:val="00734F00"/>
    <w:rsid w:val="00796410"/>
    <w:rsid w:val="007A70AE"/>
    <w:rsid w:val="008362E8"/>
    <w:rsid w:val="008A1768"/>
    <w:rsid w:val="008F0F33"/>
    <w:rsid w:val="008F4429"/>
    <w:rsid w:val="0094021A"/>
    <w:rsid w:val="009469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28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54CC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7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8F5D5-F1B8-4E70-976D-76318452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7DC75-CF03-4F4F-A0E7-AB47FC08D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8ED6C84B.dotm</Template>
  <TotalTime>0</TotalTime>
  <Pages>2</Pages>
  <Words>273</Words>
  <Characters>1370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3278 Text of Previous Version (Feb. 8, 2017) - South Carolina Legislature Online</dc:title>
  <dc:creator>Gwen Thurmond</dc:creator>
  <cp:lastModifiedBy>Lauren Hicks</cp:lastModifiedBy>
  <cp:revision>2</cp:revision>
  <cp:lastPrinted>2016-11-04T13:27:00Z</cp:lastPrinted>
  <dcterms:created xsi:type="dcterms:W3CDTF">2017-02-08T21:17:00Z</dcterms:created>
  <dcterms:modified xsi:type="dcterms:W3CDTF">2017-02-08T21:17:00Z</dcterms:modified>
</cp:coreProperties>
</file>