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F6B" w:rsidRDefault="00ED5F6B" w:rsidP="006E4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E44CF" w:rsidRDefault="006E44CF" w:rsidP="006E4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4CF" w:rsidRDefault="006E44CF" w:rsidP="006E4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4CF" w:rsidRDefault="006E44CF" w:rsidP="006E4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4CF" w:rsidRDefault="006E44CF" w:rsidP="006E4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4CF" w:rsidRDefault="006E44CF" w:rsidP="006E4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4CF" w:rsidRDefault="006E44CF" w:rsidP="006E4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6D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1E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737CB3">
        <w:rPr>
          <w:color w:val="000000" w:themeColor="text1"/>
          <w:u w:color="000000" w:themeColor="text1"/>
        </w:rPr>
        <w:t>TO AMEND THE CODE OF LAWS OF SOUTH CAROLINA, 1976, BY ADDING SECTION 38</w:t>
      </w:r>
      <w:r w:rsidR="001522C1">
        <w:rPr>
          <w:color w:val="000000" w:themeColor="text1"/>
          <w:u w:color="000000" w:themeColor="text1"/>
        </w:rPr>
        <w:noBreakHyphen/>
      </w:r>
      <w:r w:rsidRPr="00737CB3">
        <w:rPr>
          <w:color w:val="000000" w:themeColor="text1"/>
          <w:u w:color="000000" w:themeColor="text1"/>
        </w:rPr>
        <w:t>71</w:t>
      </w:r>
      <w:r w:rsidR="001522C1">
        <w:rPr>
          <w:color w:val="000000" w:themeColor="text1"/>
          <w:u w:color="000000" w:themeColor="text1"/>
        </w:rPr>
        <w:noBreakHyphen/>
      </w:r>
      <w:r w:rsidRPr="00737CB3">
        <w:rPr>
          <w:color w:val="000000" w:themeColor="text1"/>
          <w:u w:color="000000" w:themeColor="text1"/>
        </w:rPr>
        <w:t>35 SO AS TO ALLOW THE PAYMENT OF INSURANCE PREMIUMS AND OTHER COST SHARING BY THIRD PARTIES ON BEHALF OF INDIVIDUALS INSURED BY QUALIFIED HEALTH PLANS</w:t>
      </w:r>
      <w:r>
        <w:rPr>
          <w:color w:val="000000" w:themeColor="text1"/>
          <w:u w:color="000000" w:themeColor="text1"/>
        </w:rPr>
        <w:t>.</w:t>
      </w:r>
      <w:bookmarkStart w:id="4" w:name="titleend"/>
      <w:bookmarkEnd w:id="4"/>
    </w:p>
    <w:p w:rsidR="001522C1" w:rsidRDefault="00152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D1C" w:rsidRDefault="005F6D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D1C" w:rsidRDefault="005F6D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D1C" w:rsidRDefault="005F6D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C1E15" w:rsidRPr="00737CB3">
        <w:rPr>
          <w:color w:val="000000" w:themeColor="text1"/>
          <w:u w:color="000000" w:themeColor="text1"/>
        </w:rPr>
        <w:t>A</w:t>
      </w:r>
      <w:r w:rsidR="005C1E15">
        <w:rPr>
          <w:color w:val="000000" w:themeColor="text1"/>
          <w:u w:color="000000" w:themeColor="text1"/>
        </w:rPr>
        <w:t xml:space="preserve">rticle 1, Chapter 71, Title 38 of the 1976 Code </w:t>
      </w:r>
      <w:r w:rsidR="005C1E15" w:rsidRPr="00737CB3">
        <w:rPr>
          <w:color w:val="000000" w:themeColor="text1"/>
          <w:u w:color="000000" w:themeColor="text1"/>
        </w:rPr>
        <w:t>is amended by adding:</w:t>
      </w:r>
    </w:p>
    <w:p w:rsidR="005C1E15" w:rsidRDefault="005C1E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1E15" w:rsidRPr="00737CB3" w:rsidRDefault="003947A6"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1E15" w:rsidRPr="00737CB3">
        <w:rPr>
          <w:color w:val="000000" w:themeColor="text1"/>
          <w:u w:color="000000" w:themeColor="text1"/>
        </w:rPr>
        <w:t>“Section 38</w:t>
      </w:r>
      <w:r w:rsidR="001522C1">
        <w:rPr>
          <w:color w:val="000000" w:themeColor="text1"/>
          <w:u w:color="000000" w:themeColor="text1"/>
        </w:rPr>
        <w:noBreakHyphen/>
      </w:r>
      <w:r w:rsidR="005C1E15" w:rsidRPr="00737CB3">
        <w:rPr>
          <w:color w:val="000000" w:themeColor="text1"/>
          <w:u w:color="000000" w:themeColor="text1"/>
        </w:rPr>
        <w:t>71</w:t>
      </w:r>
      <w:r w:rsidR="001522C1">
        <w:rPr>
          <w:color w:val="000000" w:themeColor="text1"/>
          <w:u w:color="000000" w:themeColor="text1"/>
        </w:rPr>
        <w:noBreakHyphen/>
      </w:r>
      <w:r w:rsidR="005C1E15" w:rsidRPr="00737CB3">
        <w:rPr>
          <w:color w:val="000000" w:themeColor="text1"/>
          <w:u w:color="000000" w:themeColor="text1"/>
        </w:rPr>
        <w:t>35.</w:t>
      </w:r>
      <w:r w:rsidR="005C1E15">
        <w:rPr>
          <w:color w:val="000000" w:themeColor="text1"/>
          <w:u w:color="000000" w:themeColor="text1"/>
        </w:rPr>
        <w:tab/>
      </w:r>
      <w:r w:rsidR="005C1E15" w:rsidRPr="00737CB3">
        <w:rPr>
          <w:color w:val="000000" w:themeColor="text1"/>
          <w:u w:color="000000" w:themeColor="text1"/>
        </w:rPr>
        <w:t>(A)</w:t>
      </w:r>
      <w:r w:rsidR="005C1E15">
        <w:rPr>
          <w:color w:val="000000" w:themeColor="text1"/>
          <w:u w:color="000000" w:themeColor="text1"/>
        </w:rPr>
        <w:tab/>
      </w:r>
      <w:r w:rsidR="005C1E15" w:rsidRPr="00737CB3">
        <w:rPr>
          <w:color w:val="000000" w:themeColor="text1"/>
          <w:u w:color="000000" w:themeColor="text1"/>
        </w:rPr>
        <w:t xml:space="preserve">A qualified individual enrolled in a qualified health plan may allow certain third parties to pay any applicable premium or cost sharing owed by the qualified individual to the health insurance issuer issuing the qualified health plan, and the health insurance issuer shall accept any payments made on behalf of the qualified individual, including payments from: </w:t>
      </w:r>
    </w:p>
    <w:p w:rsidR="005C1E15" w:rsidRPr="00737CB3"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(1)</w:t>
      </w:r>
      <w:r>
        <w:rPr>
          <w:color w:val="000000" w:themeColor="text1"/>
          <w:u w:color="000000" w:themeColor="text1"/>
        </w:rPr>
        <w:tab/>
      </w:r>
      <w:r w:rsidRPr="00737CB3">
        <w:rPr>
          <w:color w:val="000000" w:themeColor="text1"/>
          <w:u w:color="000000" w:themeColor="text1"/>
        </w:rPr>
        <w:t xml:space="preserve">a state or federal government program, including assistance provided under a grant awarded pursuant to </w:t>
      </w:r>
      <w:r>
        <w:rPr>
          <w:color w:val="000000" w:themeColor="text1"/>
          <w:u w:color="000000" w:themeColor="text1"/>
        </w:rPr>
        <w:t>T</w:t>
      </w:r>
      <w:r w:rsidRPr="00737CB3">
        <w:rPr>
          <w:color w:val="000000" w:themeColor="text1"/>
          <w:u w:color="000000" w:themeColor="text1"/>
        </w:rPr>
        <w:t xml:space="preserve">itle XXVI of the Public Health Service Act; </w:t>
      </w:r>
    </w:p>
    <w:p w:rsidR="005C1E15" w:rsidRPr="00737CB3"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(2)</w:t>
      </w:r>
      <w:r>
        <w:rPr>
          <w:color w:val="000000" w:themeColor="text1"/>
          <w:u w:color="000000" w:themeColor="text1"/>
        </w:rPr>
        <w:tab/>
      </w:r>
      <w:r w:rsidRPr="00737CB3">
        <w:rPr>
          <w:color w:val="000000" w:themeColor="text1"/>
          <w:u w:color="000000" w:themeColor="text1"/>
        </w:rPr>
        <w:t xml:space="preserve">Indian tribes, tribal organizations, or urban Indian organizations; </w:t>
      </w:r>
    </w:p>
    <w:p w:rsidR="005C1E15" w:rsidRPr="00737CB3"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(3)</w:t>
      </w:r>
      <w:r>
        <w:rPr>
          <w:color w:val="000000" w:themeColor="text1"/>
          <w:u w:color="000000" w:themeColor="text1"/>
        </w:rPr>
        <w:tab/>
      </w:r>
      <w:r w:rsidRPr="00737CB3">
        <w:rPr>
          <w:color w:val="000000" w:themeColor="text1"/>
          <w:u w:color="000000" w:themeColor="text1"/>
        </w:rPr>
        <w:t>a program conducted by an organization which is:</w:t>
      </w:r>
    </w:p>
    <w:p w:rsidR="005C1E15" w:rsidRPr="00737CB3"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(a)</w:t>
      </w:r>
      <w:r>
        <w:rPr>
          <w:color w:val="000000" w:themeColor="text1"/>
          <w:u w:color="000000" w:themeColor="text1"/>
        </w:rPr>
        <w:tab/>
      </w:r>
      <w:r w:rsidRPr="00737CB3">
        <w:rPr>
          <w:color w:val="000000" w:themeColor="text1"/>
          <w:u w:color="000000" w:themeColor="text1"/>
        </w:rPr>
        <w:t>exempt from taxation pursuant to Section 501(a) of the Internal Revenue Code of 1986;</w:t>
      </w:r>
    </w:p>
    <w:p w:rsidR="005C1E15" w:rsidRPr="00737CB3"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(b)</w:t>
      </w:r>
      <w:r>
        <w:rPr>
          <w:color w:val="000000" w:themeColor="text1"/>
          <w:u w:color="000000" w:themeColor="text1"/>
        </w:rPr>
        <w:tab/>
      </w:r>
      <w:r w:rsidRPr="00737CB3">
        <w:rPr>
          <w:color w:val="000000" w:themeColor="text1"/>
          <w:u w:color="000000" w:themeColor="text1"/>
        </w:rPr>
        <w:t>described in clause (i) or (vi) of Section 170(b)(1)(A) of the Internal Revenue Code of 1986; and</w:t>
      </w:r>
    </w:p>
    <w:p w:rsidR="005C1E15"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(c)</w:t>
      </w:r>
      <w:r>
        <w:rPr>
          <w:color w:val="000000" w:themeColor="text1"/>
          <w:u w:color="000000" w:themeColor="text1"/>
        </w:rPr>
        <w:tab/>
      </w:r>
      <w:r w:rsidRPr="00737CB3">
        <w:rPr>
          <w:color w:val="000000" w:themeColor="text1"/>
          <w:u w:color="000000" w:themeColor="text1"/>
        </w:rPr>
        <w:t>operated in compliance with applicable federal law, including the False Claims Act, 31 U.S.C. Sections 3729 through 3733.</w:t>
      </w:r>
    </w:p>
    <w:p w:rsidR="005C1E15" w:rsidRPr="00737CB3"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7CB3">
        <w:rPr>
          <w:color w:val="000000" w:themeColor="text1"/>
          <w:u w:color="000000" w:themeColor="text1"/>
        </w:rPr>
        <w:t>(B)</w:t>
      </w:r>
      <w:r>
        <w:rPr>
          <w:color w:val="000000" w:themeColor="text1"/>
          <w:u w:color="000000" w:themeColor="text1"/>
        </w:rPr>
        <w:tab/>
      </w:r>
      <w:r w:rsidRPr="00737CB3">
        <w:rPr>
          <w:color w:val="000000" w:themeColor="text1"/>
          <w:u w:color="000000" w:themeColor="text1"/>
        </w:rPr>
        <w:t>For purposes of this section:</w:t>
      </w:r>
    </w:p>
    <w:p w:rsidR="005C1E15" w:rsidRPr="00737CB3"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37CB3">
        <w:rPr>
          <w:color w:val="000000" w:themeColor="text1"/>
          <w:u w:color="000000" w:themeColor="text1"/>
        </w:rPr>
        <w:t>(</w:t>
      </w:r>
      <w:r w:rsidR="00915A76">
        <w:rPr>
          <w:color w:val="000000" w:themeColor="text1"/>
          <w:u w:color="000000" w:themeColor="text1"/>
        </w:rPr>
        <w:t>1</w:t>
      </w:r>
      <w:r w:rsidRPr="00737CB3">
        <w:rPr>
          <w:color w:val="000000" w:themeColor="text1"/>
          <w:u w:color="000000" w:themeColor="text1"/>
        </w:rPr>
        <w:t>)</w:t>
      </w:r>
      <w:r>
        <w:rPr>
          <w:color w:val="000000" w:themeColor="text1"/>
          <w:u w:color="000000" w:themeColor="text1"/>
        </w:rPr>
        <w:tab/>
      </w:r>
      <w:r w:rsidR="001522C1" w:rsidRPr="001522C1">
        <w:rPr>
          <w:color w:val="000000" w:themeColor="text1"/>
          <w:u w:color="000000" w:themeColor="text1"/>
        </w:rPr>
        <w:t>‘</w:t>
      </w:r>
      <w:r w:rsidRPr="00737CB3">
        <w:rPr>
          <w:color w:val="000000" w:themeColor="text1"/>
          <w:u w:color="000000" w:themeColor="text1"/>
        </w:rPr>
        <w:t>Qualified health plan</w:t>
      </w:r>
      <w:r w:rsidR="001522C1" w:rsidRPr="001522C1">
        <w:rPr>
          <w:color w:val="000000" w:themeColor="text1"/>
          <w:u w:color="000000" w:themeColor="text1"/>
        </w:rPr>
        <w:t>’</w:t>
      </w:r>
      <w:r w:rsidRPr="00737CB3">
        <w:rPr>
          <w:color w:val="000000" w:themeColor="text1"/>
          <w:u w:color="000000" w:themeColor="text1"/>
        </w:rPr>
        <w:t xml:space="preserve"> means an insurance plan that is certified by the health insurance marketplace </w:t>
      </w:r>
      <w:r w:rsidR="00915A76">
        <w:rPr>
          <w:color w:val="000000" w:themeColor="text1"/>
          <w:u w:color="000000" w:themeColor="text1"/>
        </w:rPr>
        <w:t xml:space="preserve">established for South Carolina </w:t>
      </w:r>
      <w:r w:rsidR="002F0B50">
        <w:rPr>
          <w:color w:val="000000" w:themeColor="text1"/>
          <w:u w:color="000000" w:themeColor="text1"/>
        </w:rPr>
        <w:t xml:space="preserve">pursuant to the federal Patient </w:t>
      </w:r>
      <w:r w:rsidR="00915A76">
        <w:rPr>
          <w:color w:val="000000" w:themeColor="text1"/>
          <w:u w:color="000000" w:themeColor="text1"/>
        </w:rPr>
        <w:t>Protection and Affordable Care Act, as amended</w:t>
      </w:r>
      <w:r w:rsidRPr="00737CB3">
        <w:rPr>
          <w:color w:val="000000" w:themeColor="text1"/>
          <w:u w:color="000000" w:themeColor="text1"/>
        </w:rPr>
        <w:t>.</w:t>
      </w:r>
    </w:p>
    <w:p w:rsidR="005C1E15"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w:t>
      </w:r>
      <w:r w:rsidR="00915A76">
        <w:rPr>
          <w:color w:val="000000" w:themeColor="text1"/>
          <w:u w:color="000000" w:themeColor="text1"/>
        </w:rPr>
        <w:t>2</w:t>
      </w:r>
      <w:r w:rsidRPr="00737CB3">
        <w:rPr>
          <w:color w:val="000000" w:themeColor="text1"/>
          <w:u w:color="000000" w:themeColor="text1"/>
        </w:rPr>
        <w:t>)</w:t>
      </w:r>
      <w:r>
        <w:rPr>
          <w:color w:val="000000" w:themeColor="text1"/>
          <w:u w:color="000000" w:themeColor="text1"/>
        </w:rPr>
        <w:tab/>
      </w:r>
      <w:r w:rsidR="001522C1" w:rsidRPr="001522C1">
        <w:rPr>
          <w:color w:val="000000" w:themeColor="text1"/>
          <w:u w:color="000000" w:themeColor="text1"/>
        </w:rPr>
        <w:t>‘</w:t>
      </w:r>
      <w:r w:rsidRPr="00737CB3">
        <w:rPr>
          <w:color w:val="000000" w:themeColor="text1"/>
          <w:u w:color="000000" w:themeColor="text1"/>
        </w:rPr>
        <w:t>Qualified individual</w:t>
      </w:r>
      <w:r w:rsidR="001522C1" w:rsidRPr="001522C1">
        <w:rPr>
          <w:color w:val="000000" w:themeColor="text1"/>
          <w:u w:color="000000" w:themeColor="text1"/>
        </w:rPr>
        <w:t>’</w:t>
      </w:r>
      <w:r>
        <w:rPr>
          <w:color w:val="000000" w:themeColor="text1"/>
          <w:u w:color="000000" w:themeColor="text1"/>
        </w:rPr>
        <w:t xml:space="preserve"> means</w:t>
      </w:r>
      <w:r w:rsidRPr="00737CB3">
        <w:rPr>
          <w:color w:val="000000" w:themeColor="text1"/>
          <w:u w:color="000000" w:themeColor="text1"/>
        </w:rPr>
        <w:t xml:space="preserve"> an individual who has been determined eligible to enroll through the health insurance marketplace in a qualified health plan in the individual market.</w:t>
      </w:r>
      <w:r>
        <w:rPr>
          <w:color w:val="000000" w:themeColor="text1"/>
          <w:u w:color="000000" w:themeColor="text1"/>
        </w:rPr>
        <w:t>”</w:t>
      </w:r>
    </w:p>
    <w:p w:rsidR="005C1E15"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1E15"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7CB3">
        <w:rPr>
          <w:color w:val="000000" w:themeColor="text1"/>
          <w:u w:color="000000" w:themeColor="text1"/>
        </w:rPr>
        <w:t>SECTION</w:t>
      </w:r>
      <w:r>
        <w:rPr>
          <w:color w:val="000000" w:themeColor="text1"/>
          <w:u w:color="000000" w:themeColor="text1"/>
        </w:rPr>
        <w:tab/>
        <w:t>2</w:t>
      </w:r>
      <w:r w:rsidRPr="00737CB3">
        <w:rPr>
          <w:color w:val="000000" w:themeColor="text1"/>
          <w:u w:color="000000" w:themeColor="text1"/>
        </w:rPr>
        <w:t>.</w:t>
      </w:r>
      <w:r>
        <w:rPr>
          <w:color w:val="000000" w:themeColor="text1"/>
          <w:u w:color="000000" w:themeColor="text1"/>
        </w:rPr>
        <w:tab/>
      </w:r>
      <w:r w:rsidRPr="00737CB3">
        <w:rPr>
          <w:color w:val="000000" w:themeColor="text1"/>
          <w:u w:color="000000" w:themeColor="text1"/>
        </w:rPr>
        <w:t>This act takes effect upon</w:t>
      </w:r>
      <w:r w:rsidR="00DA50E2">
        <w:rPr>
          <w:color w:val="000000" w:themeColor="text1"/>
          <w:u w:color="000000" w:themeColor="text1"/>
        </w:rPr>
        <w:t xml:space="preserve"> approval by</w:t>
      </w:r>
      <w:r w:rsidRPr="00737CB3">
        <w:rPr>
          <w:color w:val="000000" w:themeColor="text1"/>
          <w:u w:color="000000" w:themeColor="text1"/>
        </w:rPr>
        <w:t xml:space="preserve"> the Governor and applies to qualified health plans issued beginning January 1, 201</w:t>
      </w:r>
      <w:r>
        <w:rPr>
          <w:color w:val="000000" w:themeColor="text1"/>
          <w:u w:color="000000" w:themeColor="text1"/>
        </w:rPr>
        <w:t>8</w:t>
      </w:r>
      <w:r w:rsidRPr="00737CB3">
        <w:rPr>
          <w:color w:val="000000" w:themeColor="text1"/>
          <w:u w:color="000000" w:themeColor="text1"/>
        </w:rPr>
        <w:t>.</w:t>
      </w:r>
    </w:p>
    <w:p w:rsidR="0070129F" w:rsidRDefault="001522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5F6B" w:rsidRDefault="00ED5F6B" w:rsidP="00ED5F6B">
      <w:pPr>
        <w:suppressAutoHyphens/>
      </w:pPr>
    </w:p>
    <w:sectPr w:rsidR="00ED5F6B" w:rsidSect="00ED5F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D1C" w:rsidRDefault="005F6D1C" w:rsidP="009F0C77">
      <w:r>
        <w:separator/>
      </w:r>
    </w:p>
  </w:endnote>
  <w:endnote w:type="continuationSeparator" w:id="0">
    <w:p w:rsidR="005F6D1C" w:rsidRDefault="005F6D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0376C7-66C5-403A-8F85-5E473573F086}"/>
    <w:embedBold r:id="rId2" w:fontKey="{5482EB95-9E53-49E0-90A2-307F1D853087}"/>
  </w:font>
  <w:font w:name="Calibri">
    <w:panose1 w:val="020F0502020204030204"/>
    <w:charset w:val="00"/>
    <w:family w:val="swiss"/>
    <w:pitch w:val="variable"/>
    <w:sig w:usb0="E00002FF" w:usb1="4000ACFF" w:usb2="00000001" w:usb3="00000000" w:csb0="0000019F" w:csb1="00000000"/>
    <w:embedRegular r:id="rId3" w:fontKey="{D647B389-6249-41C2-A37F-B38AF2D9408B}"/>
  </w:font>
  <w:font w:name="Segoe UI">
    <w:panose1 w:val="020B0502040204020203"/>
    <w:charset w:val="00"/>
    <w:family w:val="swiss"/>
    <w:pitch w:val="variable"/>
    <w:sig w:usb0="E10022FF" w:usb1="C000E47F" w:usb2="00000029" w:usb3="00000000" w:csb0="000001DF" w:csb1="00000000"/>
    <w:embedRegular r:id="rId4" w:fontKey="{DE5C6240-87A9-40E8-B59C-4A8A2B33679F}"/>
  </w:font>
  <w:font w:name="Cambria">
    <w:panose1 w:val="02040503050406030204"/>
    <w:charset w:val="00"/>
    <w:family w:val="roman"/>
    <w:pitch w:val="variable"/>
    <w:sig w:usb0="E00002FF" w:usb1="400004FF" w:usb2="00000000" w:usb3="00000000" w:csb0="0000019F" w:csb1="00000000"/>
    <w:embedRegular r:id="rId5" w:fontKey="{18B1C8EE-42A2-4504-BA79-CA2F3318EF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29F" w:rsidRPr="00ED5F6B" w:rsidRDefault="00ED5F6B" w:rsidP="00ED5F6B">
    <w:pPr>
      <w:pStyle w:val="Footer"/>
      <w:tabs>
        <w:tab w:val="clear" w:pos="4680"/>
        <w:tab w:val="clear" w:pos="9360"/>
        <w:tab w:val="center" w:pos="2995"/>
      </w:tabs>
      <w:spacing w:before="120"/>
    </w:pPr>
    <w:r>
      <w:t>[3323]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D1C" w:rsidRDefault="005F6D1C" w:rsidP="009F0C77">
      <w:r>
        <w:separator/>
      </w:r>
    </w:p>
  </w:footnote>
  <w:footnote w:type="continuationSeparator" w:id="0">
    <w:p w:rsidR="005F6D1C" w:rsidRDefault="005F6D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5VR17"/>
    <w:docVar w:name="CoverBillType" w:val="b"/>
    <w:docVar w:name="docpath" w:val="L:\Council\bills\CC\15005VR17.DOCX"/>
    <w:docVar w:name="dvBillNumber" w:val="3323"/>
    <w:docVar w:name="dvBillNumberPrefix" w:val="H. "/>
    <w:docVar w:name="dvOriginalBody" w:val="House"/>
    <w:docVar w:name="dvSteno" w:val="CC"/>
    <w:docVar w:name="NameofBody" w:val="h"/>
    <w:docVar w:name="vgroup2" w:val="Council"/>
  </w:docVars>
  <w:rsids>
    <w:rsidRoot w:val="005F6D1C"/>
    <w:rsid w:val="00011869"/>
    <w:rsid w:val="00015CD6"/>
    <w:rsid w:val="0002050B"/>
    <w:rsid w:val="000E1785"/>
    <w:rsid w:val="000F40FA"/>
    <w:rsid w:val="0010776B"/>
    <w:rsid w:val="00133E66"/>
    <w:rsid w:val="001435A3"/>
    <w:rsid w:val="00146ED3"/>
    <w:rsid w:val="00151044"/>
    <w:rsid w:val="001522C1"/>
    <w:rsid w:val="001D08F2"/>
    <w:rsid w:val="001D525B"/>
    <w:rsid w:val="001D7F4F"/>
    <w:rsid w:val="00205238"/>
    <w:rsid w:val="002321B6"/>
    <w:rsid w:val="00250967"/>
    <w:rsid w:val="002543C8"/>
    <w:rsid w:val="0025541D"/>
    <w:rsid w:val="00284AAE"/>
    <w:rsid w:val="002E5912"/>
    <w:rsid w:val="002F0B50"/>
    <w:rsid w:val="00301B21"/>
    <w:rsid w:val="00325348"/>
    <w:rsid w:val="0032732C"/>
    <w:rsid w:val="00336AD0"/>
    <w:rsid w:val="0037079A"/>
    <w:rsid w:val="003947A6"/>
    <w:rsid w:val="003B60CE"/>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1E15"/>
    <w:rsid w:val="005C2FE2"/>
    <w:rsid w:val="005E2BC9"/>
    <w:rsid w:val="005F6D1C"/>
    <w:rsid w:val="00605102"/>
    <w:rsid w:val="006215AA"/>
    <w:rsid w:val="00626AD5"/>
    <w:rsid w:val="006913C9"/>
    <w:rsid w:val="0069470D"/>
    <w:rsid w:val="006E44CF"/>
    <w:rsid w:val="0070129F"/>
    <w:rsid w:val="00734F00"/>
    <w:rsid w:val="007A70AE"/>
    <w:rsid w:val="0082582D"/>
    <w:rsid w:val="008362E8"/>
    <w:rsid w:val="008A1768"/>
    <w:rsid w:val="008F0F33"/>
    <w:rsid w:val="008F4429"/>
    <w:rsid w:val="00915A76"/>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78C9"/>
    <w:rsid w:val="00D73A67"/>
    <w:rsid w:val="00D970A9"/>
    <w:rsid w:val="00DA50E2"/>
    <w:rsid w:val="00DF3845"/>
    <w:rsid w:val="00E41911"/>
    <w:rsid w:val="00E92EEF"/>
    <w:rsid w:val="00ED5F6B"/>
    <w:rsid w:val="00EF2368"/>
    <w:rsid w:val="00F24442"/>
    <w:rsid w:val="00F50AE3"/>
    <w:rsid w:val="00F656BA"/>
    <w:rsid w:val="00F67CF1"/>
    <w:rsid w:val="00F840F0"/>
    <w:rsid w:val="00FA15E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EF2E43-F654-4724-97B8-E8D7EB4BD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6A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A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294C1-E6E8-4497-A49C-80C76CF36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312</Words>
  <Characters>1638</Characters>
  <Application>Microsoft Office Word</Application>
  <DocSecurity>0</DocSecurity>
  <Lines>54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3323 Text of Previous Version (Dec. 15, 2016) - South Carolina Legislature Online</dc:title>
  <dc:creator>%USERNAME%</dc:creator>
  <cp:lastModifiedBy>Angela Hill</cp:lastModifiedBy>
  <cp:revision>2</cp:revision>
  <cp:lastPrinted>2016-12-14T19:36:00Z</cp:lastPrinted>
  <dcterms:created xsi:type="dcterms:W3CDTF">2016-12-16T06:35:00Z</dcterms:created>
  <dcterms:modified xsi:type="dcterms:W3CDTF">2016-12-16T06:35:00Z</dcterms:modified>
</cp:coreProperties>
</file>