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9F" w:rsidRDefault="005F489F"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38" w:rsidRDefault="00BA3038" w:rsidP="00BA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61ED">
        <w:rPr>
          <w:color w:val="000000" w:themeColor="text1"/>
          <w:u w:color="000000" w:themeColor="text1"/>
        </w:rPr>
        <w:t>TO AMEND THE CODE OF LAWS OF SOUTH CAROLINA, 1976, BY ADDING SECTION 2</w:t>
      </w:r>
      <w:r w:rsidR="008E38A7">
        <w:rPr>
          <w:color w:val="000000" w:themeColor="text1"/>
          <w:u w:color="000000" w:themeColor="text1"/>
        </w:rPr>
        <w:noBreakHyphen/>
      </w:r>
      <w:r w:rsidRPr="003D61ED">
        <w:rPr>
          <w:color w:val="000000" w:themeColor="text1"/>
          <w:u w:color="000000" w:themeColor="text1"/>
        </w:rPr>
        <w:t>15</w:t>
      </w:r>
      <w:r w:rsidR="008E38A7">
        <w:rPr>
          <w:color w:val="000000" w:themeColor="text1"/>
          <w:u w:color="000000" w:themeColor="text1"/>
        </w:rPr>
        <w:noBreakHyphen/>
      </w:r>
      <w:r w:rsidRPr="003D61ED">
        <w:rPr>
          <w:color w:val="000000" w:themeColor="text1"/>
          <w:u w:color="000000" w:themeColor="text1"/>
        </w:rPr>
        <w:t>66 SO AS TO REQUIRE THE LEGISLATIVE AUDIT COUNCIL TO CONDUCT A MANAGEMENT PERFORMANCE AUDIT OF THE OFFICE OF INDIGENT DEFENSE BEGINNING IN DECEMBER 2017 AND EVERY THREE YEARS THEREAFTER INCLUDING A REVIEW OF THE APPLICATION AND APPROVAL PROCESS FOR INDIGENT DEFENSE REPRESENTATION</w:t>
      </w:r>
      <w:r w:rsidR="00A25FE3">
        <w:rPr>
          <w:color w:val="000000" w:themeColor="text1"/>
          <w:u w:color="000000" w:themeColor="text1"/>
        </w:rPr>
        <w:t>, BUDGETS, EXPENDITURES, AND RECEIPTS OF THE CIRCUIT PUBLIC DEFENDER OFFICES; AND TO AMEND SECTION 17</w:t>
      </w:r>
      <w:r w:rsidR="008E38A7">
        <w:rPr>
          <w:color w:val="000000" w:themeColor="text1"/>
          <w:u w:color="000000" w:themeColor="text1"/>
        </w:rPr>
        <w:noBreakHyphen/>
      </w:r>
      <w:r w:rsidR="00A25FE3">
        <w:rPr>
          <w:color w:val="000000" w:themeColor="text1"/>
          <w:u w:color="000000" w:themeColor="text1"/>
        </w:rPr>
        <w:t>3</w:t>
      </w:r>
      <w:r w:rsidR="008E38A7">
        <w:rPr>
          <w:color w:val="000000" w:themeColor="text1"/>
          <w:u w:color="000000" w:themeColor="text1"/>
        </w:rPr>
        <w:noBreakHyphen/>
      </w:r>
      <w:r w:rsidR="00A25FE3">
        <w:rPr>
          <w:color w:val="000000" w:themeColor="text1"/>
          <w:u w:color="000000" w:themeColor="text1"/>
        </w:rPr>
        <w:t>330, RELATING TO THE DUTIES OF THE OFFICE OF INDIGENT DEFENSE, SO AS TO REQUIRE INFORMATION ON BUDGE</w:t>
      </w:r>
      <w:r w:rsidR="008E38A7">
        <w:rPr>
          <w:color w:val="000000" w:themeColor="text1"/>
          <w:u w:color="000000" w:themeColor="text1"/>
        </w:rPr>
        <w:t>T</w:t>
      </w:r>
      <w:r w:rsidR="00A25FE3">
        <w:rPr>
          <w:color w:val="000000" w:themeColor="text1"/>
          <w:u w:color="000000" w:themeColor="text1"/>
        </w:rPr>
        <w:t>S, EXPENDITURES, AND RECEIPTS OF THE PUBLIC DEFENDER OFFICES TO BE INCLUDED IN THE ANNUAL REPORT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7EA" w:rsidRDefault="006A0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7EA" w:rsidRDefault="006A0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58" w:rsidRPr="003D61ED" w:rsidRDefault="006A07EA"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5958" w:rsidRPr="003D61ED">
        <w:rPr>
          <w:color w:val="000000" w:themeColor="text1"/>
          <w:u w:color="000000" w:themeColor="text1"/>
        </w:rPr>
        <w:t>Chapter 15, Title 2 of the 1976 Code is amended by adding:</w:t>
      </w:r>
    </w:p>
    <w:p w:rsidR="00165958" w:rsidRPr="003D61ED" w:rsidRDefault="00165958"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958" w:rsidRPr="003D61ED" w:rsidRDefault="00165958"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1ED">
        <w:rPr>
          <w:color w:val="000000" w:themeColor="text1"/>
          <w:u w:color="000000" w:themeColor="text1"/>
        </w:rPr>
        <w:tab/>
        <w:t>“Section 2</w:t>
      </w:r>
      <w:r w:rsidR="008E38A7">
        <w:rPr>
          <w:color w:val="000000" w:themeColor="text1"/>
          <w:u w:color="000000" w:themeColor="text1"/>
        </w:rPr>
        <w:noBreakHyphen/>
      </w:r>
      <w:r w:rsidRPr="003D61ED">
        <w:rPr>
          <w:color w:val="000000" w:themeColor="text1"/>
          <w:u w:color="000000" w:themeColor="text1"/>
        </w:rPr>
        <w:t>15</w:t>
      </w:r>
      <w:r w:rsidR="008E38A7">
        <w:rPr>
          <w:color w:val="000000" w:themeColor="text1"/>
          <w:u w:color="000000" w:themeColor="text1"/>
        </w:rPr>
        <w:noBreakHyphen/>
      </w:r>
      <w:r>
        <w:rPr>
          <w:color w:val="000000" w:themeColor="text1"/>
          <w:u w:color="000000" w:themeColor="text1"/>
        </w:rPr>
        <w:t>66.</w:t>
      </w:r>
      <w:r>
        <w:rPr>
          <w:color w:val="000000" w:themeColor="text1"/>
          <w:u w:color="000000" w:themeColor="text1"/>
        </w:rPr>
        <w:tab/>
        <w:t>(A)</w:t>
      </w:r>
      <w:r>
        <w:rPr>
          <w:color w:val="000000" w:themeColor="text1"/>
          <w:u w:color="000000" w:themeColor="text1"/>
        </w:rPr>
        <w:tab/>
      </w:r>
      <w:r w:rsidRPr="003D61ED">
        <w:rPr>
          <w:color w:val="000000" w:themeColor="text1"/>
          <w:u w:color="000000" w:themeColor="text1"/>
        </w:rPr>
        <w:t>Beginning in December 2017 and every three years</w:t>
      </w:r>
      <w:r w:rsidR="0080760D">
        <w:rPr>
          <w:color w:val="000000" w:themeColor="text1"/>
          <w:u w:color="000000" w:themeColor="text1"/>
        </w:rPr>
        <w:t xml:space="preserve"> thereafter</w:t>
      </w:r>
      <w:r w:rsidRPr="003D61ED">
        <w:rPr>
          <w:color w:val="000000" w:themeColor="text1"/>
          <w:u w:color="000000" w:themeColor="text1"/>
        </w:rPr>
        <w:t>, the Legislative Audit Council shall conduct a management performance audit of the South Carolina Office of Indigent Defense. The cost of this audit is an operating expense of the office. The office shall pay directly to the Legislative Audit Council the cost of the audit.</w:t>
      </w:r>
    </w:p>
    <w:p w:rsidR="00165958" w:rsidRPr="003D61ED" w:rsidRDefault="00165958"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ED">
        <w:rPr>
          <w:color w:val="000000" w:themeColor="text1"/>
          <w:u w:color="000000" w:themeColor="text1"/>
        </w:rPr>
        <w:t>Nothing in this section limits, abridges, or otherwise affects the provisions of Section 2</w:t>
      </w:r>
      <w:r w:rsidR="008E38A7">
        <w:rPr>
          <w:color w:val="000000" w:themeColor="text1"/>
          <w:u w:color="000000" w:themeColor="text1"/>
        </w:rPr>
        <w:noBreakHyphen/>
      </w:r>
      <w:r w:rsidRPr="003D61ED">
        <w:rPr>
          <w:color w:val="000000" w:themeColor="text1"/>
          <w:u w:color="000000" w:themeColor="text1"/>
        </w:rPr>
        <w:t>15</w:t>
      </w:r>
      <w:r w:rsidR="008E38A7">
        <w:rPr>
          <w:color w:val="000000" w:themeColor="text1"/>
          <w:u w:color="000000" w:themeColor="text1"/>
        </w:rPr>
        <w:noBreakHyphen/>
      </w:r>
      <w:r w:rsidRPr="003D61ED">
        <w:rPr>
          <w:color w:val="000000" w:themeColor="text1"/>
          <w:u w:color="000000" w:themeColor="text1"/>
        </w:rPr>
        <w:t>60.</w:t>
      </w:r>
    </w:p>
    <w:p w:rsidR="00A25FE3" w:rsidRDefault="00165958"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25FE3">
        <w:rPr>
          <w:color w:val="000000" w:themeColor="text1"/>
          <w:u w:color="000000" w:themeColor="text1"/>
        </w:rPr>
        <w:t>As part of the audit required by the provisions of this section, t</w:t>
      </w:r>
      <w:r w:rsidRPr="003D61ED">
        <w:rPr>
          <w:color w:val="000000" w:themeColor="text1"/>
          <w:u w:color="000000" w:themeColor="text1"/>
        </w:rPr>
        <w:t xml:space="preserve">he Legislative Audit Council </w:t>
      </w:r>
      <w:r w:rsidR="00A25FE3">
        <w:rPr>
          <w:color w:val="000000" w:themeColor="text1"/>
          <w:u w:color="000000" w:themeColor="text1"/>
        </w:rPr>
        <w:t xml:space="preserve">shall </w:t>
      </w:r>
      <w:r w:rsidRPr="003D61ED">
        <w:rPr>
          <w:color w:val="000000" w:themeColor="text1"/>
          <w:u w:color="000000" w:themeColor="text1"/>
        </w:rPr>
        <w:t xml:space="preserve">conduct a comprehensive study </w:t>
      </w:r>
      <w:r w:rsidRPr="003D61ED">
        <w:rPr>
          <w:color w:val="000000" w:themeColor="text1"/>
          <w:u w:color="000000" w:themeColor="text1"/>
        </w:rPr>
        <w:lastRenderedPageBreak/>
        <w:t>and evaluation of all aspects of the indigent defense system in South Carolina including, but not limited to, a detailed review of the</w:t>
      </w:r>
      <w:r w:rsidR="00A25FE3">
        <w:rPr>
          <w:color w:val="000000" w:themeColor="text1"/>
          <w:u w:color="000000" w:themeColor="text1"/>
        </w:rPr>
        <w:t>:</w:t>
      </w:r>
    </w:p>
    <w:p w:rsidR="00165958"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65958" w:rsidRPr="003D61ED">
        <w:rPr>
          <w:color w:val="000000" w:themeColor="text1"/>
          <w:u w:color="000000" w:themeColor="text1"/>
        </w:rPr>
        <w:t>application and approval process for indigent defense representation to ensure that indigent defense funds are properly approved and distri</w:t>
      </w:r>
      <w:r>
        <w:rPr>
          <w:color w:val="000000" w:themeColor="text1"/>
          <w:u w:color="000000" w:themeColor="text1"/>
        </w:rPr>
        <w:t>buted by each county; and</w:t>
      </w:r>
    </w:p>
    <w:p w:rsidR="00A25FE3"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budgets, expenditures, and receipts of the circuit public defender offices.”</w:t>
      </w:r>
    </w:p>
    <w:p w:rsidR="00A25FE3"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FE3"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17</w:t>
      </w:r>
      <w:r w:rsidR="008E38A7">
        <w:rPr>
          <w:color w:val="000000" w:themeColor="text1"/>
          <w:u w:color="000000" w:themeColor="text1"/>
        </w:rPr>
        <w:noBreakHyphen/>
      </w:r>
      <w:r>
        <w:rPr>
          <w:color w:val="000000" w:themeColor="text1"/>
          <w:u w:color="000000" w:themeColor="text1"/>
        </w:rPr>
        <w:t>3</w:t>
      </w:r>
      <w:r w:rsidR="008E38A7">
        <w:rPr>
          <w:color w:val="000000" w:themeColor="text1"/>
          <w:u w:color="000000" w:themeColor="text1"/>
        </w:rPr>
        <w:noBreakHyphen/>
      </w:r>
      <w:r>
        <w:rPr>
          <w:color w:val="000000" w:themeColor="text1"/>
          <w:u w:color="000000" w:themeColor="text1"/>
        </w:rPr>
        <w:t>330(A)(5) of the 1976 Code is amended to read:</w:t>
      </w:r>
    </w:p>
    <w:p w:rsidR="00A25FE3" w:rsidRDefault="00A25FE3" w:rsidP="0016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973" w:rsidRDefault="00A25FE3" w:rsidP="00D4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D42973" w:rsidRPr="00027CD7">
        <w:t>(5)</w:t>
      </w:r>
      <w:r w:rsidR="00D42973">
        <w:tab/>
      </w:r>
      <w:r w:rsidR="00D42973" w:rsidRPr="00027CD7">
        <w:t>report annually to the General Assembly on the indigent defense system.</w:t>
      </w:r>
      <w:r w:rsidR="00D42973">
        <w:t xml:space="preserve"> </w:t>
      </w:r>
      <w:r w:rsidR="00B325A6">
        <w:rPr>
          <w:u w:val="single"/>
        </w:rPr>
        <w:t xml:space="preserve">This report shall </w:t>
      </w:r>
      <w:r w:rsidR="00D42973">
        <w:rPr>
          <w:u w:val="single"/>
        </w:rPr>
        <w:t xml:space="preserve">include information </w:t>
      </w:r>
      <w:r w:rsidR="0058375D">
        <w:rPr>
          <w:u w:val="single"/>
        </w:rPr>
        <w:t xml:space="preserve">regarding </w:t>
      </w:r>
      <w:r w:rsidR="00D42973">
        <w:rPr>
          <w:u w:val="single"/>
        </w:rPr>
        <w:t>budgets, expenditures, and receipts of the circuit public defender office</w:t>
      </w:r>
      <w:r w:rsidR="00CF13D3">
        <w:rPr>
          <w:u w:val="single"/>
        </w:rPr>
        <w:t>s</w:t>
      </w:r>
      <w:r w:rsidR="00D42973">
        <w:rPr>
          <w:u w:val="single"/>
        </w:rPr>
        <w:t>.</w:t>
      </w:r>
      <w:r w:rsidR="00B325A6">
        <w:rPr>
          <w:u w:val="single"/>
        </w:rPr>
        <w:t xml:space="preserve"> A client’s name shall </w:t>
      </w:r>
      <w:r w:rsidR="0058375D">
        <w:rPr>
          <w:u w:val="single"/>
        </w:rPr>
        <w:t>not be disclosed in the report</w:t>
      </w:r>
      <w:r w:rsidR="003D2347">
        <w:rPr>
          <w:u w:val="single"/>
        </w:rPr>
        <w:t>.</w:t>
      </w:r>
      <w:r w:rsidR="00D42973">
        <w:t>”</w:t>
      </w:r>
    </w:p>
    <w:p w:rsidR="00D42973" w:rsidRDefault="00D42973" w:rsidP="00D4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7EA" w:rsidRDefault="00A25FE3" w:rsidP="001659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165958" w:rsidRPr="003D61ED">
        <w:rPr>
          <w:color w:val="000000" w:themeColor="text1"/>
          <w:u w:color="000000" w:themeColor="text1"/>
        </w:rPr>
        <w:t>.</w:t>
      </w:r>
      <w:r w:rsidR="006A07EA">
        <w:tab/>
        <w:t>This act takes effect upon approval by the Governor.</w:t>
      </w:r>
    </w:p>
    <w:p w:rsidR="00484CCF" w:rsidRDefault="008E38A7" w:rsidP="00912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489F" w:rsidRDefault="005F489F" w:rsidP="005F489F">
      <w:pPr>
        <w:suppressAutoHyphens/>
      </w:pPr>
    </w:p>
    <w:sectPr w:rsidR="005F489F" w:rsidSect="005F48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7EA" w:rsidRDefault="006A07EA" w:rsidP="009F0C77">
      <w:r>
        <w:separator/>
      </w:r>
    </w:p>
  </w:endnote>
  <w:endnote w:type="continuationSeparator" w:id="0">
    <w:p w:rsidR="006A07EA" w:rsidRDefault="006A0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AB9295-9230-4C13-8228-CC8C20C026BE}"/>
    <w:embedBold r:id="rId2" w:fontKey="{E066C9E9-91A1-4B60-B653-7A5035E5EB57}"/>
  </w:font>
  <w:font w:name="Calibri">
    <w:panose1 w:val="020F0502020204030204"/>
    <w:charset w:val="00"/>
    <w:family w:val="swiss"/>
    <w:pitch w:val="variable"/>
    <w:sig w:usb0="E00002FF" w:usb1="4000ACFF" w:usb2="00000001" w:usb3="00000000" w:csb0="0000019F" w:csb1="00000000"/>
    <w:embedRegular r:id="rId3" w:fontKey="{757D3E21-62E5-4D96-B349-4770781A85D3}"/>
  </w:font>
  <w:font w:name="Segoe UI">
    <w:panose1 w:val="020B0502040204020203"/>
    <w:charset w:val="00"/>
    <w:family w:val="swiss"/>
    <w:pitch w:val="variable"/>
    <w:sig w:usb0="E10022FF" w:usb1="C000E47F" w:usb2="00000029" w:usb3="00000000" w:csb0="000001DF" w:csb1="00000000"/>
    <w:embedRegular r:id="rId4" w:fontKey="{E20A319F-256B-4070-A128-CB9A6566CF3B}"/>
  </w:font>
  <w:font w:name="Cambria">
    <w:panose1 w:val="02040503050406030204"/>
    <w:charset w:val="00"/>
    <w:family w:val="roman"/>
    <w:pitch w:val="variable"/>
    <w:sig w:usb0="E00002FF" w:usb1="400004FF" w:usb2="00000000" w:usb3="00000000" w:csb0="0000019F" w:csb1="00000000"/>
    <w:embedRegular r:id="rId5" w:fontKey="{F4373EAF-5FA7-483A-ACCA-C34F202750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CCF" w:rsidRPr="005F489F" w:rsidRDefault="005F489F" w:rsidP="005F489F">
    <w:pPr>
      <w:pStyle w:val="Footer"/>
      <w:tabs>
        <w:tab w:val="clear" w:pos="4680"/>
        <w:tab w:val="clear" w:pos="9360"/>
        <w:tab w:val="center" w:pos="2995"/>
      </w:tabs>
      <w:spacing w:before="120"/>
    </w:pPr>
    <w:r>
      <w:t>[3333]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7EA" w:rsidRDefault="006A07EA" w:rsidP="009F0C77">
      <w:r>
        <w:separator/>
      </w:r>
    </w:p>
  </w:footnote>
  <w:footnote w:type="continuationSeparator" w:id="0">
    <w:p w:rsidR="006A07EA" w:rsidRDefault="006A0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2AHB17"/>
    <w:docVar w:name="CoverBillType" w:val="b"/>
    <w:docVar w:name="DocPath" w:val="L:\Council\bills\BBM\9552AHB17.DOCX"/>
    <w:docVar w:name="dvBillNumber" w:val="3333"/>
    <w:docVar w:name="dvBillNumberPrefix" w:val="H. "/>
    <w:docVar w:name="dvOriginalBody" w:val="House"/>
    <w:docVar w:name="dvSteno" w:val="BBM"/>
    <w:docVar w:name="NameofBody" w:val="h"/>
    <w:docVar w:name="vGroup2" w:val="Council"/>
  </w:docVars>
  <w:rsids>
    <w:rsidRoot w:val="006A07EA"/>
    <w:rsid w:val="00011869"/>
    <w:rsid w:val="00015CD6"/>
    <w:rsid w:val="000E0100"/>
    <w:rsid w:val="000E1785"/>
    <w:rsid w:val="000F40FA"/>
    <w:rsid w:val="001035F1"/>
    <w:rsid w:val="0010776B"/>
    <w:rsid w:val="00133E66"/>
    <w:rsid w:val="001435A3"/>
    <w:rsid w:val="00146ED3"/>
    <w:rsid w:val="00151044"/>
    <w:rsid w:val="00165958"/>
    <w:rsid w:val="001D08F2"/>
    <w:rsid w:val="001D3A58"/>
    <w:rsid w:val="001D525B"/>
    <w:rsid w:val="001D7F4F"/>
    <w:rsid w:val="00205238"/>
    <w:rsid w:val="002321B6"/>
    <w:rsid w:val="00250967"/>
    <w:rsid w:val="002543C8"/>
    <w:rsid w:val="0025541D"/>
    <w:rsid w:val="00256DE7"/>
    <w:rsid w:val="00284AAE"/>
    <w:rsid w:val="002E5912"/>
    <w:rsid w:val="00301B21"/>
    <w:rsid w:val="00325348"/>
    <w:rsid w:val="0032732C"/>
    <w:rsid w:val="003327F0"/>
    <w:rsid w:val="00336AD0"/>
    <w:rsid w:val="0037079A"/>
    <w:rsid w:val="003978D5"/>
    <w:rsid w:val="003B482D"/>
    <w:rsid w:val="003C4DAB"/>
    <w:rsid w:val="003D01E8"/>
    <w:rsid w:val="003D2347"/>
    <w:rsid w:val="003E5288"/>
    <w:rsid w:val="003F6D79"/>
    <w:rsid w:val="0041760A"/>
    <w:rsid w:val="00417C01"/>
    <w:rsid w:val="004403BD"/>
    <w:rsid w:val="00461441"/>
    <w:rsid w:val="004809EE"/>
    <w:rsid w:val="00484CCF"/>
    <w:rsid w:val="004E7D54"/>
    <w:rsid w:val="005273C6"/>
    <w:rsid w:val="00530A69"/>
    <w:rsid w:val="00545593"/>
    <w:rsid w:val="00556EBF"/>
    <w:rsid w:val="00577C6C"/>
    <w:rsid w:val="0058375D"/>
    <w:rsid w:val="005A62FE"/>
    <w:rsid w:val="005C2FE2"/>
    <w:rsid w:val="005E2BC9"/>
    <w:rsid w:val="005F489F"/>
    <w:rsid w:val="00605102"/>
    <w:rsid w:val="006215AA"/>
    <w:rsid w:val="006236BF"/>
    <w:rsid w:val="006913C9"/>
    <w:rsid w:val="0069470D"/>
    <w:rsid w:val="006A07EA"/>
    <w:rsid w:val="006C7E6A"/>
    <w:rsid w:val="006D58AA"/>
    <w:rsid w:val="00734F00"/>
    <w:rsid w:val="00746A70"/>
    <w:rsid w:val="007A1465"/>
    <w:rsid w:val="007A70AE"/>
    <w:rsid w:val="0080760D"/>
    <w:rsid w:val="008362E8"/>
    <w:rsid w:val="0085786E"/>
    <w:rsid w:val="008A1768"/>
    <w:rsid w:val="008A489F"/>
    <w:rsid w:val="008E38A7"/>
    <w:rsid w:val="008F0F33"/>
    <w:rsid w:val="008F4429"/>
    <w:rsid w:val="009127BC"/>
    <w:rsid w:val="0094021A"/>
    <w:rsid w:val="009445BF"/>
    <w:rsid w:val="009B44AF"/>
    <w:rsid w:val="009C6A0B"/>
    <w:rsid w:val="009F0C77"/>
    <w:rsid w:val="009F4DD1"/>
    <w:rsid w:val="00A02543"/>
    <w:rsid w:val="00A25FE3"/>
    <w:rsid w:val="00A41684"/>
    <w:rsid w:val="00A64E80"/>
    <w:rsid w:val="00A72BCD"/>
    <w:rsid w:val="00A741D9"/>
    <w:rsid w:val="00A833AB"/>
    <w:rsid w:val="00A9741D"/>
    <w:rsid w:val="00AA6951"/>
    <w:rsid w:val="00AB4FAA"/>
    <w:rsid w:val="00AC34A2"/>
    <w:rsid w:val="00AD1C9A"/>
    <w:rsid w:val="00AD4B17"/>
    <w:rsid w:val="00B325A6"/>
    <w:rsid w:val="00B412D4"/>
    <w:rsid w:val="00BA3038"/>
    <w:rsid w:val="00BE3C22"/>
    <w:rsid w:val="00C0345E"/>
    <w:rsid w:val="00C31C95"/>
    <w:rsid w:val="00C3483A"/>
    <w:rsid w:val="00C74E9D"/>
    <w:rsid w:val="00C826DD"/>
    <w:rsid w:val="00C82FD3"/>
    <w:rsid w:val="00C83E61"/>
    <w:rsid w:val="00C92819"/>
    <w:rsid w:val="00CA1FEF"/>
    <w:rsid w:val="00CC6B7B"/>
    <w:rsid w:val="00CD2089"/>
    <w:rsid w:val="00CF13D3"/>
    <w:rsid w:val="00D4297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47EC3-DB9B-4936-A84A-5EE97B629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8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8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E01E9-232C-4548-8515-E6A2E219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351</Words>
  <Characters>1859</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3333 Text of Previous Version (Dec. 15, 2016) - South Carolina Legislature Online</dc:title>
  <dc:creator>BRENDA MELTON</dc:creator>
  <cp:lastModifiedBy>Angela Hill</cp:lastModifiedBy>
  <cp:revision>2</cp:revision>
  <cp:lastPrinted>2016-12-15T14:15:00Z</cp:lastPrinted>
  <dcterms:created xsi:type="dcterms:W3CDTF">2016-12-16T06:39:00Z</dcterms:created>
  <dcterms:modified xsi:type="dcterms:W3CDTF">2016-12-16T06:39:00Z</dcterms:modified>
</cp:coreProperties>
</file>