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2523F" w:rsidRP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4AE" w:rsidRDefault="00CF54AE" w:rsidP="00305B24">
      <w:pPr>
        <w:tabs>
          <w:tab w:val="right" w:pos="5933"/>
        </w:tabs>
        <w:suppressAutoHyphens/>
      </w:pPr>
      <w:r>
        <w:t>AS PASSED BY THE SENATE</w:t>
      </w:r>
    </w:p>
    <w:p w:rsidR="00CF54AE" w:rsidRDefault="00CF54AE" w:rsidP="00305B24">
      <w:pPr>
        <w:tabs>
          <w:tab w:val="right" w:pos="5933"/>
        </w:tabs>
        <w:suppressAutoHyphens/>
      </w:pPr>
      <w:r>
        <w:t>May 11, 2017</w:t>
      </w:r>
    </w:p>
    <w:p w:rsidR="00CF54AE" w:rsidRDefault="00CF54AE" w:rsidP="00305B24">
      <w:pPr>
        <w:tabs>
          <w:tab w:val="right" w:pos="5933"/>
        </w:tabs>
        <w:suppressAutoHyphens/>
      </w:pPr>
    </w:p>
    <w:p w:rsidR="00305B24" w:rsidRPr="00305B24" w:rsidRDefault="00305B24" w:rsidP="00305B24">
      <w:pPr>
        <w:tabs>
          <w:tab w:val="right" w:pos="5933"/>
        </w:tabs>
        <w:suppressAutoHyphens/>
      </w:pPr>
      <w:r>
        <w:tab/>
      </w:r>
      <w:r>
        <w:rPr>
          <w:b/>
          <w:sz w:val="36"/>
        </w:rPr>
        <w:t>H. 3352</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 Newton, Taylor, Norrell and Erickson</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536E8A">
        <w:t>1</w:t>
      </w:r>
      <w:r w:rsidR="00CF54AE">
        <w:t>1</w:t>
      </w:r>
      <w:r>
        <w:t>/17--S.</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2017.</w:t>
      </w:r>
    </w:p>
    <w:p w:rsidR="00305B24" w:rsidRDefault="00305B24" w:rsidP="00F12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5B24" w:rsidSect="00B252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65B" w:rsidRDefault="00DB165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29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Pr="002B446E"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bookmarkStart w:id="3" w:name="titletop"/>
      <w:bookmarkEnd w:id="3"/>
      <w:r w:rsidRPr="002B446E">
        <w:t>TO AMEND THE CODE OF LAWS</w:t>
      </w:r>
      <w:r w:rsidR="00A02633">
        <w:t xml:space="preserve"> OF SOUTH CAROLINA</w:t>
      </w:r>
      <w:r w:rsidRPr="002B446E">
        <w:t>, 1976, BY ADDING SECTION 1</w:t>
      </w:r>
      <w:r w:rsidR="00F3794B">
        <w:noBreakHyphen/>
      </w:r>
      <w:r w:rsidRPr="002B446E">
        <w:t>23</w:t>
      </w:r>
      <w:r w:rsidR="00F3794B">
        <w:noBreakHyphen/>
      </w:r>
      <w:r w:rsidRPr="002B446E">
        <w:t>665 SO AS TO CREATE THE OFFICE OF FREEDOM OF INFORMATION ACT REVIEW WITHIN THE ADMINISTRATIVE LAW COURT, AND TO PROVIDE FOR THE DUTIES AND FUNCTIONS OF THE OFFICE; TO AMEND SECTION 1</w:t>
      </w:r>
      <w:r w:rsidR="00F3794B">
        <w:noBreakHyphen/>
      </w:r>
      <w:r w:rsidRPr="002B446E">
        <w:t>23</w:t>
      </w:r>
      <w:r w:rsidR="00F3794B">
        <w:noBreakHyphen/>
      </w:r>
      <w:r w:rsidRPr="002B446E">
        <w:t xml:space="preserve">500, </w:t>
      </w:r>
      <w:r w:rsidR="00010960">
        <w:t xml:space="preserve">AS AMENDED, </w:t>
      </w:r>
      <w:r w:rsidRPr="002B446E">
        <w:t>RELATING TO THE ADMINISTRATIVE LAW COURT, SO AS TO PROVIDE THE COURT</w:t>
      </w:r>
      <w:r w:rsidR="00CE7CDC">
        <w:t>, INCLUDING THE OFFICE OF FREEDOM OF INFORMATION ACT,</w:t>
      </w:r>
      <w:r w:rsidRPr="002B446E">
        <w:t xml:space="preserve"> IS CONSIDERED PART OF THE UNIFIED JUDICIAL SYSTEM FOR THE PURPOSES OF CERTAIN </w:t>
      </w:r>
      <w:r w:rsidRPr="00A85B42">
        <w:t>ETHICS, GOVERNMENT ACCOUNTABILITY, AND CAMPAIGN REFORM STATUTES; TO AMEND SECTION 30</w:t>
      </w:r>
      <w:r w:rsidR="00F3794B">
        <w:noBreakHyphen/>
      </w:r>
      <w:r w:rsidRPr="00A85B42">
        <w:t>4</w:t>
      </w:r>
      <w:r w:rsidR="00F3794B">
        <w:noBreakHyphen/>
      </w:r>
      <w:r w:rsidRPr="00A85B42">
        <w:t>30, RELATING TO RIGHTS TO INSPECT PUBLIC RECORDS UNDER THE FREEDOM OF INFORMATION ACT, SO AS TO INCLUDE ELECTRONIC TRANSMISSIONS AMONG THE RECORD FORMATS AVAILABLE FOR INSPECTION, TO PROVIDE CERTAIN LIMITATIONS APPLICABLE TO PRISONERS, TO PROVIDE PUBLIC BODIES ARE NOT REQUIRED TO CREATE  ELECTRONIC VERSIONS OF PUBLIC RECORDS TO FULFILL RECORDS REQUESTS, TO REVISE REQUIREMENTS CONCERNING FEES TO FULFILL RECORDS REQUESTS, AND TO REVISE THE MANNER FOR RESPONDING TO RECORDS REQUESTS;</w:t>
      </w:r>
      <w:r>
        <w:t xml:space="preserve"> TO AMEND SECTION 30</w:t>
      </w:r>
      <w:r w:rsidR="00F3794B">
        <w:noBreakHyphen/>
      </w:r>
      <w:r>
        <w:t>4</w:t>
      </w:r>
      <w:r w:rsidR="00F3794B">
        <w:noBreakHyphen/>
      </w:r>
      <w:r>
        <w:t xml:space="preserve">40, </w:t>
      </w:r>
      <w:r w:rsidR="00010960">
        <w:t xml:space="preserve">AS AMENDED, </w:t>
      </w:r>
      <w:r>
        <w:t xml:space="preserve">RELATING TO MATTERS EXEMPT FROM DISCLOSURE IN THE FREEDOM OF INFORMATION ACT, SO AS TO </w:t>
      </w:r>
      <w:r w:rsidR="0041384D">
        <w:t xml:space="preserve">INCLUDE </w:t>
      </w:r>
      <w:r>
        <w:t>CERTAIN LAW ENFORCEMENT RECORDINGS; TO AMEND SECTION 30</w:t>
      </w:r>
      <w:r w:rsidR="00F3794B">
        <w:noBreakHyphen/>
      </w:r>
      <w:r>
        <w:t>4</w:t>
      </w:r>
      <w:r w:rsidR="00F3794B">
        <w:noBreakHyphen/>
      </w:r>
      <w:r>
        <w:t xml:space="preserve">50, RELATING TO CATEGORIES OF MATTERS DECLARED TO BE PUBLIC INFORMATION IN THE FREEDOM OF INFORMATION ACT, SO AS TO INCLUDE LAW ENFORCEMENT VEHICLE MOUNTED VIDEO AND </w:t>
      </w:r>
      <w:r>
        <w:lastRenderedPageBreak/>
        <w:t>AUDIO RECORDINGS, AND TO PROVIDE THAT LAW ENFORCEMENT MAY APPLY FOR INJUNCTIVE RELIEF FROM THE CIRCUIT COURT IF THERE IS CLEAR AND CONVINCING EVIDENCE OF SPECIFIC HARM FROM THE RELEASE OF THE RECORDING;</w:t>
      </w:r>
      <w:r w:rsidRPr="00A85B42">
        <w:t xml:space="preserve"> TO AMEND SECTION 30</w:t>
      </w:r>
      <w:r w:rsidR="00F3794B">
        <w:noBreakHyphen/>
      </w:r>
      <w:r w:rsidRPr="00A85B42">
        <w:t>4</w:t>
      </w:r>
      <w:r w:rsidR="00F3794B">
        <w:noBreakHyphen/>
      </w:r>
      <w:r w:rsidRPr="00A85B42">
        <w:t>100, RELATING TO EQUITABLE REMEDIES AVAILABLE UNDER THE FREEDOM OF INFORMATION ACT, SO AS TO REVISE THE AVAILABLE REMEDIES; TO AMEND SECTION 30</w:t>
      </w:r>
      <w:r w:rsidR="00F3794B">
        <w:noBreakHyphen/>
      </w:r>
      <w:r w:rsidRPr="00A85B42">
        <w:t>4</w:t>
      </w:r>
      <w:r w:rsidR="00F3794B">
        <w:noBreakHyphen/>
      </w:r>
      <w:r w:rsidRPr="00A85B42">
        <w:t xml:space="preserve">110, RELATING TO PENALTIES FOR VIOLATIONS OF THE FREEDOM OF INFORMATION ACT, SO AS TO REMOVE CRIMINAL PENALTIES, TO VEST EXCLUSIVE JURISDICTION OVER CASES ARISING FROM REQUESTS FOR RECORDS AND EXEMPTIONS FROM DISCLOSURE, </w:t>
      </w:r>
      <w:r w:rsidR="00CE7CDC">
        <w:t xml:space="preserve">TO PROVIDE EXCEPTIONS TO THIS JURISDICTION, </w:t>
      </w:r>
      <w:r w:rsidRPr="00A85B42">
        <w:t>TO PROVIDE RELATED PROCEDURES FOR PERSONS ALLEGING VIOLATIONS, TO PROVIDE REVISED REMEDIES AND RELIEF AVAILABLE FOR VIOLATIONS, AND TO PROVIDE A PROCESS FOR APPEALS; TO AMEND SECTION 30</w:t>
      </w:r>
      <w:r w:rsidR="00F3794B">
        <w:noBreakHyphen/>
      </w:r>
      <w:r w:rsidRPr="00A85B42">
        <w:t>2</w:t>
      </w:r>
      <w:r w:rsidR="00F3794B">
        <w:noBreakHyphen/>
      </w:r>
      <w:r w:rsidRPr="00A85B42">
        <w:t>50, RELATING TO THE PROHIBITION ON OBTA</w:t>
      </w:r>
      <w:r w:rsidR="00A02633">
        <w:t xml:space="preserve">INING PERSONAL INFORMATION FROM A </w:t>
      </w:r>
      <w:r w:rsidRPr="00A85B42">
        <w:t>STATE AGENCY FOR COMMERCIAL SOLICITATION, SO AS TO EXTEND THE PROHIBITION TO INFORMATION OBTAINED FROM LOCAL GOVERNMENTS AND POLITICAL SUBDIVISIONS OF THE STATE; AND TO PROVIDE THAT THESE MEASURES TAKE EFFECT OCTOBER 1, 2017.</w:t>
      </w:r>
      <w:bookmarkEnd w:id="1"/>
    </w:p>
    <w:p w:rsidR="009327F6" w:rsidRDefault="00F12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12D39" w:rsidRDefault="00F12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9A1" w:rsidRDefault="008F2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E8A" w:rsidRDefault="00536E8A"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335E0">
        <w:rPr>
          <w:szCs w:val="36"/>
        </w:rPr>
        <w:t>SECTION</w:t>
      </w:r>
      <w:r w:rsidRPr="008335E0">
        <w:rPr>
          <w:szCs w:val="36"/>
        </w:rPr>
        <w:tab/>
      </w:r>
      <w:r w:rsidR="002F46C6">
        <w:rPr>
          <w:szCs w:val="36"/>
        </w:rPr>
        <w:t>1</w:t>
      </w:r>
      <w:r w:rsidRPr="008335E0">
        <w:rPr>
          <w:szCs w:val="36"/>
        </w:rPr>
        <w:t>.</w:t>
      </w:r>
      <w:r w:rsidRPr="008335E0">
        <w:rPr>
          <w:szCs w:val="36"/>
        </w:rPr>
        <w:tab/>
        <w:t>Section 30</w:t>
      </w:r>
      <w:r w:rsidR="00F3794B">
        <w:rPr>
          <w:szCs w:val="36"/>
        </w:rPr>
        <w:noBreakHyphen/>
      </w:r>
      <w:r w:rsidRPr="008335E0">
        <w:rPr>
          <w:szCs w:val="36"/>
        </w:rPr>
        <w:t>4</w:t>
      </w:r>
      <w:r w:rsidR="00F3794B">
        <w:rPr>
          <w:szCs w:val="36"/>
        </w:rPr>
        <w:noBreakHyphen/>
      </w:r>
      <w:r w:rsidRPr="008335E0">
        <w:rPr>
          <w:szCs w:val="36"/>
        </w:rPr>
        <w:t>30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8335E0">
        <w:rPr>
          <w:szCs w:val="36"/>
        </w:rPr>
        <w:tab/>
        <w:t>“Section 30</w:t>
      </w:r>
      <w:r w:rsidR="00F3794B">
        <w:rPr>
          <w:szCs w:val="36"/>
        </w:rPr>
        <w:noBreakHyphen/>
      </w:r>
      <w:r w:rsidRPr="008335E0">
        <w:rPr>
          <w:szCs w:val="36"/>
        </w:rPr>
        <w:t>4</w:t>
      </w:r>
      <w:r w:rsidR="00F3794B">
        <w:rPr>
          <w:szCs w:val="36"/>
        </w:rPr>
        <w:noBreakHyphen/>
      </w:r>
      <w:r w:rsidRPr="008335E0">
        <w:rPr>
          <w:szCs w:val="36"/>
        </w:rPr>
        <w:t>30.</w:t>
      </w:r>
      <w:r w:rsidRPr="008335E0">
        <w:rPr>
          <w:szCs w:val="36"/>
        </w:rPr>
        <w:tab/>
      </w:r>
      <w:r w:rsidRPr="008335E0">
        <w:rPr>
          <w:strike/>
          <w:szCs w:val="36"/>
        </w:rPr>
        <w:t>(a)</w:t>
      </w:r>
      <w:r w:rsidRPr="008335E0">
        <w:rPr>
          <w:szCs w:val="36"/>
          <w:u w:val="single"/>
        </w:rPr>
        <w:t>(A)</w:t>
      </w:r>
      <w:r w:rsidR="002B4E20" w:rsidRPr="00070892">
        <w:rPr>
          <w:szCs w:val="36"/>
          <w:u w:val="single"/>
        </w:rPr>
        <w:t>(1)</w:t>
      </w:r>
      <w:r w:rsidR="002B4E20" w:rsidRPr="00070892">
        <w:rPr>
          <w:szCs w:val="36"/>
        </w:rPr>
        <w:tab/>
        <w:t xml:space="preserve"> </w:t>
      </w:r>
      <w:r w:rsidR="002B4E20" w:rsidRPr="00070892">
        <w:rPr>
          <w:strike/>
          <w:szCs w:val="36"/>
        </w:rPr>
        <w:t>Any</w:t>
      </w:r>
      <w:r w:rsidR="002B4E20" w:rsidRPr="00070892">
        <w:rPr>
          <w:szCs w:val="36"/>
        </w:rPr>
        <w:t xml:space="preserve"> </w:t>
      </w:r>
      <w:r w:rsidR="002B4E20" w:rsidRPr="00070892">
        <w:rPr>
          <w:szCs w:val="36"/>
          <w:u w:val="single"/>
        </w:rPr>
        <w:t>A</w:t>
      </w:r>
      <w:r w:rsidR="002B4E20" w:rsidRPr="00070892">
        <w:rPr>
          <w:szCs w:val="36"/>
        </w:rPr>
        <w:t xml:space="preserve"> person has a right to inspect </w:t>
      </w:r>
      <w:r w:rsidR="002B4E20" w:rsidRPr="00070892">
        <w:rPr>
          <w:strike/>
          <w:szCs w:val="36"/>
        </w:rPr>
        <w:t>or</w:t>
      </w:r>
      <w:r w:rsidR="002B4E20" w:rsidRPr="00070892">
        <w:rPr>
          <w:szCs w:val="36"/>
          <w:u w:val="single"/>
        </w:rPr>
        <w:t>,</w:t>
      </w:r>
      <w:r w:rsidR="002B4E20" w:rsidRPr="00070892">
        <w:rPr>
          <w:szCs w:val="36"/>
        </w:rPr>
        <w:t xml:space="preserve"> copy</w:t>
      </w:r>
      <w:r w:rsidR="002B4E20" w:rsidRPr="00070892">
        <w:rPr>
          <w:szCs w:val="36"/>
          <w:u w:val="single"/>
        </w:rPr>
        <w:t>, or receive an electronic transmission of</w:t>
      </w:r>
      <w:r w:rsidR="002B4E20" w:rsidRPr="00070892">
        <w:rPr>
          <w:szCs w:val="36"/>
        </w:rPr>
        <w:t xml:space="preserve"> any public record of a public body, except as otherwise provided by Section 30</w:t>
      </w:r>
      <w:r w:rsidR="002B4E20" w:rsidRPr="00070892">
        <w:rPr>
          <w:szCs w:val="36"/>
        </w:rPr>
        <w:noBreakHyphen/>
        <w:t>4</w:t>
      </w:r>
      <w:r w:rsidR="002B4E20" w:rsidRPr="00070892">
        <w:rPr>
          <w:szCs w:val="36"/>
        </w:rPr>
        <w:noBreakHyphen/>
        <w:t xml:space="preserve">40, </w:t>
      </w:r>
      <w:r w:rsidR="002B4E20" w:rsidRPr="00070892">
        <w:rPr>
          <w:szCs w:val="36"/>
          <w:u w:val="single"/>
        </w:rPr>
        <w:t>or other state and federal laws,</w:t>
      </w:r>
      <w:r w:rsidR="002B4E20" w:rsidRPr="00070892">
        <w:rPr>
          <w:szCs w:val="36"/>
        </w:rPr>
        <w:t xml:space="preserve"> in accordance with reasonable rules concerning time and place of access.  </w:t>
      </w:r>
      <w:r w:rsidR="002B4E20" w:rsidRPr="00070892">
        <w:rPr>
          <w:szCs w:val="36"/>
          <w:u w:val="single"/>
        </w:rPr>
        <w:t xml:space="preserve">This right does not extend to individuals serving a sentence of imprisonment in a state or county correctional facility in this State, in another state, or in a federal correctional facility; however, this may not be construed to prevent those individuals from exercising their constitutionally protected rights, including, but not limited to, their right to call for evidence </w:t>
      </w:r>
      <w:r w:rsidR="002B4E20" w:rsidRPr="00070892">
        <w:rPr>
          <w:szCs w:val="36"/>
          <w:u w:val="single"/>
        </w:rPr>
        <w:lastRenderedPageBreak/>
        <w:t>in their favor in a criminal prosecution under the South Carolina Rules of Criminal Procedure.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335E0">
        <w:rPr>
          <w:szCs w:val="36"/>
        </w:rPr>
        <w:tab/>
      </w:r>
      <w:r w:rsidRPr="008335E0">
        <w:rPr>
          <w:szCs w:val="36"/>
        </w:rPr>
        <w:tab/>
      </w:r>
      <w:r w:rsidRPr="008335E0">
        <w:rPr>
          <w:szCs w:val="36"/>
          <w:u w:val="single"/>
        </w:rPr>
        <w:t>(2)</w:t>
      </w:r>
      <w:r w:rsidRPr="008335E0">
        <w:rPr>
          <w:szCs w:val="36"/>
        </w:rPr>
        <w:tab/>
      </w:r>
      <w:r w:rsidRPr="008335E0">
        <w:rPr>
          <w:szCs w:val="36"/>
          <w:u w:val="single"/>
        </w:rPr>
        <w:t>A public body is not required to create an electronic version of a public record when one does not exist to fulfill a records request.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36"/>
        </w:rPr>
        <w:tab/>
      </w:r>
      <w:r w:rsidRPr="008335E0">
        <w:rPr>
          <w:strike/>
          <w:szCs w:val="36"/>
        </w:rPr>
        <w:t>(b)</w:t>
      </w:r>
      <w:r w:rsidRPr="008335E0">
        <w:rPr>
          <w:szCs w:val="36"/>
          <w:u w:val="single"/>
        </w:rPr>
        <w:t>(B)</w:t>
      </w:r>
      <w:r w:rsidRPr="008335E0">
        <w:rPr>
          <w:szCs w:val="36"/>
        </w:rPr>
        <w:tab/>
        <w:t xml:space="preserve">The public body may establish and collect fees </w:t>
      </w:r>
      <w:r w:rsidRPr="008335E0">
        <w:rPr>
          <w:strike/>
          <w:szCs w:val="36"/>
        </w:rPr>
        <w:t>not to exceed the actual cost of searching for or making copies of records</w:t>
      </w:r>
      <w:r w:rsidRPr="008335E0">
        <w:rPr>
          <w:szCs w:val="36"/>
        </w:rPr>
        <w:t xml:space="preserve"> </w:t>
      </w:r>
      <w:r w:rsidRPr="008335E0">
        <w:rPr>
          <w:szCs w:val="36"/>
          <w:u w:val="single"/>
        </w:rPr>
        <w:t>as provided for in this section</w:t>
      </w:r>
      <w:r w:rsidRPr="008335E0">
        <w:rPr>
          <w:szCs w:val="36"/>
        </w:rPr>
        <w:t xml:space="preserve">.  </w:t>
      </w:r>
      <w:r w:rsidRPr="008335E0">
        <w:rPr>
          <w:szCs w:val="36"/>
          <w:u w:val="single"/>
        </w:rPr>
        <w:t>The public body may establish and collect reasonable fees not to exceed the actual cost of the search, retrieval, and redaction of records.  The public body shall develop a fee schedule to be posted online.  The fee for the search, retrieval, or redaction of records shall not exceed the prorated hourly salary of the lowest paid employee who, in the reasonable discretion of the custodian of the records, has the necessary skill and training to perform the request.</w:t>
      </w:r>
      <w:r w:rsidRPr="008335E0">
        <w:rPr>
          <w:szCs w:val="36"/>
        </w:rPr>
        <w:t xml:space="preserve">  Fees charged by a public body must be uniform for copies of the same record or document </w:t>
      </w:r>
      <w:r w:rsidRPr="008335E0">
        <w:rPr>
          <w:szCs w:val="36"/>
          <w:u w:val="single"/>
        </w:rPr>
        <w:t>and may not exceed the prevailing commercial rate for the producing of copies.  Copy charges may not apply to records that are transmitted in an electronic format.  If records are not in electronic format and the public body agrees to produce them in electronic format, the public body may charge for the staff time required to transfer the documents to electronic format</w:t>
      </w:r>
      <w:r w:rsidRPr="008335E0">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8335E0">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8335E0">
        <w:rPr>
          <w:szCs w:val="36"/>
        </w:rPr>
        <w:t xml:space="preserve"> </w:t>
      </w:r>
      <w:r w:rsidRPr="008335E0">
        <w:rPr>
          <w:szCs w:val="36"/>
          <w:u w:val="single"/>
        </w:rPr>
        <w:t>A deposit not to exceed twenty</w:t>
      </w:r>
      <w:r w:rsidR="00F3794B">
        <w:rPr>
          <w:szCs w:val="36"/>
          <w:u w:val="single"/>
        </w:rPr>
        <w:noBreakHyphen/>
      </w:r>
      <w:r w:rsidRPr="008335E0">
        <w:rPr>
          <w:szCs w:val="36"/>
          <w:u w:val="single"/>
        </w:rPr>
        <w:t>five percent of the total reasonably anticipated cost for reproduction of the records may be required prior to the public body searching for or making copies of records</w:t>
      </w:r>
      <w:r w:rsidRPr="008335E0">
        <w:rPr>
          <w:szCs w:val="36"/>
        </w:rPr>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lastRenderedPageBreak/>
        <w:tab/>
      </w:r>
      <w:r w:rsidRPr="008335E0">
        <w:rPr>
          <w:strike/>
        </w:rPr>
        <w:t>(c)</w:t>
      </w:r>
      <w:r w:rsidRPr="008335E0">
        <w:rPr>
          <w:u w:val="single"/>
        </w:rPr>
        <w:t>(C)</w:t>
      </w:r>
      <w:r w:rsidRPr="008335E0">
        <w:tab/>
        <w:t xml:space="preserve">Each public body, upon written request for records made under this chapter, shall within </w:t>
      </w:r>
      <w:r w:rsidRPr="008335E0">
        <w:rPr>
          <w:strike/>
        </w:rPr>
        <w:t>fifteen</w:t>
      </w:r>
      <w:r w:rsidRPr="008335E0">
        <w:t xml:space="preserve"> </w:t>
      </w:r>
      <w:r w:rsidRPr="008335E0">
        <w:rPr>
          <w:u w:val="single"/>
        </w:rPr>
        <w:t>ten</w:t>
      </w:r>
      <w:r w:rsidRPr="008335E0">
        <w:t xml:space="preserve"> days (excepting Saturdays, Sundays, and legal public holidays) of the receipt of </w:t>
      </w:r>
      <w:r w:rsidRPr="008335E0">
        <w:rPr>
          <w:strike/>
        </w:rPr>
        <w:t>any such</w:t>
      </w:r>
      <w:r w:rsidRPr="008335E0">
        <w:t xml:space="preserve"> </w:t>
      </w:r>
      <w:r w:rsidRPr="008335E0">
        <w:rPr>
          <w:u w:val="single"/>
        </w:rPr>
        <w:t>the</w:t>
      </w:r>
      <w:r w:rsidRPr="008335E0">
        <w:t xml:space="preserve"> request</w:t>
      </w:r>
      <w:r w:rsidRPr="008335E0">
        <w:rPr>
          <w:u w:val="single"/>
        </w:rPr>
        <w:t>,</w:t>
      </w:r>
      <w:r w:rsidRPr="008335E0">
        <w:t xml:space="preserve"> notify the person making </w:t>
      </w:r>
      <w:r w:rsidRPr="008335E0">
        <w:rPr>
          <w:strike/>
        </w:rPr>
        <w:t>such</w:t>
      </w:r>
      <w:r w:rsidRPr="008335E0">
        <w:t xml:space="preserve"> </w:t>
      </w:r>
      <w:r w:rsidRPr="008335E0">
        <w:rPr>
          <w:u w:val="single"/>
        </w:rPr>
        <w:t>the</w:t>
      </w:r>
      <w:r w:rsidRPr="008335E0">
        <w:t xml:space="preserve"> request of its determination and the reasons </w:t>
      </w:r>
      <w:r w:rsidRPr="008335E0">
        <w:rPr>
          <w:strike/>
        </w:rPr>
        <w:t>therefor.</w:t>
      </w:r>
      <w:r w:rsidRPr="008335E0">
        <w:t xml:space="preserve"> </w:t>
      </w:r>
      <w:r w:rsidRPr="008335E0">
        <w:rPr>
          <w:u w:val="single"/>
        </w:rPr>
        <w:t>for it; provided, however, that if the record is more than twenty</w:t>
      </w:r>
      <w:r w:rsidR="00F3794B">
        <w:rPr>
          <w:u w:val="single"/>
        </w:rPr>
        <w:noBreakHyphen/>
      </w:r>
      <w:r w:rsidRPr="008335E0">
        <w:rPr>
          <w:u w:val="single"/>
        </w:rPr>
        <w:t>four months old at the date the request is made, the public body has twenty days (excepting Saturdays, Sundays, and legal public holidays) of the receipt to make this notification.</w:t>
      </w:r>
      <w:r w:rsidRPr="008335E0">
        <w:t xml:space="preserve">  </w:t>
      </w:r>
      <w:r w:rsidRPr="008335E0">
        <w:rPr>
          <w:strike/>
        </w:rPr>
        <w:t>Such a</w:t>
      </w:r>
      <w:r w:rsidRPr="008335E0">
        <w:t xml:space="preserve"> </w:t>
      </w:r>
      <w:r w:rsidRPr="008335E0">
        <w:rPr>
          <w:u w:val="single"/>
        </w:rPr>
        <w:t>This</w:t>
      </w:r>
      <w:r w:rsidRPr="008335E0">
        <w:t xml:space="preserve"> determination </w:t>
      </w:r>
      <w:r w:rsidRPr="008335E0">
        <w:rPr>
          <w:strike/>
        </w:rPr>
        <w:t>shall</w:t>
      </w:r>
      <w:r w:rsidRPr="008335E0">
        <w:t xml:space="preserve"> </w:t>
      </w:r>
      <w:r w:rsidRPr="008335E0">
        <w:rPr>
          <w:u w:val="single"/>
        </w:rPr>
        <w:t>must</w:t>
      </w:r>
      <w:r w:rsidRPr="008335E0">
        <w:t xml:space="preserve"> constitute the final opinion of the public body as to the public availability of the requested public record </w:t>
      </w:r>
      <w:r w:rsidRPr="008335E0">
        <w:rPr>
          <w:strike/>
        </w:rPr>
        <w:t>and, if</w:t>
      </w:r>
      <w:r w:rsidRPr="008335E0">
        <w:rPr>
          <w:u w:val="single"/>
        </w:rPr>
        <w:t>, however, the determination is not required to include a final decision or express an opinion as to whether specific portions of the documents or information may be subject to redaction according to exemptions provided for by Section 30</w:t>
      </w:r>
      <w:r w:rsidR="00F3794B">
        <w:rPr>
          <w:u w:val="single"/>
        </w:rPr>
        <w:noBreakHyphen/>
      </w:r>
      <w:r w:rsidRPr="008335E0">
        <w:rPr>
          <w:u w:val="single"/>
        </w:rPr>
        <w:t>4</w:t>
      </w:r>
      <w:r w:rsidR="00F3794B">
        <w:rPr>
          <w:u w:val="single"/>
        </w:rPr>
        <w:noBreakHyphen/>
      </w:r>
      <w:r w:rsidRPr="008335E0">
        <w:rPr>
          <w:u w:val="single"/>
        </w:rPr>
        <w:t>40 or other state or federal laws.  If</w:t>
      </w:r>
      <w:r w:rsidRPr="008335E0">
        <w:t xml:space="preserve"> the request is granted, the record must be furnished or made available for inspection or copying </w:t>
      </w:r>
      <w:r w:rsidRPr="008335E0">
        <w:rPr>
          <w:u w:val="single"/>
        </w:rPr>
        <w:t>no later than thirty calendar days from the date on which the final determination was provided, unless the records are more than twenty</w:t>
      </w:r>
      <w:r w:rsidR="00F3794B">
        <w:rPr>
          <w:u w:val="single"/>
        </w:rPr>
        <w:noBreakHyphen/>
      </w:r>
      <w:r w:rsidRPr="008335E0">
        <w:rPr>
          <w:u w:val="single"/>
        </w:rPr>
        <w:t>four months old, in which case the public body has no later than thirty</w:t>
      </w:r>
      <w:r w:rsidR="00F3794B">
        <w:rPr>
          <w:u w:val="single"/>
        </w:rPr>
        <w:noBreakHyphen/>
      </w:r>
      <w:r w:rsidRPr="008335E0">
        <w:rPr>
          <w:u w:val="single"/>
        </w:rPr>
        <w:t xml:space="preserve">five calendar days from the date </w:t>
      </w:r>
      <w:r w:rsidR="00F12D39" w:rsidRPr="008335E0">
        <w:rPr>
          <w:u w:val="single"/>
        </w:rPr>
        <w:t>on which the final determination was provided.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00F12D39">
        <w:rPr>
          <w:u w:val="single"/>
        </w:rPr>
        <w:noBreakHyphen/>
      </w:r>
      <w:r w:rsidR="00F12D39" w:rsidRPr="008335E0">
        <w:rPr>
          <w:u w:val="single"/>
        </w:rPr>
        <w:t>four months old, in which case the public body has no later than thirty</w:t>
      </w:r>
      <w:r w:rsidR="00F12D39">
        <w:rPr>
          <w:u w:val="single"/>
        </w:rPr>
        <w:noBreakHyphen/>
      </w:r>
      <w:r w:rsidR="00F12D39" w:rsidRPr="008335E0">
        <w:rPr>
          <w:u w:val="single"/>
        </w:rPr>
        <w:t>five calendar days from the date on which the deposit was received to fulfill the request</w:t>
      </w:r>
      <w:r w:rsidR="00F12D39">
        <w:rPr>
          <w:u w:val="single"/>
        </w:rPr>
        <w:t>.  The full amount of the total cost must be paid at the time of the production of the request</w:t>
      </w:r>
      <w:r w:rsidR="00F12D39" w:rsidRPr="008335E0">
        <w:t xml:space="preserve">.  If written notification of the determination of the public </w:t>
      </w:r>
      <w:r w:rsidRPr="008335E0">
        <w:t>body as to the availability of the requested public record is neither mailed</w:t>
      </w:r>
      <w:r w:rsidRPr="008335E0">
        <w:rPr>
          <w:u w:val="single"/>
        </w:rPr>
        <w:t>, electronically transmitted,</w:t>
      </w:r>
      <w:r w:rsidRPr="008335E0">
        <w:t xml:space="preserve"> nor personally delivered to the person requesting the document within the </w:t>
      </w:r>
      <w:r w:rsidRPr="008335E0">
        <w:rPr>
          <w:strike/>
        </w:rPr>
        <w:t>fifteen days allowed herein,</w:t>
      </w:r>
      <w:r w:rsidRPr="008335E0">
        <w:t xml:space="preserve"> </w:t>
      </w:r>
      <w:r w:rsidRPr="008335E0">
        <w:rPr>
          <w:u w:val="single"/>
        </w:rPr>
        <w:t>time set forth by this section,</w:t>
      </w:r>
      <w:r w:rsidRPr="008335E0">
        <w:t xml:space="preserve"> the request must be considered approved </w:t>
      </w:r>
      <w:r w:rsidRPr="008335E0">
        <w:rPr>
          <w:u w:val="single"/>
        </w:rPr>
        <w:t>as to non</w:t>
      </w:r>
      <w:r w:rsidR="00F3794B">
        <w:rPr>
          <w:u w:val="single"/>
        </w:rPr>
        <w:noBreakHyphen/>
      </w:r>
      <w:r w:rsidRPr="008335E0">
        <w:rPr>
          <w:u w:val="single"/>
        </w:rPr>
        <w:t>exempt records or information.  Exemptions from disclosure as set forth in Section 30</w:t>
      </w:r>
      <w:r w:rsidR="00F3794B">
        <w:rPr>
          <w:u w:val="single"/>
        </w:rPr>
        <w:noBreakHyphen/>
      </w:r>
      <w:r w:rsidRPr="008335E0">
        <w:rPr>
          <w:u w:val="single"/>
        </w:rPr>
        <w:t>4</w:t>
      </w:r>
      <w:r w:rsidR="00F3794B">
        <w:rPr>
          <w:u w:val="single"/>
        </w:rPr>
        <w:noBreakHyphen/>
      </w:r>
      <w:r w:rsidRPr="008335E0">
        <w:rPr>
          <w:u w:val="single"/>
        </w:rPr>
        <w:t>40 or by other state or federal laws are not waived by the public body</w:t>
      </w:r>
      <w:r w:rsidR="00F3794B" w:rsidRPr="00F3794B">
        <w:rPr>
          <w:u w:val="single"/>
        </w:rPr>
        <w:t>’</w:t>
      </w:r>
      <w:r w:rsidRPr="008335E0">
        <w:rPr>
          <w:u w:val="single"/>
        </w:rPr>
        <w:t>s failure to respond as set forth in this subsection.  The various response, determination, and production deadlines provided by this subsection are subject to extension by written mutual agreement of the public body and the requesting party at issue, and this agreement shall not be unreasonably withheld</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(d)</w:t>
      </w:r>
      <w:r w:rsidRPr="008335E0">
        <w:rPr>
          <w:u w:val="single"/>
        </w:rPr>
        <w:t>(D)</w:t>
      </w:r>
      <w:r w:rsidRPr="008335E0">
        <w:tab/>
        <w:t xml:space="preserve">The following records of a public body must be made available for public inspection and copying during the hours of </w:t>
      </w:r>
      <w:r w:rsidRPr="008335E0">
        <w:lastRenderedPageBreak/>
        <w:t>operations of the public body</w:t>
      </w:r>
      <w:r w:rsidRPr="008335E0">
        <w:rPr>
          <w:u w:val="single"/>
        </w:rPr>
        <w:t>, unless the record is exempt pursuant to Section 30</w:t>
      </w:r>
      <w:r w:rsidR="00F3794B">
        <w:rPr>
          <w:u w:val="single"/>
        </w:rPr>
        <w:noBreakHyphen/>
      </w:r>
      <w:r w:rsidRPr="008335E0">
        <w:rPr>
          <w:u w:val="single"/>
        </w:rPr>
        <w:t>4</w:t>
      </w:r>
      <w:r w:rsidR="00F3794B">
        <w:rPr>
          <w:u w:val="single"/>
        </w:rPr>
        <w:noBreakHyphen/>
      </w:r>
      <w:r w:rsidRPr="008335E0">
        <w:rPr>
          <w:u w:val="single"/>
        </w:rPr>
        <w:t>40 or other state or federal laws,</w:t>
      </w:r>
      <w:r w:rsidRPr="008335E0">
        <w:t xml:space="preserve"> without the requestor being required to make a written request to inspect or copy the records when the requestor appears in person:</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tab/>
        <w:t>(1)</w:t>
      </w:r>
      <w:r w:rsidRPr="008335E0">
        <w:tab/>
        <w:t>minutes of the meetings of the public body for the preceding six months;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tab/>
        <w:t>(2)</w:t>
      </w:r>
      <w:r w:rsidRPr="008335E0">
        <w:tab/>
        <w:t>all reports identified in Section 30</w:t>
      </w:r>
      <w:r w:rsidR="00F3794B">
        <w:noBreakHyphen/>
      </w:r>
      <w:r w:rsidRPr="008335E0">
        <w:t>4</w:t>
      </w:r>
      <w:r w:rsidR="00F3794B">
        <w:noBreakHyphen/>
      </w:r>
      <w:r w:rsidRPr="008335E0">
        <w:t>50(A)(8) for at least the fourteen</w:t>
      </w:r>
      <w:r w:rsidR="00F3794B">
        <w:noBreakHyphen/>
      </w:r>
      <w:r w:rsidRPr="008335E0">
        <w:t xml:space="preserve">day period before the current day;  </w:t>
      </w:r>
      <w:r w:rsidRPr="008335E0">
        <w:rPr>
          <w:strike/>
        </w:rPr>
        <w:t>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t>(3)</w:t>
      </w:r>
      <w:r w:rsidRPr="008335E0">
        <w:tab/>
        <w:t xml:space="preserve">documents identifying persons confined in </w:t>
      </w:r>
      <w:r w:rsidRPr="008335E0">
        <w:rPr>
          <w:strike/>
        </w:rPr>
        <w:t>any</w:t>
      </w:r>
      <w:r w:rsidRPr="008335E0">
        <w:t xml:space="preserve"> </w:t>
      </w:r>
      <w:r w:rsidRPr="008335E0">
        <w:rPr>
          <w:u w:val="single"/>
        </w:rPr>
        <w:t>a</w:t>
      </w:r>
      <w:r w:rsidRPr="006053C2">
        <w:t xml:space="preserve"> </w:t>
      </w:r>
      <w:r w:rsidRPr="008335E0">
        <w:t>jail, detention center, or prison for the preceding three months</w:t>
      </w:r>
      <w:r w:rsidRPr="008335E0">
        <w:rPr>
          <w:u w:val="single"/>
        </w:rPr>
        <w:t>; 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(4)</w:t>
      </w:r>
      <w:r w:rsidRPr="008335E0">
        <w:rPr>
          <w:szCs w:val="24"/>
        </w:rPr>
        <w:tab/>
      </w:r>
      <w:r w:rsidRPr="008335E0">
        <w:rPr>
          <w:szCs w:val="24"/>
          <w:u w:val="single"/>
        </w:rPr>
        <w:t>all documents produced by the public body or its agent that were distributed to or reviewed by a member of the public body during a public meeting for the preceding six</w:t>
      </w:r>
      <w:r w:rsidR="00F3794B">
        <w:rPr>
          <w:szCs w:val="24"/>
          <w:u w:val="single"/>
        </w:rPr>
        <w:noBreakHyphen/>
      </w:r>
      <w:r w:rsidRPr="008335E0">
        <w:rPr>
          <w:szCs w:val="24"/>
          <w:u w:val="single"/>
        </w:rPr>
        <w:t>month period.</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24"/>
        </w:rPr>
        <w:tab/>
      </w:r>
      <w:r w:rsidRPr="008335E0">
        <w:rPr>
          <w:szCs w:val="24"/>
          <w:u w:val="single"/>
        </w:rPr>
        <w:t>(E)</w:t>
      </w:r>
      <w:r w:rsidRPr="008335E0">
        <w:rPr>
          <w:szCs w:val="24"/>
        </w:rPr>
        <w:tab/>
      </w:r>
      <w:r w:rsidRPr="008335E0">
        <w:rPr>
          <w:szCs w:val="24"/>
          <w:u w:val="single"/>
        </w:rPr>
        <w:t>A public body that places the records in a form that is both convenient and practical for use on a publicly available Internet website is deemed to be in compliance with the provisions of subsection (D), provided that the public body also shall produce documents pursuant to this section upon request</w:t>
      </w:r>
      <w:r w:rsidRPr="008335E0">
        <w:rPr>
          <w:szCs w:val="24"/>
        </w:rPr>
        <w:t>.</w:t>
      </w:r>
      <w:r w:rsidRPr="008335E0">
        <w:t>”</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r>
      <w:r w:rsidR="002F46C6">
        <w:rPr>
          <w:snapToGrid w:val="0"/>
        </w:rPr>
        <w:t>2</w:t>
      </w:r>
      <w:r w:rsidRPr="0055485F">
        <w:rPr>
          <w:snapToGrid w:val="0"/>
        </w:rPr>
        <w:t>.</w:t>
      </w:r>
      <w:r w:rsidRPr="0055485F">
        <w:rPr>
          <w:snapToGrid w:val="0"/>
        </w:rPr>
        <w:tab/>
      </w:r>
      <w:r w:rsidRPr="00DA3485">
        <w:rPr>
          <w:color w:val="000000" w:themeColor="text1"/>
          <w:u w:color="000000" w:themeColor="text1"/>
        </w:rPr>
        <w:t>Section 30</w:t>
      </w:r>
      <w:r w:rsidR="00F3794B">
        <w:rPr>
          <w:color w:val="000000" w:themeColor="text1"/>
          <w:u w:color="000000" w:themeColor="text1"/>
        </w:rPr>
        <w:noBreakHyphen/>
      </w:r>
      <w:r w:rsidRPr="00DA3485">
        <w:rPr>
          <w:color w:val="000000" w:themeColor="text1"/>
          <w:u w:color="000000" w:themeColor="text1"/>
        </w:rPr>
        <w:t>4</w:t>
      </w:r>
      <w:r w:rsidR="00F3794B">
        <w:rPr>
          <w:color w:val="000000" w:themeColor="text1"/>
          <w:u w:color="000000" w:themeColor="text1"/>
        </w:rPr>
        <w:noBreakHyphen/>
      </w:r>
      <w:r w:rsidRPr="00DA3485">
        <w:rPr>
          <w:color w:val="000000" w:themeColor="text1"/>
          <w:u w:color="000000" w:themeColor="text1"/>
        </w:rPr>
        <w:t>40</w:t>
      </w:r>
      <w:r w:rsidR="00CE7CDC">
        <w:rPr>
          <w:color w:val="000000" w:themeColor="text1"/>
          <w:u w:color="000000" w:themeColor="text1"/>
        </w:rPr>
        <w:t>(</w:t>
      </w:r>
      <w:r w:rsidR="00010960">
        <w:rPr>
          <w:color w:val="000000" w:themeColor="text1"/>
          <w:u w:color="000000" w:themeColor="text1"/>
        </w:rPr>
        <w:t>a</w:t>
      </w:r>
      <w:r w:rsidR="00CE7CDC">
        <w:rPr>
          <w:color w:val="000000" w:themeColor="text1"/>
          <w:u w:color="000000" w:themeColor="text1"/>
        </w:rPr>
        <w:t>)(2) and (3)</w:t>
      </w:r>
      <w:r w:rsidRPr="00DA3485">
        <w:rPr>
          <w:color w:val="000000" w:themeColor="text1"/>
          <w:u w:color="000000" w:themeColor="text1"/>
        </w:rPr>
        <w:t xml:space="preserve"> of the 1976 Code is amended to read:</w:t>
      </w: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3485">
        <w:rPr>
          <w:color w:val="000000" w:themeColor="text1"/>
          <w:u w:color="000000" w:themeColor="text1"/>
        </w:rPr>
        <w:t>“(2)</w:t>
      </w:r>
      <w:r>
        <w:rPr>
          <w:color w:val="000000" w:themeColor="text1"/>
          <w:u w:color="000000" w:themeColor="text1"/>
        </w:rPr>
        <w:tab/>
        <w:t>I</w:t>
      </w:r>
      <w:r w:rsidRPr="00DA3485">
        <w:rPr>
          <w:color w:val="000000" w:themeColor="text1"/>
          <w:u w:color="000000" w:themeColor="text1"/>
        </w:rPr>
        <w:t>nformation of a personal nature where the public disclosure thereof would constitute unreasonable invasion of personal privacy. Information of a personal nature shall include, but not be limited to, information as to gross receipts contained in applications for business licenses</w:t>
      </w:r>
      <w:r w:rsidRPr="009F44F7">
        <w:rPr>
          <w:color w:val="000000" w:themeColor="text1"/>
          <w:u w:color="000000" w:themeColor="text1"/>
        </w:rPr>
        <w:t xml:space="preserve"> </w:t>
      </w:r>
      <w:r w:rsidRPr="00DA3485">
        <w:rPr>
          <w:strike/>
          <w:color w:val="000000" w:themeColor="text1"/>
          <w:u w:color="000000" w:themeColor="text1"/>
        </w:rPr>
        <w:t>and</w:t>
      </w:r>
      <w:r w:rsidRPr="00DA3485">
        <w:rPr>
          <w:color w:val="000000" w:themeColor="text1"/>
          <w:u w:val="single" w:color="000000" w:themeColor="text1"/>
        </w:rPr>
        <w:t>,</w:t>
      </w:r>
      <w:r>
        <w:rPr>
          <w:color w:val="000000" w:themeColor="text1"/>
          <w:u w:color="000000" w:themeColor="text1"/>
        </w:rPr>
        <w:t xml:space="preserve"> </w:t>
      </w:r>
      <w:r w:rsidRPr="00DA3485">
        <w:rPr>
          <w:color w:val="000000" w:themeColor="text1"/>
          <w:u w:color="000000" w:themeColor="text1"/>
        </w:rPr>
        <w:t>information relating to public records which include the name, address, and telephone number or other such information of an individual or individuals who are handicapped or disabled when the information is requested for person</w:t>
      </w:r>
      <w:r w:rsidR="00F3794B">
        <w:rPr>
          <w:color w:val="000000" w:themeColor="text1"/>
          <w:u w:color="000000" w:themeColor="text1"/>
        </w:rPr>
        <w:noBreakHyphen/>
      </w:r>
      <w:r w:rsidRPr="00DA3485">
        <w:rPr>
          <w:color w:val="000000" w:themeColor="text1"/>
          <w:u w:color="000000" w:themeColor="text1"/>
        </w:rPr>
        <w:t>to</w:t>
      </w:r>
      <w:r w:rsidR="00F3794B">
        <w:rPr>
          <w:color w:val="000000" w:themeColor="text1"/>
          <w:u w:color="000000" w:themeColor="text1"/>
        </w:rPr>
        <w:noBreakHyphen/>
      </w:r>
      <w:r w:rsidRPr="00DA3485">
        <w:rPr>
          <w:color w:val="000000" w:themeColor="text1"/>
          <w:u w:color="000000" w:themeColor="text1"/>
        </w:rPr>
        <w:t>person commercial solicitation of handicapped persons solely by virtue of their handicap</w:t>
      </w:r>
      <w:r w:rsidRPr="00DA3485">
        <w:rPr>
          <w:color w:val="000000" w:themeColor="text1"/>
          <w:u w:val="single" w:color="000000" w:themeColor="text1"/>
        </w:rPr>
        <w:t>, and any audio recording of the final statements of a dying victim in a call to 911 emergency services. Any audio of the victim</w:t>
      </w:r>
      <w:r w:rsidR="00F3794B" w:rsidRPr="00F3794B">
        <w:rPr>
          <w:color w:val="000000" w:themeColor="text1"/>
          <w:u w:val="single" w:color="000000" w:themeColor="text1"/>
        </w:rPr>
        <w:t>’</w:t>
      </w:r>
      <w:r w:rsidRPr="00DA3485">
        <w:rPr>
          <w:color w:val="000000" w:themeColor="text1"/>
          <w:u w:val="single" w:color="000000" w:themeColor="text1"/>
        </w:rPr>
        <w:t>s statements must be redacted prior to the release of the recording unless the privacy interest is waived by the victim</w:t>
      </w:r>
      <w:r w:rsidR="00F3794B" w:rsidRPr="00F3794B">
        <w:rPr>
          <w:color w:val="000000" w:themeColor="text1"/>
          <w:u w:val="single" w:color="000000" w:themeColor="text1"/>
        </w:rPr>
        <w:t>’</w:t>
      </w:r>
      <w:r w:rsidRPr="00DA3485">
        <w:rPr>
          <w:color w:val="000000" w:themeColor="text1"/>
          <w:u w:val="single" w:color="000000" w:themeColor="text1"/>
        </w:rPr>
        <w:t>s next of kin</w:t>
      </w:r>
      <w:r w:rsidRPr="00DA3485">
        <w:rPr>
          <w:color w:val="000000" w:themeColor="text1"/>
          <w:u w:color="000000" w:themeColor="text1"/>
        </w:rPr>
        <w:t>. This provision must not be interpreted to restrict access by the public and press to information contained in public records.</w:t>
      </w: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3485">
        <w:rPr>
          <w:color w:val="000000" w:themeColor="text1"/>
          <w:u w:color="000000" w:themeColor="text1"/>
        </w:rPr>
        <w:t>(3)</w:t>
      </w:r>
      <w:r>
        <w:rPr>
          <w:color w:val="000000" w:themeColor="text1"/>
          <w:u w:color="000000" w:themeColor="text1"/>
        </w:rPr>
        <w:tab/>
      </w:r>
      <w:r w:rsidRPr="00DA3485">
        <w:rPr>
          <w:strike/>
          <w:color w:val="000000" w:themeColor="text1"/>
          <w:u w:color="000000" w:themeColor="text1"/>
        </w:rPr>
        <w:t>Records of law enforcement and public safety agencies not otherwise available by state and federal law that were compiled in the process of detecting and investigating crime if the disclosure of the information would harm the agency by:</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(A)</w:t>
      </w:r>
      <w:r w:rsidRPr="00A24037">
        <w:rPr>
          <w:color w:val="000000" w:themeColor="text1"/>
          <w:u w:color="000000" w:themeColor="text1"/>
        </w:rPr>
        <w:tab/>
      </w:r>
      <w:r w:rsidR="009F44F7" w:rsidRPr="00DA3485">
        <w:rPr>
          <w:strike/>
          <w:color w:val="000000" w:themeColor="text1"/>
          <w:u w:color="000000" w:themeColor="text1"/>
        </w:rPr>
        <w:t>disclosing identity of informants not otherwise known;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lastRenderedPageBreak/>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(B)</w:t>
      </w:r>
      <w:r w:rsidRPr="00A24037">
        <w:rPr>
          <w:color w:val="000000" w:themeColor="text1"/>
          <w:u w:color="000000" w:themeColor="text1"/>
        </w:rPr>
        <w:tab/>
      </w:r>
      <w:r w:rsidR="009F44F7" w:rsidRPr="00DA3485">
        <w:rPr>
          <w:strike/>
          <w:color w:val="000000" w:themeColor="text1"/>
          <w:u w:color="000000" w:themeColor="text1"/>
        </w:rPr>
        <w:t>the premature release of information to be used in a prospective law enforcement action;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(C)</w:t>
      </w:r>
      <w:r w:rsidRPr="00A24037">
        <w:rPr>
          <w:color w:val="000000" w:themeColor="text1"/>
          <w:u w:color="000000" w:themeColor="text1"/>
        </w:rPr>
        <w:tab/>
      </w:r>
      <w:r w:rsidR="009F44F7">
        <w:rPr>
          <w:strike/>
          <w:color w:val="000000" w:themeColor="text1"/>
          <w:u w:color="000000" w:themeColor="text1"/>
        </w:rPr>
        <w:t>d</w:t>
      </w:r>
      <w:r w:rsidR="009F44F7" w:rsidRPr="00DA3485">
        <w:rPr>
          <w:strike/>
          <w:color w:val="000000" w:themeColor="text1"/>
          <w:u w:color="000000" w:themeColor="text1"/>
        </w:rPr>
        <w:t>isclosing investigatory techniques not otherwise known outside the government;</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(D)</w:t>
      </w:r>
      <w:r w:rsidR="009F44F7">
        <w:rPr>
          <w:color w:val="000000" w:themeColor="text1"/>
          <w:u w:color="000000" w:themeColor="text1"/>
        </w:rPr>
        <w:tab/>
      </w:r>
      <w:r w:rsidR="009F44F7" w:rsidRPr="00DA3485">
        <w:rPr>
          <w:strike/>
          <w:color w:val="000000" w:themeColor="text1"/>
          <w:u w:color="000000" w:themeColor="text1"/>
        </w:rPr>
        <w:t>by endangering the life, health, or property of any person; or</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(E)</w:t>
      </w:r>
      <w:r w:rsidRPr="00A24037">
        <w:rPr>
          <w:color w:val="000000" w:themeColor="text1"/>
          <w:u w:color="000000" w:themeColor="text1"/>
        </w:rPr>
        <w:tab/>
      </w:r>
      <w:r w:rsidR="009F44F7" w:rsidRPr="00DA3485">
        <w:rPr>
          <w:strike/>
          <w:color w:val="000000" w:themeColor="text1"/>
          <w:u w:color="000000" w:themeColor="text1"/>
        </w:rPr>
        <w:t>disclosing any contents of intercepted wire, oral, or electronic communications not otherwise disclosed during a trial</w:t>
      </w:r>
      <w:r w:rsidR="009F44F7" w:rsidRPr="00DA3485">
        <w:rPr>
          <w:color w:val="000000" w:themeColor="text1"/>
          <w:u w:color="000000" w:themeColor="text1"/>
        </w:rPr>
        <w:t xml:space="preserve"> </w:t>
      </w:r>
      <w:r w:rsidR="009F44F7" w:rsidRPr="00DA3485">
        <w:rPr>
          <w:color w:val="000000" w:themeColor="text1"/>
          <w:u w:val="single" w:color="000000" w:themeColor="text1"/>
        </w:rPr>
        <w:t>Records, video or audio recordings, or other information compiled for law enforcement purposes, but only to the extent that the production of such law enforcement records or information: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A</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interfere with a prospective law enforcement proceeding;</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010960">
        <w:rPr>
          <w:color w:val="000000" w:themeColor="text1"/>
          <w:u w:val="single" w:color="000000" w:themeColor="text1"/>
        </w:rPr>
        <w:t>(B</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deprive a person of a right to a fair trial or an impartial adjudication;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C</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constitute an unreasonable invasion of personal privacy;</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D</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the identity of a confidential source, including a state, local, or foreign agency or authority or any private institution which furnished information on a confidential basis, and, in the case of a record or information compiled by criminal law enforcement authority in the course of a criminal investigation, by an agency conducting a lawful security intelligence investigation, or information furnished by a confidential source;</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010960">
        <w:rPr>
          <w:color w:val="000000" w:themeColor="text1"/>
          <w:u w:val="single" w:color="000000" w:themeColor="text1"/>
        </w:rPr>
        <w:t>(E</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current techniques and procedures for law enforcement investigations or prosecutions, or would disclose current guidelines for law enforcement investigations or prosecutions if such disclosure would risk circumvention of the law;</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F</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endanger the life or physical safety of any individual;</w:t>
      </w:r>
    </w:p>
    <w:p w:rsidR="009F44F7"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G</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any contents of intercepted wire, oral, or electronic communications not otherwise disclosed during a trial</w:t>
      </w:r>
      <w:r w:rsidR="009F44F7" w:rsidRPr="00DA3485">
        <w:rPr>
          <w:color w:val="000000" w:themeColor="text1"/>
          <w:u w:color="000000" w:themeColor="text1"/>
        </w:rPr>
        <w:t>.”</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r>
      <w:r w:rsidR="002F46C6">
        <w:rPr>
          <w:snapToGrid w:val="0"/>
        </w:rPr>
        <w:t>3</w:t>
      </w:r>
      <w:r w:rsidRPr="0055485F">
        <w:rPr>
          <w:snapToGrid w:val="0"/>
        </w:rPr>
        <w:t>.</w:t>
      </w:r>
      <w:r w:rsidRPr="0055485F">
        <w:rPr>
          <w:snapToGrid w:val="0"/>
        </w:rPr>
        <w:tab/>
        <w:t>Section 30</w:t>
      </w:r>
      <w:r w:rsidR="00F3794B">
        <w:rPr>
          <w:snapToGrid w:val="0"/>
        </w:rPr>
        <w:noBreakHyphen/>
      </w:r>
      <w:r w:rsidRPr="0055485F">
        <w:rPr>
          <w:snapToGrid w:val="0"/>
        </w:rPr>
        <w:t>4</w:t>
      </w:r>
      <w:r w:rsidR="00F3794B">
        <w:rPr>
          <w:snapToGrid w:val="0"/>
        </w:rPr>
        <w:noBreakHyphen/>
      </w:r>
      <w:r w:rsidRPr="0055485F">
        <w:rPr>
          <w:snapToGrid w:val="0"/>
        </w:rPr>
        <w:t>50 of the 1976 Code is amended to read:</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“Section 30</w:t>
      </w:r>
      <w:r w:rsidR="00F3794B">
        <w:rPr>
          <w:snapToGrid w:val="0"/>
        </w:rPr>
        <w:noBreakHyphen/>
      </w:r>
      <w:r w:rsidRPr="0055485F">
        <w:rPr>
          <w:snapToGrid w:val="0"/>
        </w:rPr>
        <w:t>4</w:t>
      </w:r>
      <w:r w:rsidR="00F3794B">
        <w:rPr>
          <w:snapToGrid w:val="0"/>
        </w:rPr>
        <w:noBreakHyphen/>
      </w:r>
      <w:r w:rsidRPr="0055485F">
        <w:rPr>
          <w:snapToGrid w:val="0"/>
        </w:rPr>
        <w:t>50.</w:t>
      </w:r>
      <w:r w:rsidRPr="0055485F">
        <w:rPr>
          <w:snapToGrid w:val="0"/>
        </w:rPr>
        <w:tab/>
        <w:t>(A)</w:t>
      </w:r>
      <w:r w:rsidRPr="0055485F">
        <w:rPr>
          <w:snapToGrid w:val="0"/>
        </w:rPr>
        <w:tab/>
        <w:t>Without limiting the meaning of other sections of this chapter, the following categories of information are specifically made public information subject to the restrictions and limitations of Sections 30</w:t>
      </w:r>
      <w:r w:rsidR="00F3794B">
        <w:rPr>
          <w:snapToGrid w:val="0"/>
        </w:rPr>
        <w:noBreakHyphen/>
      </w:r>
      <w:r w:rsidRPr="0055485F">
        <w:rPr>
          <w:snapToGrid w:val="0"/>
        </w:rPr>
        <w:t>4</w:t>
      </w:r>
      <w:r w:rsidR="00F3794B">
        <w:rPr>
          <w:snapToGrid w:val="0"/>
        </w:rPr>
        <w:noBreakHyphen/>
      </w:r>
      <w:r w:rsidRPr="0055485F">
        <w:rPr>
          <w:snapToGrid w:val="0"/>
        </w:rPr>
        <w:t>20, 30</w:t>
      </w:r>
      <w:r w:rsidR="00F3794B">
        <w:rPr>
          <w:snapToGrid w:val="0"/>
        </w:rPr>
        <w:noBreakHyphen/>
      </w:r>
      <w:r w:rsidRPr="0055485F">
        <w:rPr>
          <w:snapToGrid w:val="0"/>
        </w:rPr>
        <w:t>4</w:t>
      </w:r>
      <w:r w:rsidR="00F3794B">
        <w:rPr>
          <w:snapToGrid w:val="0"/>
        </w:rPr>
        <w:noBreakHyphen/>
      </w:r>
      <w:r w:rsidRPr="0055485F">
        <w:rPr>
          <w:snapToGrid w:val="0"/>
        </w:rPr>
        <w:t>40, and 30</w:t>
      </w:r>
      <w:r w:rsidR="00F3794B">
        <w:rPr>
          <w:snapToGrid w:val="0"/>
        </w:rPr>
        <w:noBreakHyphen/>
      </w:r>
      <w:r w:rsidRPr="0055485F">
        <w:rPr>
          <w:snapToGrid w:val="0"/>
        </w:rPr>
        <w:t>4</w:t>
      </w:r>
      <w:r w:rsidR="00F3794B">
        <w:rPr>
          <w:snapToGrid w:val="0"/>
        </w:rPr>
        <w:noBreakHyphen/>
      </w:r>
      <w:r w:rsidRPr="0055485F">
        <w:rPr>
          <w:snapToGrid w:val="0"/>
        </w:rPr>
        <w:t>70 of this chapter:</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w:t>
      </w:r>
      <w:r w:rsidRPr="0055485F">
        <w:rPr>
          <w:snapToGrid w:val="0"/>
        </w:rPr>
        <w:tab/>
        <w:t>the names, sex, race, title, and dates of employment of all employees and officers of public bodies;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lastRenderedPageBreak/>
        <w:tab/>
      </w:r>
      <w:r w:rsidRPr="0055485F">
        <w:rPr>
          <w:snapToGrid w:val="0"/>
        </w:rPr>
        <w:tab/>
        <w:t>(2)</w:t>
      </w:r>
      <w:r w:rsidRPr="0055485F">
        <w:rPr>
          <w:snapToGrid w:val="0"/>
        </w:rPr>
        <w:tab/>
        <w:t>administrative staff manuals and instructions to staff that affect a member of the public;</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(3)</w:t>
      </w:r>
      <w:r w:rsidRPr="0055485F">
        <w:rPr>
          <w:snapToGrid w:val="0"/>
        </w:rPr>
        <w:tab/>
        <w:t>final opinions, including concurring and dissenting opinions, as well as orders, made in the adjudication of cases;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(4)</w:t>
      </w:r>
      <w:r w:rsidRPr="0055485F">
        <w:rPr>
          <w:snapToGrid w:val="0"/>
        </w:rPr>
        <w:tab/>
        <w:t>those statements of policy and interpretations of policy, statute, and the Constitution which have been adopted by the public body;</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(5)</w:t>
      </w:r>
      <w:r w:rsidRPr="0055485F">
        <w:rPr>
          <w:snapToGrid w:val="0"/>
        </w:rPr>
        <w:tab/>
        <w:t>written planning policies and goals and final planning decisions;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(6)</w:t>
      </w:r>
      <w:r w:rsidRPr="0055485F">
        <w:rPr>
          <w:snapToGrid w:val="0"/>
        </w:rPr>
        <w:tab/>
        <w:t>information in or taken from any account, voucher, or contract dealing with the receipt or expenditure of public or other funds by public bodies;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(7)</w:t>
      </w:r>
      <w:r w:rsidRPr="0055485F">
        <w:rPr>
          <w:snapToGrid w:val="0"/>
        </w:rPr>
        <w:tab/>
        <w:t>the minutes of all proceedings of all public bodies and all votes at such proceedings, with the exception of all such minutes and votes taken at meetings closed to the public pursuant to Section 30</w:t>
      </w:r>
      <w:r w:rsidR="00F3794B">
        <w:rPr>
          <w:snapToGrid w:val="0"/>
        </w:rPr>
        <w:noBreakHyphen/>
      </w:r>
      <w:r w:rsidRPr="0055485F">
        <w:rPr>
          <w:snapToGrid w:val="0"/>
        </w:rPr>
        <w:t>4</w:t>
      </w:r>
      <w:r w:rsidR="00F3794B">
        <w:rPr>
          <w:snapToGrid w:val="0"/>
        </w:rPr>
        <w:noBreakHyphen/>
      </w:r>
      <w:r w:rsidRPr="0055485F">
        <w:rPr>
          <w:snapToGrid w:val="0"/>
        </w:rPr>
        <w:t>70;</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(8)</w:t>
      </w:r>
      <w:r w:rsidRPr="0055485F">
        <w:rPr>
          <w:snapToGrid w:val="0"/>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t>(9)</w:t>
      </w:r>
      <w:r w:rsidRPr="0055485F">
        <w:rPr>
          <w:snapToGrid w:val="0"/>
        </w:rPr>
        <w:tab/>
      </w:r>
      <w:r w:rsidRPr="0055485F">
        <w:rPr>
          <w:snapToGrid w:val="0"/>
          <w:u w:val="single"/>
        </w:rPr>
        <w:t>notwithstanding any other provision of the law, data from a video or audio recording made by a law enforcement vehicle mounted recording device or dashboard camera that involves an officer involved incident resulting in death, injury, property damage, or the use of deadly force.</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(a)</w:t>
      </w:r>
      <w:r w:rsidRPr="0055485F">
        <w:rPr>
          <w:snapToGrid w:val="0"/>
        </w:rPr>
        <w:tab/>
      </w:r>
      <w:r w:rsidRPr="0055485F">
        <w:rPr>
          <w:snapToGrid w:val="0"/>
          <w:u w:val="single"/>
        </w:rPr>
        <w:t xml:space="preserve">A law enforcement or public </w:t>
      </w:r>
      <w:r w:rsidR="00A02633">
        <w:rPr>
          <w:snapToGrid w:val="0"/>
          <w:u w:val="single"/>
        </w:rPr>
        <w:t>safety agency may apply to the c</w:t>
      </w:r>
      <w:r w:rsidRPr="0055485F">
        <w:rPr>
          <w:snapToGrid w:val="0"/>
          <w:u w:val="single"/>
        </w:rPr>
        <w:t xml:space="preserve">ircuit </w:t>
      </w:r>
      <w:r w:rsidR="00A02633">
        <w:rPr>
          <w:snapToGrid w:val="0"/>
          <w:u w:val="single"/>
        </w:rPr>
        <w:t>c</w:t>
      </w:r>
      <w:r w:rsidRPr="0055485F">
        <w:rPr>
          <w:snapToGrid w:val="0"/>
          <w:u w:val="single"/>
        </w:rPr>
        <w:t>ourt for an order to prevent the disclosure of the video or audio recording data.  Notice of the request and of the hearing must be provided to the person seeking the record.  A hearing must be requested within fifteen days (excepting Saturdays, Sundays, and legal public holidays) of the receipt of the request for disclosure and the hearing shall be held in camera.</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(b)</w:t>
      </w:r>
      <w:r w:rsidRPr="0055485F">
        <w:rPr>
          <w:snapToGrid w:val="0"/>
        </w:rPr>
        <w:tab/>
      </w:r>
      <w:r w:rsidRPr="0055485F">
        <w:rPr>
          <w:snapToGrid w:val="0"/>
          <w:u w:val="single"/>
        </w:rPr>
        <w:t>The court may order the recording data not be disclosed upon a showing by clear and convincing evidence that the recording is exempt from disclosure as specified in Section 30</w:t>
      </w:r>
      <w:r w:rsidR="00F3794B">
        <w:rPr>
          <w:snapToGrid w:val="0"/>
          <w:u w:val="single"/>
        </w:rPr>
        <w:noBreakHyphen/>
      </w:r>
      <w:r w:rsidRPr="0055485F">
        <w:rPr>
          <w:snapToGrid w:val="0"/>
          <w:u w:val="single"/>
        </w:rPr>
        <w:t>4</w:t>
      </w:r>
      <w:r w:rsidR="00F3794B">
        <w:rPr>
          <w:snapToGrid w:val="0"/>
          <w:u w:val="single"/>
        </w:rPr>
        <w:noBreakHyphen/>
      </w:r>
      <w:r w:rsidRPr="0055485F">
        <w:rPr>
          <w:snapToGrid w:val="0"/>
          <w:u w:val="single"/>
        </w:rPr>
        <w:t>40(a)(3) and that the reason for the exemption outweighs the public interest in disclosure.  A court may order the recording data be edited to redact specific portions of the data and then released, upon a showing by clear and convincing evidence that portions of the recording are not exempt from disclosure as specified in Section 30</w:t>
      </w:r>
      <w:r w:rsidR="00F3794B">
        <w:rPr>
          <w:snapToGrid w:val="0"/>
          <w:u w:val="single"/>
        </w:rPr>
        <w:noBreakHyphen/>
      </w:r>
      <w:r w:rsidRPr="0055485F">
        <w:rPr>
          <w:snapToGrid w:val="0"/>
          <w:u w:val="single"/>
        </w:rPr>
        <w:t>4</w:t>
      </w:r>
      <w:r w:rsidR="00F3794B">
        <w:rPr>
          <w:snapToGrid w:val="0"/>
          <w:u w:val="single"/>
        </w:rPr>
        <w:noBreakHyphen/>
      </w:r>
      <w:r w:rsidRPr="0055485F">
        <w:rPr>
          <w:snapToGrid w:val="0"/>
          <w:u w:val="single"/>
        </w:rPr>
        <w:t>40(a)(3).</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(c)</w:t>
      </w:r>
      <w:r w:rsidRPr="0055485F">
        <w:rPr>
          <w:snapToGrid w:val="0"/>
        </w:rPr>
        <w:tab/>
      </w:r>
      <w:r w:rsidRPr="0055485F">
        <w:rPr>
          <w:snapToGrid w:val="0"/>
          <w:u w:val="single"/>
        </w:rPr>
        <w:t xml:space="preserve">A court order to withhold the release of recording data under this section must specify a definite time period for the </w:t>
      </w:r>
      <w:r w:rsidRPr="0055485F">
        <w:rPr>
          <w:snapToGrid w:val="0"/>
          <w:u w:val="single"/>
        </w:rPr>
        <w:lastRenderedPageBreak/>
        <w:t>withholding of the release of the recording data and must include the court</w:t>
      </w:r>
      <w:r w:rsidR="00F3794B" w:rsidRPr="00F3794B">
        <w:rPr>
          <w:snapToGrid w:val="0"/>
          <w:u w:val="single"/>
        </w:rPr>
        <w:t>’</w:t>
      </w:r>
      <w:r w:rsidRPr="0055485F">
        <w:rPr>
          <w:snapToGrid w:val="0"/>
          <w:u w:val="single"/>
        </w:rPr>
        <w:t>s findings.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(d)</w:t>
      </w:r>
      <w:r w:rsidRPr="0055485F">
        <w:rPr>
          <w:snapToGrid w:val="0"/>
        </w:rPr>
        <w:tab/>
      </w:r>
      <w:r w:rsidRPr="0055485F">
        <w:rPr>
          <w:snapToGrid w:val="0"/>
          <w:u w:val="single"/>
        </w:rPr>
        <w:t>A copy of the order shall be made available to the person requesting the release of the recording data.</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u w:val="single"/>
        </w:rPr>
        <w:t>(10)</w:t>
      </w:r>
      <w:r w:rsidRPr="0055485F">
        <w:rPr>
          <w:snapToGrid w:val="0"/>
        </w:rPr>
        <w:tab/>
        <w:t>statistical and other empirical findings considered by the Legislative Audit Council in the development of an audit report.</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(B)</w:t>
      </w:r>
      <w:r w:rsidRPr="0055485F">
        <w:rPr>
          <w:snapToGrid w:val="0"/>
        </w:rPr>
        <w:tab/>
        <w:t>No information contained in a police incident report or in an employee salary schedule revealed in response to a request pursuant to this chapter may be utilized for commercial solicitation.  Also, the home addresses and home telephone numbers of employees and officers of public bodies revealed in response to a request pursuant to this chapter may not be utilized for commercial solicitation.  However, this provision must not be interpreted to restrict access by the public and press to information contained in public records.”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F46C6">
        <w:t>4</w:t>
      </w:r>
      <w:r w:rsidRPr="008335E0">
        <w:t>.</w:t>
      </w:r>
      <w:r w:rsidRPr="008335E0">
        <w:tab/>
        <w:t>Section 30</w:t>
      </w:r>
      <w:r w:rsidR="00F3794B">
        <w:noBreakHyphen/>
      </w:r>
      <w:r w:rsidRPr="008335E0">
        <w:t>4</w:t>
      </w:r>
      <w:r w:rsidR="00F3794B">
        <w:noBreakHyphen/>
      </w:r>
      <w:r w:rsidRPr="008335E0">
        <w:t>100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8335E0" w:rsidRDefault="00536E8A"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77BA8">
        <w:t>“Section 30</w:t>
      </w:r>
      <w:r w:rsidRPr="00D77BA8">
        <w:noBreakHyphen/>
        <w:t>4</w:t>
      </w:r>
      <w:r w:rsidRPr="00D77BA8">
        <w:noBreakHyphen/>
        <w:t>100.</w:t>
      </w:r>
      <w:r w:rsidRPr="00D77BA8">
        <w:tab/>
      </w:r>
      <w:r w:rsidRPr="00D77BA8">
        <w:rPr>
          <w:strike/>
        </w:rPr>
        <w:t>(a)</w:t>
      </w:r>
      <w:r w:rsidRPr="00D77BA8">
        <w:rPr>
          <w:u w:val="single"/>
        </w:rPr>
        <w:t>(A)</w:t>
      </w:r>
      <w:r w:rsidRPr="00D77BA8">
        <w:tab/>
      </w:r>
      <w:r w:rsidRPr="00D77BA8">
        <w:rPr>
          <w:strike/>
        </w:rPr>
        <w:t>Any</w:t>
      </w:r>
      <w:r w:rsidRPr="00D77BA8">
        <w:t xml:space="preserve"> </w:t>
      </w:r>
      <w:r w:rsidRPr="00D77BA8">
        <w:rPr>
          <w:u w:val="single"/>
        </w:rPr>
        <w:t>A</w:t>
      </w:r>
      <w:r w:rsidRPr="00D77BA8">
        <w:t xml:space="preserve"> citizen of the State may apply to the circuit court for </w:t>
      </w:r>
      <w:r w:rsidRPr="00D77BA8">
        <w:rPr>
          <w:strike/>
        </w:rPr>
        <w:t>either or both</w:t>
      </w:r>
      <w:r w:rsidRPr="00D77BA8">
        <w:t xml:space="preserve"> a declaratory judgment </w:t>
      </w:r>
      <w:r w:rsidRPr="00D77BA8">
        <w:rPr>
          <w:strike/>
        </w:rPr>
        <w:t>and</w:t>
      </w:r>
      <w:r w:rsidRPr="00D77BA8">
        <w:rPr>
          <w:u w:val="single"/>
        </w:rPr>
        <w:t>,</w:t>
      </w:r>
      <w:r w:rsidRPr="00D77BA8">
        <w:t xml:space="preserve"> injunctive relief</w:t>
      </w:r>
      <w:r w:rsidRPr="00D77BA8">
        <w:rPr>
          <w:u w:val="single"/>
        </w:rPr>
        <w:t>, or both,</w:t>
      </w:r>
      <w:r w:rsidRPr="00D77BA8">
        <w:t xml:space="preserve"> to enforce the provisions of this chapter in appropriate cases </w:t>
      </w:r>
      <w:r w:rsidRPr="00D77BA8">
        <w:rPr>
          <w:strike/>
        </w:rPr>
        <w:t>as long as such</w:t>
      </w:r>
      <w:r w:rsidRPr="00D77BA8">
        <w:t xml:space="preserve"> </w:t>
      </w:r>
      <w:r w:rsidRPr="00D77BA8">
        <w:rPr>
          <w:u w:val="single"/>
        </w:rPr>
        <w:t>if the</w:t>
      </w:r>
      <w:r w:rsidRPr="00D77BA8">
        <w:t xml:space="preserve"> application is made no later than one year </w:t>
      </w:r>
      <w:r w:rsidRPr="00D77BA8">
        <w:rPr>
          <w:strike/>
        </w:rPr>
        <w:t>following</w:t>
      </w:r>
      <w:r w:rsidRPr="00D77BA8">
        <w:t xml:space="preserve"> </w:t>
      </w:r>
      <w:r w:rsidRPr="00D77BA8">
        <w:rPr>
          <w:u w:val="single"/>
        </w:rPr>
        <w:t>after</w:t>
      </w:r>
      <w:r w:rsidRPr="00D77BA8">
        <w:t xml:space="preserve"> the date </w:t>
      </w:r>
      <w:r w:rsidRPr="00D77BA8">
        <w:rPr>
          <w:strike/>
        </w:rPr>
        <w:t>on which the</w:t>
      </w:r>
      <w:r w:rsidRPr="00D77BA8">
        <w:t xml:space="preserve"> </w:t>
      </w:r>
      <w:r w:rsidRPr="00D77BA8">
        <w:rPr>
          <w:u w:val="single"/>
        </w:rPr>
        <w:t>of the</w:t>
      </w:r>
      <w:r w:rsidRPr="00D77BA8">
        <w:t xml:space="preserve"> alleged violation </w:t>
      </w:r>
      <w:r w:rsidRPr="00D77BA8">
        <w:rPr>
          <w:strike/>
        </w:rPr>
        <w:t>occurs</w:t>
      </w:r>
      <w:r w:rsidRPr="00D77BA8">
        <w:t xml:space="preserve"> or one year after a public vote in public session, whichever comes later.  </w:t>
      </w:r>
      <w:r w:rsidRPr="007A3886">
        <w:rPr>
          <w:u w:val="single"/>
        </w:rPr>
        <w:t>Upon</w:t>
      </w:r>
      <w:r>
        <w:rPr>
          <w:u w:val="single"/>
        </w:rPr>
        <w:t xml:space="preserve"> the filing of the request for declaratory judgment or injunctive relief related to provisions of</w:t>
      </w:r>
      <w:r w:rsidRPr="00C578C0">
        <w:rPr>
          <w:u w:val="single"/>
        </w:rPr>
        <w:t xml:space="preserve"> this chapter</w:t>
      </w:r>
      <w:r>
        <w:rPr>
          <w:u w:val="single"/>
        </w:rPr>
        <w:t>,</w:t>
      </w:r>
      <w:r w:rsidRPr="007A3886">
        <w:rPr>
          <w:u w:val="single"/>
        </w:rPr>
        <w:t xml:space="preserve"> </w:t>
      </w:r>
      <w:r>
        <w:rPr>
          <w:u w:val="single"/>
        </w:rPr>
        <w:t>t</w:t>
      </w:r>
      <w:r w:rsidRPr="008E2B60">
        <w:rPr>
          <w:u w:val="single"/>
        </w:rPr>
        <w:t xml:space="preserve">he </w:t>
      </w:r>
      <w:r>
        <w:rPr>
          <w:u w:val="single"/>
        </w:rPr>
        <w:t xml:space="preserve">chief administrative judge of the circuit </w:t>
      </w:r>
      <w:r w:rsidRPr="008E2B60">
        <w:rPr>
          <w:u w:val="single"/>
        </w:rPr>
        <w:t xml:space="preserve">court must </w:t>
      </w:r>
      <w:r>
        <w:rPr>
          <w:u w:val="single"/>
        </w:rPr>
        <w:t>schedule</w:t>
      </w:r>
      <w:r w:rsidRPr="008E2B60">
        <w:rPr>
          <w:u w:val="single"/>
        </w:rPr>
        <w:t xml:space="preserve"> a</w:t>
      </w:r>
      <w:r>
        <w:rPr>
          <w:u w:val="single"/>
        </w:rPr>
        <w:t>n initial</w:t>
      </w:r>
      <w:r w:rsidRPr="008E2B60">
        <w:rPr>
          <w:u w:val="single"/>
        </w:rPr>
        <w:t xml:space="preserve"> hearing</w:t>
      </w:r>
      <w:r w:rsidRPr="00C578C0">
        <w:rPr>
          <w:u w:val="single"/>
        </w:rPr>
        <w:t xml:space="preserve"> within ten day</w:t>
      </w:r>
      <w:r>
        <w:rPr>
          <w:u w:val="single"/>
        </w:rPr>
        <w:t>s of the service on all parties</w:t>
      </w:r>
      <w:r w:rsidRPr="00C578C0">
        <w:rPr>
          <w:u w:val="single"/>
        </w:rPr>
        <w:t>.</w:t>
      </w:r>
      <w:r>
        <w:rPr>
          <w:u w:val="single"/>
        </w:rPr>
        <w:t xml:space="preserve">  If the hearing court is unable to make a final ruling at the initial hearing, the court shall establish a scheduling order to conclude actions brought pursuant to this chapter within six months of initial filing.  The court may extend this time period upon a showing of good cause.</w:t>
      </w:r>
      <w:r>
        <w:t xml:space="preserve">  </w:t>
      </w:r>
      <w:r w:rsidRPr="00D77BA8">
        <w:t>The court may order equitable relief as it considers appropriate, and a violation of this chapter must be considered to be an irreparable injury for which no adequate remedy at law exists.</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(b)</w:t>
      </w:r>
      <w:r w:rsidRPr="008335E0">
        <w:rPr>
          <w:u w:val="single"/>
        </w:rPr>
        <w:t>(B)</w:t>
      </w:r>
      <w:r w:rsidRPr="008335E0">
        <w:tab/>
        <w:t xml:space="preserve">If a person or entity seeking </w:t>
      </w:r>
      <w:r w:rsidRPr="008335E0">
        <w:rPr>
          <w:strike/>
        </w:rPr>
        <w:t>such</w:t>
      </w:r>
      <w:r w:rsidRPr="008335E0">
        <w:t xml:space="preserve"> relief </w:t>
      </w:r>
      <w:r w:rsidRPr="008335E0">
        <w:rPr>
          <w:u w:val="single"/>
        </w:rPr>
        <w:t>under this section</w:t>
      </w:r>
      <w:r w:rsidRPr="008335E0">
        <w:t xml:space="preserve"> prevails, he </w:t>
      </w:r>
      <w:r w:rsidRPr="008335E0">
        <w:rPr>
          <w:strike/>
        </w:rPr>
        <w:t>or it</w:t>
      </w:r>
      <w:r w:rsidRPr="008335E0">
        <w:t xml:space="preserve"> may be awarded reasonable attorney</w:t>
      </w:r>
      <w:r w:rsidR="00F3794B" w:rsidRPr="00F3794B">
        <w:t>’</w:t>
      </w:r>
      <w:r w:rsidRPr="008335E0">
        <w:t xml:space="preserve">s fees and other costs of litigation </w:t>
      </w:r>
      <w:r w:rsidRPr="008335E0">
        <w:rPr>
          <w:u w:val="single"/>
        </w:rPr>
        <w:t>specific to the request</w:t>
      </w:r>
      <w:r w:rsidRPr="008335E0">
        <w:t xml:space="preserve">.  If </w:t>
      </w:r>
      <w:r w:rsidRPr="008335E0">
        <w:rPr>
          <w:strike/>
        </w:rPr>
        <w:t>such</w:t>
      </w:r>
      <w:r w:rsidRPr="008335E0">
        <w:t xml:space="preserve"> </w:t>
      </w:r>
      <w:r w:rsidRPr="008335E0">
        <w:rPr>
          <w:u w:val="single"/>
        </w:rPr>
        <w:t>the</w:t>
      </w:r>
      <w:r w:rsidRPr="008335E0">
        <w:t xml:space="preserve"> person or entity prevails in part, the court may in its discretion award him </w:t>
      </w:r>
      <w:r w:rsidRPr="008335E0">
        <w:rPr>
          <w:strike/>
        </w:rPr>
        <w:t>or it</w:t>
      </w:r>
      <w:r w:rsidRPr="008335E0">
        <w:t xml:space="preserve"> reasonable attorney</w:t>
      </w:r>
      <w:r w:rsidR="00F3794B" w:rsidRPr="00F3794B">
        <w:t>’</w:t>
      </w:r>
      <w:r w:rsidRPr="008335E0">
        <w:t xml:space="preserve">s fees or an appropriate portion </w:t>
      </w:r>
      <w:r w:rsidRPr="008335E0">
        <w:rPr>
          <w:strike/>
        </w:rPr>
        <w:t>thereof</w:t>
      </w:r>
      <w:r w:rsidRPr="008335E0">
        <w:t xml:space="preserve"> </w:t>
      </w:r>
      <w:r w:rsidRPr="008335E0">
        <w:rPr>
          <w:u w:val="single"/>
        </w:rPr>
        <w:t>of those attorney</w:t>
      </w:r>
      <w:r w:rsidR="00F3794B" w:rsidRPr="00F3794B">
        <w:rPr>
          <w:u w:val="single"/>
        </w:rPr>
        <w:t>’</w:t>
      </w:r>
      <w:r w:rsidRPr="008335E0">
        <w:rPr>
          <w:u w:val="single"/>
        </w:rPr>
        <w:t>s fees</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B4F">
        <w:lastRenderedPageBreak/>
        <w:t>SECTION</w:t>
      </w:r>
      <w:r w:rsidRPr="00F85B4F">
        <w:tab/>
      </w:r>
      <w:r w:rsidR="002F46C6">
        <w:t>5</w:t>
      </w:r>
      <w:r w:rsidRPr="00F85B4F">
        <w:t>.</w:t>
      </w:r>
      <w:r w:rsidRPr="00F85B4F">
        <w:tab/>
        <w:t>Section 30</w:t>
      </w:r>
      <w:r w:rsidRPr="00F85B4F">
        <w:noBreakHyphen/>
        <w:t>4</w:t>
      </w:r>
      <w:r w:rsidRPr="00F85B4F">
        <w:noBreakHyphen/>
        <w:t>110 of the 1976 Code is amended to read:</w:t>
      </w:r>
    </w:p>
    <w:p w:rsidR="00536E8A"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85B4F">
        <w:tab/>
        <w:t>“Section 30</w:t>
      </w:r>
      <w:r w:rsidRPr="00F85B4F">
        <w:noBreakHyphen/>
        <w:t>4</w:t>
      </w:r>
      <w:r w:rsidRPr="00F85B4F">
        <w:noBreakHyphen/>
        <w:t>110.</w:t>
      </w:r>
      <w:r w:rsidRPr="00F85B4F">
        <w:tab/>
      </w:r>
      <w:r w:rsidRPr="00F85B4F">
        <w:rPr>
          <w:strike/>
        </w:rPr>
        <w:t>Any person or group of persons who willfully violates the provisions of this chapter shall be deemed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F85B4F">
        <w:rPr>
          <w:szCs w:val="24"/>
        </w:rPr>
        <w:tab/>
      </w:r>
      <w:r w:rsidRPr="00F85B4F">
        <w:rPr>
          <w:szCs w:val="24"/>
          <w:u w:val="single"/>
        </w:rPr>
        <w:t>(A)</w:t>
      </w:r>
      <w:r w:rsidRPr="00F85B4F">
        <w:rPr>
          <w:szCs w:val="24"/>
        </w:rPr>
        <w:tab/>
      </w:r>
      <w:r w:rsidRPr="00F85B4F">
        <w:rPr>
          <w:szCs w:val="24"/>
          <w:u w:val="single"/>
        </w:rPr>
        <w:t xml:space="preserve">A public body may file a request for hearing with the </w:t>
      </w:r>
      <w:r>
        <w:rPr>
          <w:szCs w:val="24"/>
          <w:u w:val="single"/>
        </w:rPr>
        <w:t>Circuit Court</w:t>
      </w:r>
      <w:r w:rsidRPr="00F85B4F">
        <w:rPr>
          <w:szCs w:val="24"/>
          <w:u w:val="single"/>
        </w:rPr>
        <w:t xml:space="preserve"> to seek relief from unduly burdensome, overly broad, vague, repetitive, or otherwise improper requests, or where it has received a request but it is unable to make a good faith determination as to whether the information is exempt from disclosure.</w:t>
      </w: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F85B4F">
        <w:rPr>
          <w:i/>
          <w:szCs w:val="24"/>
        </w:rPr>
        <w:tab/>
      </w:r>
      <w:r>
        <w:rPr>
          <w:szCs w:val="24"/>
          <w:u w:val="single"/>
        </w:rPr>
        <w:t>(B</w:t>
      </w:r>
      <w:r w:rsidRPr="00F85B4F">
        <w:rPr>
          <w:szCs w:val="24"/>
          <w:u w:val="single"/>
        </w:rPr>
        <w:t>)</w:t>
      </w:r>
      <w:r w:rsidRPr="00F85B4F">
        <w:rPr>
          <w:szCs w:val="24"/>
        </w:rPr>
        <w:tab/>
      </w:r>
      <w:r w:rsidRPr="00F85B4F">
        <w:rPr>
          <w:szCs w:val="24"/>
          <w:u w:val="single"/>
        </w:rPr>
        <w:t>If a request for disclosure may result in the release of records or information exempt from disclosure under Section 30</w:t>
      </w:r>
      <w:r w:rsidRPr="00F85B4F">
        <w:rPr>
          <w:szCs w:val="24"/>
          <w:u w:val="single"/>
        </w:rPr>
        <w:noBreakHyphen/>
        <w:t>4</w:t>
      </w:r>
      <w:r w:rsidRPr="00F85B4F">
        <w:rPr>
          <w:szCs w:val="24"/>
          <w:u w:val="single"/>
        </w:rPr>
        <w:noBreakHyphen/>
        <w:t xml:space="preserve">40(a)(1), (2), (4), (5), (9), (14), (15), or (19), a person or entity with a specific interest in the underlying records or information shall have the right to request a hearing </w:t>
      </w:r>
      <w:r>
        <w:rPr>
          <w:szCs w:val="24"/>
          <w:u w:val="single"/>
        </w:rPr>
        <w:t>with the court</w:t>
      </w:r>
      <w:r w:rsidRPr="00F85B4F">
        <w:rPr>
          <w:szCs w:val="24"/>
          <w:u w:val="single"/>
        </w:rPr>
        <w:t xml:space="preserve"> or to intervene in an action previously filed.</w:t>
      </w: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5B4F">
        <w:rPr>
          <w:szCs w:val="24"/>
        </w:rPr>
        <w:tab/>
      </w:r>
      <w:r>
        <w:rPr>
          <w:u w:val="single"/>
        </w:rPr>
        <w:t>(C</w:t>
      </w:r>
      <w:r w:rsidRPr="00F85B4F">
        <w:rPr>
          <w:u w:val="single"/>
        </w:rPr>
        <w:t>)</w:t>
      </w:r>
      <w:r w:rsidRPr="00F85B4F">
        <w:tab/>
      </w:r>
      <w:r w:rsidRPr="00F85B4F">
        <w:rPr>
          <w:u w:val="single"/>
        </w:rPr>
        <w:t xml:space="preserve">If a person or entity seeking relief under this section prevails, the </w:t>
      </w:r>
      <w:r>
        <w:rPr>
          <w:u w:val="single"/>
        </w:rPr>
        <w:t>court</w:t>
      </w:r>
      <w:r w:rsidRPr="00F85B4F">
        <w:rPr>
          <w:u w:val="single"/>
        </w:rPr>
        <w:t xml:space="preserve"> may order:</w:t>
      </w: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5B4F">
        <w:tab/>
      </w:r>
      <w:r w:rsidRPr="00F85B4F">
        <w:tab/>
      </w:r>
      <w:r w:rsidRPr="00F85B4F">
        <w:rPr>
          <w:u w:val="single"/>
        </w:rPr>
        <w:t>(1)</w:t>
      </w:r>
      <w:r w:rsidRPr="00F85B4F">
        <w:tab/>
      </w:r>
      <w:r w:rsidRPr="00F85B4F">
        <w:rPr>
          <w:u w:val="single"/>
        </w:rPr>
        <w:t xml:space="preserve">equitable relief as he considers appropriate, </w:t>
      </w: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5B4F">
        <w:tab/>
      </w:r>
      <w:r w:rsidRPr="00F85B4F">
        <w:tab/>
      </w:r>
      <w:r w:rsidRPr="00F85B4F">
        <w:rPr>
          <w:u w:val="single"/>
        </w:rPr>
        <w:t>(2)</w:t>
      </w:r>
      <w:r w:rsidRPr="00F85B4F">
        <w:tab/>
      </w:r>
      <w:r w:rsidRPr="00F85B4F">
        <w:rPr>
          <w:u w:val="single"/>
        </w:rPr>
        <w:t>actual or compensatory damages, or</w:t>
      </w:r>
    </w:p>
    <w:p w:rsidR="00CF54AE" w:rsidRDefault="00CF54AE" w:rsidP="00CF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tab/>
      </w:r>
      <w:r w:rsidRPr="00CB11DD">
        <w:rPr>
          <w:u w:val="single"/>
        </w:rPr>
        <w:t>(3)</w:t>
      </w:r>
      <w:r w:rsidRPr="00CB11DD">
        <w:tab/>
      </w:r>
      <w:r w:rsidRPr="00CB11DD">
        <w:rPr>
          <w:u w:val="single"/>
        </w:rPr>
        <w:t xml:space="preserve">reasonable attorney’s fees and other costs of litigation specific to the request, unless </w:t>
      </w:r>
      <w:r>
        <w:rPr>
          <w:u w:val="single"/>
        </w:rPr>
        <w:t>there is a finding of good faith</w:t>
      </w:r>
      <w:r w:rsidRPr="00CB11DD">
        <w:rPr>
          <w:u w:val="single"/>
        </w:rPr>
        <w:t>.</w:t>
      </w:r>
      <w:r>
        <w:rPr>
          <w:u w:val="single"/>
        </w:rPr>
        <w:t xml:space="preserve">  The finding of good faith is a bar to the award of attorney’s fees and costs.</w:t>
      </w:r>
    </w:p>
    <w:p w:rsidR="00CF54AE" w:rsidRDefault="00CF54AE" w:rsidP="00CF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D73">
        <w:tab/>
      </w:r>
      <w:r>
        <w:rPr>
          <w:u w:val="single"/>
        </w:rPr>
        <w:t>(D)</w:t>
      </w:r>
      <w:r w:rsidRPr="00504D73">
        <w:tab/>
      </w:r>
      <w:r w:rsidRPr="00260575">
        <w:rPr>
          <w:u w:val="single"/>
        </w:rPr>
        <w:t>If a hearing officer determines that records are not subject to disclosure, the determination constitutes a finding of good faith on the part of the public body or public official, and acts as a complete bar against the award of attorney's fees or other costs to the prevailing party should the hearing officer's determination be reversed on appeal.</w:t>
      </w:r>
    </w:p>
    <w:p w:rsidR="00CF54AE" w:rsidRPr="00504D73" w:rsidRDefault="00CF54AE" w:rsidP="00CF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D73">
        <w:tab/>
      </w:r>
      <w:r>
        <w:rPr>
          <w:u w:val="single"/>
        </w:rPr>
        <w:t>(E)</w:t>
      </w:r>
      <w:r w:rsidRPr="00260575">
        <w:tab/>
      </w:r>
      <w:r w:rsidRPr="00504D73">
        <w:rPr>
          <w:u w:val="single"/>
        </w:rPr>
        <w:t>If the person or entity prevails in part, he may be awarded reasonable attorney’s fees or other costs of litigation specific to the request, or an appropriate portion thereof, unless otherwise barred.</w:t>
      </w:r>
    </w:p>
    <w:p w:rsidR="009F44F7" w:rsidRDefault="00CF54AE" w:rsidP="00CF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D73">
        <w:tab/>
      </w:r>
      <w:r w:rsidRPr="00504D73">
        <w:rPr>
          <w:u w:val="single"/>
        </w:rPr>
        <w:t>(</w:t>
      </w:r>
      <w:r>
        <w:rPr>
          <w:u w:val="single"/>
        </w:rPr>
        <w:t>F</w:t>
      </w:r>
      <w:r w:rsidRPr="00504D73">
        <w:rPr>
          <w:u w:val="single"/>
        </w:rPr>
        <w:t>)</w:t>
      </w:r>
      <w:r w:rsidRPr="00504D73">
        <w:tab/>
      </w:r>
      <w:r w:rsidRPr="00504D73">
        <w:rPr>
          <w:u w:val="single"/>
        </w:rPr>
        <w:t xml:space="preserve">If the court finds that the public body has arbitrarily and </w:t>
      </w:r>
      <w:r w:rsidR="00536E8A" w:rsidRPr="00F85B4F">
        <w:rPr>
          <w:u w:val="single"/>
        </w:rPr>
        <w:t xml:space="preserve">capriciously violated the provisions of this chapter by refusal or delay in disclosing or providing copies of a public record, it may, in </w:t>
      </w:r>
      <w:r w:rsidR="00536E8A" w:rsidRPr="00F85B4F">
        <w:rPr>
          <w:u w:val="single"/>
        </w:rPr>
        <w:lastRenderedPageBreak/>
        <w:t>addition to actual or compensatory damages or equitable relief, impose a civil fine of five hundred dollars.</w:t>
      </w:r>
      <w:r w:rsidR="00536E8A" w:rsidRPr="00F85B4F">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9F44F7" w:rsidRDefault="0041384D"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SECTION</w:t>
      </w:r>
      <w:r>
        <w:tab/>
      </w:r>
      <w:r w:rsidR="002F46C6">
        <w:t>6</w:t>
      </w:r>
      <w:r w:rsidR="009F44F7" w:rsidRPr="008335E0">
        <w:t>.</w:t>
      </w:r>
      <w:r w:rsidR="009F44F7" w:rsidRPr="008335E0">
        <w:tab/>
        <w:t>Section 30</w:t>
      </w:r>
      <w:r w:rsidR="00F3794B">
        <w:noBreakHyphen/>
      </w:r>
      <w:r w:rsidR="009F44F7" w:rsidRPr="008335E0">
        <w:t>2</w:t>
      </w:r>
      <w:r w:rsidR="00F3794B">
        <w:noBreakHyphen/>
      </w:r>
      <w:r w:rsidR="009F44F7" w:rsidRPr="008335E0">
        <w:t>50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“Section</w:t>
      </w:r>
      <w:r w:rsidRPr="008335E0">
        <w:rPr>
          <w:rStyle w:val="apple-converted-space"/>
          <w:sz w:val="22"/>
          <w:szCs w:val="22"/>
        </w:rPr>
        <w:t xml:space="preserve"> 30</w:t>
      </w:r>
      <w:r w:rsidR="00F3794B">
        <w:rPr>
          <w:rStyle w:val="apple-converted-space"/>
          <w:sz w:val="22"/>
          <w:szCs w:val="22"/>
        </w:rPr>
        <w:noBreakHyphen/>
      </w:r>
      <w:r w:rsidRPr="008335E0">
        <w:rPr>
          <w:rStyle w:val="apple-converted-space"/>
          <w:sz w:val="22"/>
          <w:szCs w:val="22"/>
        </w:rPr>
        <w:t>2</w:t>
      </w:r>
      <w:r w:rsidR="00F3794B">
        <w:rPr>
          <w:rStyle w:val="apple-converted-space"/>
          <w:sz w:val="22"/>
          <w:szCs w:val="22"/>
        </w:rPr>
        <w:noBreakHyphen/>
      </w:r>
      <w:r w:rsidRPr="008335E0">
        <w:rPr>
          <w:rStyle w:val="apple-converted-space"/>
          <w:sz w:val="22"/>
          <w:szCs w:val="22"/>
        </w:rPr>
        <w:t>50.</w:t>
      </w:r>
      <w:r w:rsidRPr="008335E0">
        <w:rPr>
          <w:rStyle w:val="apple-converted-space"/>
          <w:sz w:val="22"/>
          <w:szCs w:val="22"/>
        </w:rPr>
        <w:tab/>
      </w:r>
      <w:r w:rsidRPr="008335E0">
        <w:rPr>
          <w:sz w:val="22"/>
          <w:szCs w:val="22"/>
        </w:rPr>
        <w:t>(A)</w:t>
      </w:r>
      <w:r w:rsidRPr="008335E0">
        <w:rPr>
          <w:sz w:val="22"/>
          <w:szCs w:val="22"/>
        </w:rPr>
        <w:tab/>
        <w:t>A person or private entity shall not knowingly obtain or use personal information obtained from a state agency</w:t>
      </w:r>
      <w:r w:rsidRPr="008335E0">
        <w:rPr>
          <w:sz w:val="22"/>
          <w:szCs w:val="22"/>
          <w:u w:val="single"/>
        </w:rPr>
        <w:t>, a local government, or other political subdivision of the State</w:t>
      </w:r>
      <w:r w:rsidRPr="008335E0">
        <w:rPr>
          <w:rStyle w:val="apple-converted-space"/>
          <w:sz w:val="22"/>
          <w:szCs w:val="22"/>
        </w:rPr>
        <w:t xml:space="preserve"> </w:t>
      </w:r>
      <w:r w:rsidRPr="008335E0">
        <w:rPr>
          <w:sz w:val="22"/>
          <w:szCs w:val="22"/>
        </w:rPr>
        <w:t>for commercial solicitation directed to any person in this State.</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(B)</w:t>
      </w:r>
      <w:r w:rsidRPr="008335E0">
        <w:rPr>
          <w:sz w:val="22"/>
          <w:szCs w:val="22"/>
        </w:rPr>
        <w:tab/>
        <w:t>Each state agency</w:t>
      </w:r>
      <w:r w:rsidRPr="008335E0">
        <w:rPr>
          <w:sz w:val="22"/>
          <w:szCs w:val="22"/>
          <w:u w:val="single"/>
        </w:rPr>
        <w:t>, local government, and political subdivision of the State</w:t>
      </w:r>
      <w:r w:rsidRPr="008335E0">
        <w:rPr>
          <w:rStyle w:val="apple-converted-space"/>
          <w:sz w:val="22"/>
          <w:szCs w:val="22"/>
        </w:rPr>
        <w:t xml:space="preserve"> </w:t>
      </w:r>
      <w:r w:rsidRPr="008335E0">
        <w:rPr>
          <w:sz w:val="22"/>
          <w:szCs w:val="22"/>
        </w:rPr>
        <w:t>shall provide a notice to all requestors of records pursuant to this chapter and to all persons who obtain records pursuant to this chapter that obtaining or using public records for commercial solicitation directed to any person in this State is prohibited.</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(C)</w:t>
      </w:r>
      <w:r w:rsidRPr="008335E0">
        <w:rPr>
          <w:sz w:val="22"/>
          <w:szCs w:val="22"/>
        </w:rPr>
        <w:tab/>
        <w:t>All state agencies</w:t>
      </w:r>
      <w:r w:rsidRPr="008335E0">
        <w:rPr>
          <w:sz w:val="22"/>
          <w:szCs w:val="22"/>
          <w:u w:val="single"/>
        </w:rPr>
        <w:t>, local governments, and political subdivisions of the State</w:t>
      </w:r>
      <w:r w:rsidRPr="008335E0">
        <w:rPr>
          <w:sz w:val="22"/>
          <w:szCs w:val="22"/>
        </w:rPr>
        <w:t xml:space="preserve"> shall take reasonable measures to ensure that no person or private entity obtains or distributes personal information obtained from a public record for commercial solicitation.</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(D)</w:t>
      </w:r>
      <w:r w:rsidRPr="008335E0">
        <w:rPr>
          <w:sz w:val="22"/>
          <w:szCs w:val="22"/>
        </w:rPr>
        <w:tab/>
        <w:t>A person knowingly violating the provisions of subsection (A) is guilty of a misdemeanor and, upon conviction, must be fined an amount not to exceed five hundred dollars or imprisoned for a term not to exceed one year, or both.</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8335E0">
        <w:tab/>
      </w:r>
      <w:r w:rsidRPr="008335E0">
        <w:rPr>
          <w:strike/>
        </w:rPr>
        <w:t>(E)</w:t>
      </w:r>
      <w:r w:rsidRPr="008335E0">
        <w:tab/>
      </w:r>
      <w:r w:rsidRPr="008335E0">
        <w:rPr>
          <w:strike/>
        </w:rPr>
        <w:t>This chapter does not apply to a local governmental entity of a subdivision of this state or local government.</w:t>
      </w:r>
      <w:r w:rsidRPr="008335E0">
        <w:t>”</w:t>
      </w:r>
    </w:p>
    <w:p w:rsidR="00CE7CDC" w:rsidRDefault="00CE7CDC"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CE7CDC" w:rsidRDefault="00CE7CDC"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SECTION</w:t>
      </w:r>
      <w:r>
        <w:tab/>
      </w:r>
      <w:r w:rsidR="002F46C6">
        <w:t>7</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Default="00536E8A"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r>
      <w:r w:rsidR="002F46C6">
        <w:rPr>
          <w:snapToGrid w:val="0"/>
        </w:rPr>
        <w:t>8</w:t>
      </w:r>
      <w:r>
        <w:rPr>
          <w:snapToGrid w:val="0"/>
        </w:rPr>
        <w:t>.</w:t>
      </w:r>
      <w:r>
        <w:rPr>
          <w:snapToGrid w:val="0"/>
        </w:rPr>
        <w:tab/>
        <w:t>This act takes effect upon approval by the Governor.</w:t>
      </w:r>
    </w:p>
    <w:p w:rsidR="00E12A48" w:rsidRDefault="00F379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3024" w:rsidRDefault="00693024" w:rsidP="00693024">
      <w:pPr>
        <w:suppressAutoHyphens/>
      </w:pPr>
    </w:p>
    <w:sectPr w:rsidR="00693024" w:rsidSect="00B252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9A1" w:rsidRDefault="008F29A1" w:rsidP="009F0C77">
      <w:r>
        <w:separator/>
      </w:r>
    </w:p>
  </w:endnote>
  <w:endnote w:type="continuationSeparator" w:id="0">
    <w:p w:rsidR="008F29A1" w:rsidRDefault="008F2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BDA34F-CED1-4C26-8F43-666E35275E3B}"/>
    <w:embedBold r:id="rId2" w:fontKey="{CAE20578-58C5-4C67-939D-960BBA07A49A}"/>
    <w:embedItalic r:id="rId3" w:fontKey="{DD05C68D-848C-4C39-B358-21F87F405B7A}"/>
  </w:font>
  <w:font w:name="Calibri">
    <w:panose1 w:val="020F0502020204030204"/>
    <w:charset w:val="00"/>
    <w:family w:val="swiss"/>
    <w:pitch w:val="variable"/>
    <w:sig w:usb0="E00002FF" w:usb1="4000ACFF" w:usb2="00000001" w:usb3="00000000" w:csb0="0000019F" w:csb1="00000000"/>
    <w:embedRegular r:id="rId4" w:fontKey="{4AC0F3BB-85E5-4985-ACBC-9668B2E4BFE5}"/>
  </w:font>
  <w:font w:name="Segoe UI">
    <w:panose1 w:val="020B0502040204020203"/>
    <w:charset w:val="00"/>
    <w:family w:val="swiss"/>
    <w:pitch w:val="variable"/>
    <w:sig w:usb0="E10022FF" w:usb1="C000E47F" w:usb2="00000029" w:usb3="00000000" w:csb0="000001DF" w:csb1="00000000"/>
    <w:embedRegular r:id="rId5" w:fontKey="{6BB0CB9C-27B7-43A1-B6A2-C5A1C6B8B56D}"/>
  </w:font>
  <w:font w:name="Cambria">
    <w:panose1 w:val="02040503050406030204"/>
    <w:charset w:val="00"/>
    <w:family w:val="roman"/>
    <w:pitch w:val="variable"/>
    <w:sig w:usb0="E00002FF" w:usb1="400004FF" w:usb2="00000000" w:usb3="00000000" w:csb0="0000019F" w:csb1="00000000"/>
    <w:embedRegular r:id="rId6" w:fontKey="{99ECFCE3-BBB5-49CA-AB2A-F4D89475CD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A48" w:rsidRPr="00DB165B" w:rsidRDefault="00DB165B" w:rsidP="00DB165B">
    <w:pPr>
      <w:pStyle w:val="Footer"/>
      <w:tabs>
        <w:tab w:val="clear" w:pos="4680"/>
        <w:tab w:val="clear" w:pos="9360"/>
        <w:tab w:val="center" w:pos="2995"/>
      </w:tabs>
      <w:spacing w:before="120"/>
    </w:pPr>
    <w:r>
      <w:t>[3352</w:t>
    </w:r>
    <w:r w:rsidR="00B2523F">
      <w:t>-</w:t>
    </w:r>
    <w:r w:rsidR="00B2523F">
      <w:fldChar w:fldCharType="begin"/>
    </w:r>
    <w:r w:rsidR="00B2523F">
      <w:instrText xml:space="preserve"> PAGE  \* MERGEFORMAT </w:instrText>
    </w:r>
    <w:r w:rsidR="00B2523F">
      <w:fldChar w:fldCharType="separate"/>
    </w:r>
    <w:r w:rsidR="00390C85">
      <w:rPr>
        <w:noProof/>
      </w:rPr>
      <w:t>1</w:t>
    </w:r>
    <w:r w:rsidR="00B2523F">
      <w:fldChar w:fldCharType="end"/>
    </w:r>
    <w:r w:rsidR="00B2523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23F" w:rsidRPr="00DB165B" w:rsidRDefault="00B2523F" w:rsidP="00DB165B">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693024">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9A1" w:rsidRDefault="008F29A1" w:rsidP="009F0C77">
      <w:r>
        <w:separator/>
      </w:r>
    </w:p>
  </w:footnote>
  <w:footnote w:type="continuationSeparator" w:id="0">
    <w:p w:rsidR="008F29A1" w:rsidRDefault="008F2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9WAB17"/>
    <w:docVar w:name="CoverBillType" w:val="b"/>
    <w:docVar w:name="DocPath" w:val="L:\Council\bills\AGM\19009WAB17.DOCX"/>
    <w:docVar w:name="dvBillNumber" w:val="3352"/>
    <w:docVar w:name="dvBillNumberPrefix" w:val="H. "/>
    <w:docVar w:name="dvOriginalBody" w:val="House"/>
    <w:docVar w:name="dvSteno" w:val="AGM"/>
    <w:docVar w:name="NameofBody" w:val="h"/>
    <w:docVar w:name="vGroup2" w:val="Council"/>
  </w:docVars>
  <w:rsids>
    <w:rsidRoot w:val="008F29A1"/>
    <w:rsid w:val="00010960"/>
    <w:rsid w:val="00011869"/>
    <w:rsid w:val="00015CD6"/>
    <w:rsid w:val="000E0100"/>
    <w:rsid w:val="000E1785"/>
    <w:rsid w:val="000F40FA"/>
    <w:rsid w:val="001035F1"/>
    <w:rsid w:val="0010776B"/>
    <w:rsid w:val="00133E66"/>
    <w:rsid w:val="001435A3"/>
    <w:rsid w:val="00146ED3"/>
    <w:rsid w:val="00151044"/>
    <w:rsid w:val="00186406"/>
    <w:rsid w:val="001D08F2"/>
    <w:rsid w:val="001D3A58"/>
    <w:rsid w:val="001D525B"/>
    <w:rsid w:val="001D7F4F"/>
    <w:rsid w:val="00205238"/>
    <w:rsid w:val="002321B6"/>
    <w:rsid w:val="00250967"/>
    <w:rsid w:val="002543C8"/>
    <w:rsid w:val="0025541D"/>
    <w:rsid w:val="00272969"/>
    <w:rsid w:val="00284AAE"/>
    <w:rsid w:val="002942F4"/>
    <w:rsid w:val="002B39F4"/>
    <w:rsid w:val="002B4E20"/>
    <w:rsid w:val="002E5912"/>
    <w:rsid w:val="002F46C6"/>
    <w:rsid w:val="00301B21"/>
    <w:rsid w:val="00305B24"/>
    <w:rsid w:val="00325348"/>
    <w:rsid w:val="0032732C"/>
    <w:rsid w:val="00336AD0"/>
    <w:rsid w:val="0037079A"/>
    <w:rsid w:val="00390C85"/>
    <w:rsid w:val="003C4DAB"/>
    <w:rsid w:val="003D01E8"/>
    <w:rsid w:val="003E5288"/>
    <w:rsid w:val="003F6D79"/>
    <w:rsid w:val="0041384D"/>
    <w:rsid w:val="0041760A"/>
    <w:rsid w:val="00417C01"/>
    <w:rsid w:val="004403BD"/>
    <w:rsid w:val="00461441"/>
    <w:rsid w:val="004809EE"/>
    <w:rsid w:val="004E7D54"/>
    <w:rsid w:val="005273C6"/>
    <w:rsid w:val="00530A69"/>
    <w:rsid w:val="00536E8A"/>
    <w:rsid w:val="00545593"/>
    <w:rsid w:val="00556EBF"/>
    <w:rsid w:val="00577C6C"/>
    <w:rsid w:val="005A62FE"/>
    <w:rsid w:val="005C2FE2"/>
    <w:rsid w:val="005E2BC9"/>
    <w:rsid w:val="00605102"/>
    <w:rsid w:val="006215AA"/>
    <w:rsid w:val="006913C9"/>
    <w:rsid w:val="00693024"/>
    <w:rsid w:val="0069470D"/>
    <w:rsid w:val="006A398B"/>
    <w:rsid w:val="006D58AA"/>
    <w:rsid w:val="00734F00"/>
    <w:rsid w:val="00752CB3"/>
    <w:rsid w:val="007A70AE"/>
    <w:rsid w:val="00810381"/>
    <w:rsid w:val="008362E8"/>
    <w:rsid w:val="0085786E"/>
    <w:rsid w:val="008A1768"/>
    <w:rsid w:val="008A489F"/>
    <w:rsid w:val="008F0F33"/>
    <w:rsid w:val="008F29A1"/>
    <w:rsid w:val="008F4429"/>
    <w:rsid w:val="009327F6"/>
    <w:rsid w:val="0094021A"/>
    <w:rsid w:val="009B44AF"/>
    <w:rsid w:val="009C6A0B"/>
    <w:rsid w:val="009F0C77"/>
    <w:rsid w:val="009F44F7"/>
    <w:rsid w:val="009F4DD1"/>
    <w:rsid w:val="00A02543"/>
    <w:rsid w:val="00A02633"/>
    <w:rsid w:val="00A20021"/>
    <w:rsid w:val="00A24037"/>
    <w:rsid w:val="00A41684"/>
    <w:rsid w:val="00A64E80"/>
    <w:rsid w:val="00A72BCD"/>
    <w:rsid w:val="00A741D9"/>
    <w:rsid w:val="00A833AB"/>
    <w:rsid w:val="00A9741D"/>
    <w:rsid w:val="00AC34A2"/>
    <w:rsid w:val="00AD1C9A"/>
    <w:rsid w:val="00AD4B17"/>
    <w:rsid w:val="00B151C9"/>
    <w:rsid w:val="00B2523F"/>
    <w:rsid w:val="00B412D4"/>
    <w:rsid w:val="00BE3C22"/>
    <w:rsid w:val="00C0345E"/>
    <w:rsid w:val="00C31C95"/>
    <w:rsid w:val="00C3483A"/>
    <w:rsid w:val="00C74E9D"/>
    <w:rsid w:val="00C826DD"/>
    <w:rsid w:val="00C82FD3"/>
    <w:rsid w:val="00C92819"/>
    <w:rsid w:val="00CC6B7B"/>
    <w:rsid w:val="00CD2089"/>
    <w:rsid w:val="00CE7CDC"/>
    <w:rsid w:val="00CF54AE"/>
    <w:rsid w:val="00D73A67"/>
    <w:rsid w:val="00D970A9"/>
    <w:rsid w:val="00DB165B"/>
    <w:rsid w:val="00DF3845"/>
    <w:rsid w:val="00E12A48"/>
    <w:rsid w:val="00E41911"/>
    <w:rsid w:val="00E44B57"/>
    <w:rsid w:val="00E92EEF"/>
    <w:rsid w:val="00EF2368"/>
    <w:rsid w:val="00F12D39"/>
    <w:rsid w:val="00F24442"/>
    <w:rsid w:val="00F3794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DEDFEC-1AE7-4D4B-83C4-984CE028B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rsid w:val="009F44F7"/>
  </w:style>
  <w:style w:type="paragraph" w:styleId="NormalWeb">
    <w:name w:val="Normal (Web)"/>
    <w:basedOn w:val="Normal"/>
    <w:uiPriority w:val="99"/>
    <w:semiHidden/>
    <w:unhideWhenUsed/>
    <w:rsid w:val="009F44F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B39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9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40A9A-99D6-4128-BA9D-C7A2EB305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7F37D442</Template>
  <TotalTime>0</TotalTime>
  <Pages>11</Pages>
  <Words>3724</Words>
  <Characters>19297</Characters>
  <Application>Microsoft Office Word</Application>
  <DocSecurity>0</DocSecurity>
  <Lines>436</Lines>
  <Paragraphs>78</Paragraphs>
  <ScaleCrop>false</ScaleCrop>
  <HeadingPairs>
    <vt:vector size="2" baseType="variant">
      <vt:variant>
        <vt:lpstr>Title</vt:lpstr>
      </vt:variant>
      <vt:variant>
        <vt:i4>1</vt:i4>
      </vt:variant>
    </vt:vector>
  </HeadingPairs>
  <TitlesOfParts>
    <vt:vector size="1" baseType="lpstr">
      <vt:lpstr>2017-2018 Bill 3352: Subject not yet available - South Carolina Legislature Online</vt:lpstr>
    </vt:vector>
  </TitlesOfParts>
  <Company>LPITS</Company>
  <LinksUpToDate>false</LinksUpToDate>
  <CharactersWithSpaces>23098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3352 Text of Previous Version (May 11, 2017) - South Carolina Legislature Online</dc:title>
  <dc:creator>angiemorgan</dc:creator>
  <cp:lastModifiedBy>Lavarres Lynch</cp:lastModifiedBy>
  <cp:revision>2</cp:revision>
  <cp:lastPrinted>2017-05-10T18:19:00Z</cp:lastPrinted>
  <dcterms:created xsi:type="dcterms:W3CDTF">2017-05-11T15:23:00Z</dcterms:created>
  <dcterms:modified xsi:type="dcterms:W3CDTF">2017-05-11T15:23:00Z</dcterms:modified>
</cp:coreProperties>
</file>