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9B" w:rsidRDefault="00BA09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225B">
        <w:rPr>
          <w:color w:val="000000" w:themeColor="text1"/>
          <w:u w:color="000000" w:themeColor="text1"/>
        </w:rPr>
        <w:t>TO AMEND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 AS AMENDED, CODE OF LAWS OF SOUTH CAROLINA, 1976, RELATING TO PROPERTY TAX EXEMPTIONS, SO AS TO ALLOW AN EXEMPTION FROM ALL PROPERTY TAX EQUAL TO ONE HUNDRED PERCENT OF THE VALUE SUBJECT TO TAX OF AN OWNER</w:t>
      </w:r>
      <w:r>
        <w:rPr>
          <w:color w:val="000000" w:themeColor="text1"/>
          <w:u w:color="000000" w:themeColor="text1"/>
        </w:rPr>
        <w:noBreakHyphen/>
      </w:r>
      <w:r w:rsidRPr="00F6225B">
        <w:rPr>
          <w:color w:val="000000" w:themeColor="text1"/>
          <w:u w:color="000000" w:themeColor="text1"/>
        </w:rPr>
        <w:t>OCCUPIED RESIDENCE IF THE OWNER HAS ATTAINED THE AGE OF SIXTY</w:t>
      </w:r>
      <w:r>
        <w:rPr>
          <w:color w:val="000000" w:themeColor="text1"/>
          <w:u w:color="000000" w:themeColor="text1"/>
        </w:rPr>
        <w:noBreakHyphen/>
      </w:r>
      <w:r w:rsidRPr="00F6225B">
        <w:rPr>
          <w:color w:val="000000" w:themeColor="text1"/>
          <w:u w:color="000000" w:themeColor="text1"/>
        </w:rPr>
        <w:t>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E2C" w:rsidRDefault="00BE7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E2C" w:rsidRDefault="00BE7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213" w:rsidRPr="00F6225B" w:rsidRDefault="00BE7E2C"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2213" w:rsidRPr="00F6225B">
        <w:rPr>
          <w:color w:val="000000" w:themeColor="text1"/>
          <w:u w:color="000000" w:themeColor="text1"/>
        </w:rPr>
        <w:t>Section 12</w:t>
      </w:r>
      <w:r w:rsidR="00152213">
        <w:rPr>
          <w:color w:val="000000" w:themeColor="text1"/>
          <w:u w:color="000000" w:themeColor="text1"/>
        </w:rPr>
        <w:noBreakHyphen/>
      </w:r>
      <w:r w:rsidR="00152213" w:rsidRPr="00F6225B">
        <w:rPr>
          <w:color w:val="000000" w:themeColor="text1"/>
          <w:u w:color="000000" w:themeColor="text1"/>
        </w:rPr>
        <w:t>37</w:t>
      </w:r>
      <w:r w:rsidR="00152213">
        <w:rPr>
          <w:color w:val="000000" w:themeColor="text1"/>
          <w:u w:color="000000" w:themeColor="text1"/>
        </w:rPr>
        <w:noBreakHyphen/>
      </w:r>
      <w:r w:rsidR="00152213" w:rsidRPr="00F6225B">
        <w:rPr>
          <w:color w:val="000000" w:themeColor="text1"/>
          <w:u w:color="000000" w:themeColor="text1"/>
        </w:rPr>
        <w:t>220(B) of the 1976</w:t>
      </w:r>
      <w:r w:rsidR="00152213">
        <w:rPr>
          <w:color w:val="000000" w:themeColor="text1"/>
          <w:u w:color="000000" w:themeColor="text1"/>
        </w:rPr>
        <w:t xml:space="preserve"> Code, as last amended by Act 23 of 2015</w:t>
      </w:r>
      <w:r w:rsidR="00152213" w:rsidRPr="00F6225B">
        <w:rPr>
          <w:color w:val="000000" w:themeColor="text1"/>
          <w:u w:color="000000" w:themeColor="text1"/>
        </w:rPr>
        <w:t>, is further amended by adding a new item at the end appropriately numbered to read:</w:t>
      </w: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25B">
        <w:rPr>
          <w:color w:val="000000" w:themeColor="text1"/>
          <w:u w:color="000000" w:themeColor="text1"/>
        </w:rPr>
        <w:tab/>
        <w:t>“(  )</w:t>
      </w:r>
      <w:r w:rsidRPr="00F6225B">
        <w:rPr>
          <w:color w:val="000000" w:themeColor="text1"/>
          <w:u w:color="000000" w:themeColor="text1"/>
        </w:rPr>
        <w:tab/>
        <w:t>Effective for propert</w:t>
      </w:r>
      <w:r>
        <w:rPr>
          <w:color w:val="000000" w:themeColor="text1"/>
          <w:u w:color="000000" w:themeColor="text1"/>
        </w:rPr>
        <w:t>y tax years beginning after 2016</w:t>
      </w:r>
      <w:r w:rsidRPr="00F6225B">
        <w:rPr>
          <w:color w:val="000000" w:themeColor="text1"/>
          <w:u w:color="000000" w:themeColor="text1"/>
        </w:rPr>
        <w:t xml:space="preserve"> and to the extent not already exempt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and this section, one hundred percent of any remaining fair market value of an owner</w:t>
      </w:r>
      <w:r>
        <w:rPr>
          <w:color w:val="000000" w:themeColor="text1"/>
          <w:u w:color="000000" w:themeColor="text1"/>
        </w:rPr>
        <w:noBreakHyphen/>
      </w:r>
      <w:r w:rsidRPr="00F6225B">
        <w:rPr>
          <w:color w:val="000000" w:themeColor="text1"/>
          <w:u w:color="000000" w:themeColor="text1"/>
        </w:rPr>
        <w:t>occupied residential property subject to tax receiving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based on the age of the owner is exempt from all property tax.  This additional exemption continues to apply for a surviving spouse in the same manner that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continues to apply.”</w:t>
      </w: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E2C" w:rsidRDefault="00152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225B">
        <w:rPr>
          <w:color w:val="000000" w:themeColor="text1"/>
          <w:u w:color="000000" w:themeColor="text1"/>
        </w:rPr>
        <w:t>SECTION</w:t>
      </w:r>
      <w:r w:rsidRPr="00F6225B">
        <w:rPr>
          <w:color w:val="000000" w:themeColor="text1"/>
          <w:u w:color="000000" w:themeColor="text1"/>
        </w:rPr>
        <w:tab/>
        <w:t>2.</w:t>
      </w:r>
      <w:r w:rsidRPr="00F6225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2016</w:t>
      </w:r>
      <w:r w:rsidRPr="00F6225B">
        <w:rPr>
          <w:color w:val="000000" w:themeColor="text1"/>
          <w:u w:color="000000" w:themeColor="text1"/>
        </w:rPr>
        <w:t>.</w:t>
      </w:r>
    </w:p>
    <w:p w:rsidR="00624518" w:rsidRDefault="00152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99B" w:rsidRDefault="00BA099B" w:rsidP="00BA099B">
      <w:pPr>
        <w:suppressAutoHyphens/>
      </w:pPr>
    </w:p>
    <w:sectPr w:rsidR="00BA099B" w:rsidSect="00BA09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E2C" w:rsidRDefault="00BE7E2C" w:rsidP="009F0C77">
      <w:r>
        <w:separator/>
      </w:r>
    </w:p>
  </w:endnote>
  <w:endnote w:type="continuationSeparator" w:id="0">
    <w:p w:rsidR="00BE7E2C" w:rsidRDefault="00BE7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61F6D8-C8B7-423A-9201-B0B76BDE3841}"/>
    <w:embedBold r:id="rId2" w:fontKey="{C5DBAA29-2279-471B-B81F-0C560E71434E}"/>
  </w:font>
  <w:font w:name="Calibri">
    <w:panose1 w:val="020F0502020204030204"/>
    <w:charset w:val="00"/>
    <w:family w:val="swiss"/>
    <w:pitch w:val="variable"/>
    <w:sig w:usb0="E00002FF" w:usb1="4000ACFF" w:usb2="00000001" w:usb3="00000000" w:csb0="0000019F" w:csb1="00000000"/>
    <w:embedRegular r:id="rId3" w:fontKey="{DEE3BEC5-32CC-418D-831A-52F3C63CBA61}"/>
  </w:font>
  <w:font w:name="Cambria">
    <w:panose1 w:val="02040503050406030204"/>
    <w:charset w:val="00"/>
    <w:family w:val="roman"/>
    <w:pitch w:val="variable"/>
    <w:sig w:usb0="E00002FF" w:usb1="400004FF" w:usb2="00000000" w:usb3="00000000" w:csb0="0000019F" w:csb1="00000000"/>
    <w:embedRegular r:id="rId4" w:fontKey="{8E4D59B9-1335-41D9-8C57-922C841BA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18" w:rsidRPr="00BA099B" w:rsidRDefault="00BA099B" w:rsidP="00BA099B">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E2C" w:rsidRDefault="00BE7E2C" w:rsidP="009F0C77">
      <w:r>
        <w:separator/>
      </w:r>
    </w:p>
  </w:footnote>
  <w:footnote w:type="continuationSeparator" w:id="0">
    <w:p w:rsidR="00BE7E2C" w:rsidRDefault="00BE7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5DG17"/>
    <w:docVar w:name="CoverBillType" w:val="b"/>
    <w:docVar w:name="DocPath" w:val="L:\Council\bills\BBM\9585DG17.DOCX"/>
    <w:docVar w:name="dvBillNumber" w:val="3449"/>
    <w:docVar w:name="dvBillNumberPrefix" w:val="H. "/>
    <w:docVar w:name="dvOriginalBody" w:val="House"/>
    <w:docVar w:name="dvSteno" w:val="BBM"/>
    <w:docVar w:name="NameofBody" w:val="h"/>
    <w:docVar w:name="vGroup2" w:val="Council"/>
  </w:docVars>
  <w:rsids>
    <w:rsidRoot w:val="00BE7E2C"/>
    <w:rsid w:val="00011869"/>
    <w:rsid w:val="00015CD6"/>
    <w:rsid w:val="000E0100"/>
    <w:rsid w:val="000E1785"/>
    <w:rsid w:val="000F40FA"/>
    <w:rsid w:val="001035F1"/>
    <w:rsid w:val="0010776B"/>
    <w:rsid w:val="00133E66"/>
    <w:rsid w:val="001435A3"/>
    <w:rsid w:val="00146ED3"/>
    <w:rsid w:val="00151044"/>
    <w:rsid w:val="0015221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DC9"/>
    <w:rsid w:val="005273C6"/>
    <w:rsid w:val="00530A69"/>
    <w:rsid w:val="00545593"/>
    <w:rsid w:val="00556EBF"/>
    <w:rsid w:val="00577C6C"/>
    <w:rsid w:val="005A62FE"/>
    <w:rsid w:val="005C2FE2"/>
    <w:rsid w:val="005E2BC9"/>
    <w:rsid w:val="00605102"/>
    <w:rsid w:val="006215AA"/>
    <w:rsid w:val="00624518"/>
    <w:rsid w:val="006913C9"/>
    <w:rsid w:val="0069470D"/>
    <w:rsid w:val="006D58AA"/>
    <w:rsid w:val="00734F00"/>
    <w:rsid w:val="007A70AE"/>
    <w:rsid w:val="008362E8"/>
    <w:rsid w:val="00850567"/>
    <w:rsid w:val="0085786E"/>
    <w:rsid w:val="008A1768"/>
    <w:rsid w:val="008A489F"/>
    <w:rsid w:val="008F0F33"/>
    <w:rsid w:val="008F4429"/>
    <w:rsid w:val="0094021A"/>
    <w:rsid w:val="009A09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099B"/>
    <w:rsid w:val="00BE3C22"/>
    <w:rsid w:val="00BE7E2C"/>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14B81-B7C9-4F0E-9845-364328E9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F857A-B3F1-407C-8599-74F7373F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1</Pages>
  <Words>208</Words>
  <Characters>1023</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3449 Text of Previous Version (Jan. 12, 2017) - South Carolina Legislature Online</dc:title>
  <dc:creator>BRENDA MELTON</dc:creator>
  <cp:lastModifiedBy>S Volk</cp:lastModifiedBy>
  <cp:revision>2</cp:revision>
  <dcterms:created xsi:type="dcterms:W3CDTF">2017-01-12T15:30:00Z</dcterms:created>
  <dcterms:modified xsi:type="dcterms:W3CDTF">2017-01-12T15:30:00Z</dcterms:modified>
</cp:coreProperties>
</file>