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87F" w:rsidRDefault="00FD18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8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7143E">
        <w:noBreakHyphen/>
      </w:r>
      <w:r>
        <w:t>1</w:t>
      </w:r>
      <w:r w:rsidR="0047143E">
        <w:noBreakHyphen/>
      </w:r>
      <w:r>
        <w:t>235 SO AS TO PROVIDE THAT ONLY CERTAIN ENTITIES MAY USE AN AUTOMATIC LICENSE PLATE READER SYSTEM, TO PROVIDE THE LOCATIONS WHERE THE SYSTEM MAY BE INSTALLED, TO PROVIDE HOW INFORMATION OBTAINED THROUGH THE SYSTEM MAY BE USED, AND TO PROVIDE A PENALTY FOR A VIOLATION OF THIS PROVISION</w:t>
      </w:r>
      <w:r w:rsidR="00186F6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A67">
        <w:t>Chapter 1, Title 23 of the 1976 Code is amended by adding:</w:t>
      </w:r>
    </w:p>
    <w:p w:rsidR="00A05A67"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A67"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7143E">
        <w:noBreakHyphen/>
      </w:r>
      <w:r>
        <w:t>1</w:t>
      </w:r>
      <w:r w:rsidR="0047143E">
        <w:noBreakHyphen/>
      </w:r>
      <w:r>
        <w:t>235.</w:t>
      </w:r>
      <w:r>
        <w:tab/>
      </w:r>
      <w:r w:rsidR="008D4879">
        <w:t>(A)</w:t>
      </w:r>
      <w:r w:rsidR="008D4879">
        <w:tab/>
        <w:t>As used in this s</w:t>
      </w:r>
      <w:r w:rsidR="008C154F">
        <w:t>ection</w:t>
      </w:r>
      <w:r w:rsidR="008D4879">
        <w:t>:</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7143E" w:rsidRPr="0047143E">
        <w:t>‘</w:t>
      </w:r>
      <w:r w:rsidR="00186F62">
        <w:t>A</w:t>
      </w:r>
      <w:r>
        <w:t>lert</w:t>
      </w:r>
      <w:r w:rsidR="0047143E" w:rsidRPr="0047143E">
        <w:t>’</w:t>
      </w:r>
      <w:r>
        <w:t xml:space="preserve"> means data held by the Department of Motor Vehicles, SLED, the Department of Public Safety, the National Crime Information Center, and the Federal Bureau of Investigation Kidnapping</w:t>
      </w:r>
      <w:r w:rsidR="00186F62">
        <w:t>s and Missing Persons database.</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47143E" w:rsidRPr="0047143E">
        <w:rPr>
          <w:color w:val="000000" w:themeColor="text1"/>
          <w:u w:color="000000" w:themeColor="text1"/>
        </w:rPr>
        <w:t>‘</w:t>
      </w:r>
      <w:r w:rsidR="00186F62">
        <w:rPr>
          <w:color w:val="000000" w:themeColor="text1"/>
          <w:u w:color="000000" w:themeColor="text1"/>
        </w:rPr>
        <w:t>A</w:t>
      </w:r>
      <w:r w:rsidRPr="00AC34F6">
        <w:rPr>
          <w:color w:val="000000" w:themeColor="text1"/>
          <w:u w:color="000000" w:themeColor="text1"/>
        </w:rPr>
        <w:t>utomatic license plate reader system</w:t>
      </w:r>
      <w:r w:rsidR="0047143E" w:rsidRPr="0047143E">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sidR="0047143E">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sidR="0047143E">
        <w:rPr>
          <w:color w:val="000000" w:themeColor="text1"/>
          <w:u w:color="000000" w:themeColor="text1"/>
        </w:rPr>
        <w:noBreakHyphen/>
      </w:r>
      <w:r w:rsidRPr="00AC34F6">
        <w:rPr>
          <w:color w:val="000000" w:themeColor="text1"/>
          <w:u w:color="000000" w:themeColor="text1"/>
        </w:rPr>
        <w:t>readable</w:t>
      </w:r>
      <w:r w:rsidR="00186F62">
        <w:rPr>
          <w:color w:val="000000" w:themeColor="text1"/>
          <w:u w:color="000000" w:themeColor="text1"/>
        </w:rPr>
        <w:t xml:space="preserve"> data.</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7143E" w:rsidRPr="0047143E">
        <w:rPr>
          <w:color w:val="000000" w:themeColor="text1"/>
          <w:u w:color="000000" w:themeColor="text1"/>
        </w:rPr>
        <w:t>‘</w:t>
      </w:r>
      <w:r w:rsidR="00186F62">
        <w:rPr>
          <w:color w:val="000000" w:themeColor="text1"/>
          <w:u w:color="000000" w:themeColor="text1"/>
        </w:rPr>
        <w:t>C</w:t>
      </w:r>
      <w:r w:rsidRPr="00AC34F6">
        <w:rPr>
          <w:color w:val="000000" w:themeColor="text1"/>
          <w:u w:color="000000" w:themeColor="text1"/>
        </w:rPr>
        <w:t>aptured plate data</w:t>
      </w:r>
      <w:r w:rsidR="0047143E" w:rsidRPr="0047143E">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0047143E" w:rsidRPr="0047143E">
        <w:rPr>
          <w:color w:val="000000" w:themeColor="text1"/>
          <w:u w:color="000000" w:themeColor="text1"/>
        </w:rPr>
        <w:t>‘</w:t>
      </w:r>
      <w:r w:rsidR="00186F62">
        <w:rPr>
          <w:color w:val="000000" w:themeColor="text1"/>
          <w:u w:color="000000" w:themeColor="text1"/>
        </w:rPr>
        <w:t>G</w:t>
      </w:r>
      <w:r w:rsidRPr="00AC34F6">
        <w:rPr>
          <w:color w:val="000000" w:themeColor="text1"/>
          <w:u w:color="000000" w:themeColor="text1"/>
        </w:rPr>
        <w:t>overnmental entity</w:t>
      </w:r>
      <w:r w:rsidR="0047143E" w:rsidRPr="0047143E">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sidR="00186F62">
        <w:rPr>
          <w:color w:val="000000" w:themeColor="text1"/>
          <w:u w:color="000000" w:themeColor="text1"/>
        </w:rPr>
        <w:t>.</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47143E" w:rsidRPr="0047143E">
        <w:rPr>
          <w:color w:val="000000" w:themeColor="text1"/>
          <w:u w:color="000000" w:themeColor="text1"/>
        </w:rPr>
        <w:t>‘</w:t>
      </w:r>
      <w:r w:rsidR="00186F62">
        <w:rPr>
          <w:color w:val="000000" w:themeColor="text1"/>
          <w:u w:color="000000" w:themeColor="text1"/>
        </w:rPr>
        <w:t>S</w:t>
      </w:r>
      <w:r w:rsidR="00D108F8" w:rsidRPr="00AC34F6">
        <w:rPr>
          <w:color w:val="000000" w:themeColor="text1"/>
          <w:u w:color="000000" w:themeColor="text1"/>
        </w:rPr>
        <w:t>ecured area</w:t>
      </w:r>
      <w:r w:rsidR="0047143E" w:rsidRPr="0047143E">
        <w:rPr>
          <w:color w:val="000000" w:themeColor="text1"/>
          <w:u w:color="000000" w:themeColor="text1"/>
        </w:rPr>
        <w:t>’</w:t>
      </w:r>
      <w:r w:rsidR="00D108F8" w:rsidRPr="00AC34F6">
        <w:rPr>
          <w:color w:val="000000" w:themeColor="text1"/>
          <w:u w:color="000000" w:themeColor="text1"/>
        </w:rPr>
        <w:t xml:space="preserve"> means an area, enclosed by clear boundaries, to which access is limited and not open to the public, and entry is obtainable only through specific access</w:t>
      </w:r>
      <w:r w:rsidR="0047143E">
        <w:rPr>
          <w:color w:val="000000" w:themeColor="text1"/>
          <w:u w:color="000000" w:themeColor="text1"/>
        </w:rPr>
        <w:noBreakHyphen/>
      </w:r>
      <w:r w:rsidR="00D108F8" w:rsidRPr="00AC34F6">
        <w:rPr>
          <w:color w:val="000000" w:themeColor="text1"/>
          <w:u w:color="000000" w:themeColor="text1"/>
        </w:rPr>
        <w:t>control points.</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sidR="008137D0">
        <w:rPr>
          <w:color w:val="000000" w:themeColor="text1"/>
          <w:u w:color="000000" w:themeColor="text1"/>
        </w:rPr>
        <w:t>C</w:t>
      </w:r>
      <w:r>
        <w:rPr>
          <w:color w:val="000000" w:themeColor="text1"/>
          <w:u w:color="000000" w:themeColor="text1"/>
        </w:rPr>
        <w:t>)</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sidR="008137D0">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sidR="008F5DAE">
        <w:rPr>
          <w:color w:val="000000" w:themeColor="text1"/>
          <w:u w:color="000000" w:themeColor="text1"/>
        </w:rPr>
        <w:t>gation</w:t>
      </w:r>
      <w:r w:rsidRPr="00AC34F6">
        <w:rPr>
          <w:color w:val="000000" w:themeColor="text1"/>
          <w:u w:color="000000" w:themeColor="text1"/>
        </w:rPr>
        <w:t>;</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sidR="008137D0">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6109B" w:rsidRPr="00AC34F6">
        <w:rPr>
          <w:color w:val="000000" w:themeColor="text1"/>
          <w:u w:color="000000" w:themeColor="text1"/>
        </w:rPr>
        <w:t xml:space="preserve">Captured plate data obtained for the purposes described under </w:t>
      </w:r>
      <w:r w:rsidR="00F6109B">
        <w:rPr>
          <w:color w:val="000000" w:themeColor="text1"/>
          <w:u w:color="000000" w:themeColor="text1"/>
        </w:rPr>
        <w:t xml:space="preserve">this section </w:t>
      </w:r>
      <w:r w:rsidR="008137D0">
        <w:rPr>
          <w:color w:val="000000" w:themeColor="text1"/>
          <w:u w:color="000000" w:themeColor="text1"/>
        </w:rPr>
        <w:t>must</w:t>
      </w:r>
      <w:r w:rsidR="00F6109B" w:rsidRPr="00AC34F6">
        <w:rPr>
          <w:color w:val="000000" w:themeColor="text1"/>
          <w:u w:color="000000" w:themeColor="text1"/>
        </w:rPr>
        <w:t xml:space="preserve"> not be used or shared for any other purpose and shall not be preserved for more than </w:t>
      </w:r>
      <w:r w:rsidR="008F5DAE">
        <w:rPr>
          <w:color w:val="000000" w:themeColor="text1"/>
          <w:u w:color="000000" w:themeColor="text1"/>
        </w:rPr>
        <w:t>ninety</w:t>
      </w:r>
      <w:r w:rsidR="00F6109B" w:rsidRPr="00AC34F6">
        <w:rPr>
          <w:color w:val="000000" w:themeColor="text1"/>
          <w:u w:color="000000" w:themeColor="text1"/>
        </w:rPr>
        <w:t xml:space="preserve"> days.</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sidR="008137D0">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sidR="008C154F">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sidR="008137D0">
        <w:rPr>
          <w:color w:val="000000" w:themeColor="text1"/>
          <w:u w:color="000000" w:themeColor="text1"/>
        </w:rPr>
        <w:t xml:space="preserve">license </w:t>
      </w:r>
      <w:r w:rsidRPr="00AC34F6">
        <w:rPr>
          <w:color w:val="000000" w:themeColor="text1"/>
          <w:u w:color="000000" w:themeColor="text1"/>
        </w:rPr>
        <w:t>plate data.</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sidR="0047143E">
        <w:rPr>
          <w:color w:val="000000" w:themeColor="text1"/>
          <w:u w:color="000000" w:themeColor="text1"/>
        </w:rPr>
        <w:noBreakHyphen/>
      </w:r>
      <w:r>
        <w:rPr>
          <w:color w:val="000000" w:themeColor="text1"/>
          <w:u w:color="000000" w:themeColor="text1"/>
        </w:rPr>
        <w:t>four</w:t>
      </w:r>
      <w:r w:rsidRPr="00AC34F6">
        <w:rPr>
          <w:color w:val="000000" w:themeColor="text1"/>
          <w:u w:color="000000" w:themeColor="text1"/>
        </w:rPr>
        <w:t xml:space="preserve"> hours if updates are available.</w:t>
      </w:r>
    </w:p>
    <w:p w:rsidR="00F6109B" w:rsidRDefault="00F6109B"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EA02EA" w:rsidRDefault="00EA02EA"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w:t>
      </w:r>
      <w:r>
        <w:rPr>
          <w:color w:val="000000" w:themeColor="text1"/>
          <w:u w:color="000000" w:themeColor="text1"/>
        </w:rPr>
        <w:tab/>
      </w:r>
      <w:r w:rsidRPr="00AC34F6">
        <w:rPr>
          <w:color w:val="000000" w:themeColor="text1"/>
          <w:u w:color="000000" w:themeColor="text1"/>
        </w:rPr>
        <w:t xml:space="preserve">Captured </w:t>
      </w:r>
      <w:r w:rsidR="008137D0">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EA02EA" w:rsidRPr="00AC34F6" w:rsidRDefault="00EA02EA"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02EA">
        <w:t>2</w:t>
      </w:r>
      <w:r>
        <w:t>.</w:t>
      </w:r>
      <w:r>
        <w:tab/>
        <w:t>This act takes effect upon approval by the Governor.</w:t>
      </w:r>
    </w:p>
    <w:p w:rsidR="00004AC7" w:rsidRDefault="0047143E" w:rsidP="00D27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87F" w:rsidRDefault="00FD187F" w:rsidP="00FD187F">
      <w:pPr>
        <w:suppressAutoHyphens/>
      </w:pPr>
    </w:p>
    <w:sectPr w:rsidR="00FD187F" w:rsidSect="00FD18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0E8" w:rsidRDefault="00E010E8" w:rsidP="009F0C77">
      <w:r>
        <w:separator/>
      </w:r>
    </w:p>
  </w:endnote>
  <w:endnote w:type="continuationSeparator" w:id="0">
    <w:p w:rsidR="00E010E8" w:rsidRDefault="00E0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6122D-783C-4E54-8CAD-3576A75D90CF}"/>
    <w:embedBold r:id="rId2" w:fontKey="{29921ED9-3E4A-4226-810F-69F74C19F25E}"/>
  </w:font>
  <w:font w:name="Calibri">
    <w:panose1 w:val="020F0502020204030204"/>
    <w:charset w:val="00"/>
    <w:family w:val="swiss"/>
    <w:pitch w:val="variable"/>
    <w:sig w:usb0="E00002FF" w:usb1="4000ACFF" w:usb2="00000001" w:usb3="00000000" w:csb0="0000019F" w:csb1="00000000"/>
    <w:embedRegular r:id="rId3" w:fontKey="{79EB794B-E2EC-4E8C-B8B8-7F9D8C884829}"/>
  </w:font>
  <w:font w:name="Segoe UI">
    <w:panose1 w:val="020B0502040204020203"/>
    <w:charset w:val="00"/>
    <w:family w:val="swiss"/>
    <w:pitch w:val="variable"/>
    <w:sig w:usb0="E10022FF" w:usb1="C000E47F" w:usb2="00000029" w:usb3="00000000" w:csb0="000001DF" w:csb1="00000000"/>
    <w:embedRegular r:id="rId4" w:fontKey="{CD1E5518-8E73-44E3-A8A9-F0DDA90790A6}"/>
  </w:font>
  <w:font w:name="Cambria">
    <w:panose1 w:val="02040503050406030204"/>
    <w:charset w:val="00"/>
    <w:family w:val="roman"/>
    <w:pitch w:val="variable"/>
    <w:sig w:usb0="E00002FF" w:usb1="400004FF" w:usb2="00000000" w:usb3="00000000" w:csb0="0000019F" w:csb1="00000000"/>
    <w:embedRegular r:id="rId5" w:fontKey="{60B05391-3D68-4EE4-8733-B9232CDE3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AC7" w:rsidRPr="00FD187F" w:rsidRDefault="00FD187F" w:rsidP="00FD187F">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0E8" w:rsidRDefault="00E010E8" w:rsidP="009F0C77">
      <w:r>
        <w:separator/>
      </w:r>
    </w:p>
  </w:footnote>
  <w:footnote w:type="continuationSeparator" w:id="0">
    <w:p w:rsidR="00E010E8" w:rsidRDefault="00E0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0CM17"/>
    <w:docVar w:name="CoverBillType" w:val="b"/>
    <w:docVar w:name="DocPath" w:val="L:\Council\bills\GT\5200CM17.DOCX"/>
    <w:docVar w:name="dvBillNumber" w:val="3525"/>
    <w:docVar w:name="dvBillNumberPrefix" w:val="H. "/>
    <w:docVar w:name="dvOriginalBody" w:val="House"/>
    <w:docVar w:name="dvSteno" w:val="GT"/>
    <w:docVar w:name="NameofBody" w:val="h"/>
    <w:docVar w:name="vGroup2" w:val="Council"/>
  </w:docVars>
  <w:rsids>
    <w:rsidRoot w:val="003868BA"/>
    <w:rsid w:val="00004AC7"/>
    <w:rsid w:val="00011869"/>
    <w:rsid w:val="00015CD6"/>
    <w:rsid w:val="000E0100"/>
    <w:rsid w:val="000E1785"/>
    <w:rsid w:val="000F40FA"/>
    <w:rsid w:val="001035F1"/>
    <w:rsid w:val="0010776B"/>
    <w:rsid w:val="00133E66"/>
    <w:rsid w:val="001435A3"/>
    <w:rsid w:val="00146ED3"/>
    <w:rsid w:val="00151044"/>
    <w:rsid w:val="00186F6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B86"/>
    <w:rsid w:val="0037079A"/>
    <w:rsid w:val="003868BA"/>
    <w:rsid w:val="003C4DAB"/>
    <w:rsid w:val="003D01E8"/>
    <w:rsid w:val="003E5288"/>
    <w:rsid w:val="003F6D79"/>
    <w:rsid w:val="0041760A"/>
    <w:rsid w:val="00417C01"/>
    <w:rsid w:val="004403BD"/>
    <w:rsid w:val="00461441"/>
    <w:rsid w:val="0047143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BB6"/>
    <w:rsid w:val="006D58AA"/>
    <w:rsid w:val="00734F00"/>
    <w:rsid w:val="007A70AE"/>
    <w:rsid w:val="008137D0"/>
    <w:rsid w:val="008362E8"/>
    <w:rsid w:val="0085786E"/>
    <w:rsid w:val="008A1768"/>
    <w:rsid w:val="008A489F"/>
    <w:rsid w:val="008C154F"/>
    <w:rsid w:val="008D4879"/>
    <w:rsid w:val="008F0F33"/>
    <w:rsid w:val="008F1B37"/>
    <w:rsid w:val="008F4429"/>
    <w:rsid w:val="008F5DAE"/>
    <w:rsid w:val="0094021A"/>
    <w:rsid w:val="009B44AF"/>
    <w:rsid w:val="009C6A0B"/>
    <w:rsid w:val="009F0C77"/>
    <w:rsid w:val="009F4DD1"/>
    <w:rsid w:val="00A02543"/>
    <w:rsid w:val="00A05A67"/>
    <w:rsid w:val="00A41684"/>
    <w:rsid w:val="00A421C5"/>
    <w:rsid w:val="00A64E80"/>
    <w:rsid w:val="00A72BCD"/>
    <w:rsid w:val="00A741D9"/>
    <w:rsid w:val="00A833AB"/>
    <w:rsid w:val="00A9741D"/>
    <w:rsid w:val="00AC34A2"/>
    <w:rsid w:val="00AD1C9A"/>
    <w:rsid w:val="00AD4B17"/>
    <w:rsid w:val="00B412D4"/>
    <w:rsid w:val="00BC5375"/>
    <w:rsid w:val="00BE3C22"/>
    <w:rsid w:val="00C0345E"/>
    <w:rsid w:val="00C31C95"/>
    <w:rsid w:val="00C3483A"/>
    <w:rsid w:val="00C74E9D"/>
    <w:rsid w:val="00C826DD"/>
    <w:rsid w:val="00C82FD3"/>
    <w:rsid w:val="00C92819"/>
    <w:rsid w:val="00CC6B7B"/>
    <w:rsid w:val="00CD2089"/>
    <w:rsid w:val="00D108F8"/>
    <w:rsid w:val="00D27774"/>
    <w:rsid w:val="00D73A67"/>
    <w:rsid w:val="00D970A9"/>
    <w:rsid w:val="00DF3845"/>
    <w:rsid w:val="00E010E8"/>
    <w:rsid w:val="00E41911"/>
    <w:rsid w:val="00E44B57"/>
    <w:rsid w:val="00E64D0C"/>
    <w:rsid w:val="00E92EEF"/>
    <w:rsid w:val="00EA02EA"/>
    <w:rsid w:val="00EF2368"/>
    <w:rsid w:val="00F24442"/>
    <w:rsid w:val="00F50AE3"/>
    <w:rsid w:val="00F6109B"/>
    <w:rsid w:val="00F655B7"/>
    <w:rsid w:val="00F656BA"/>
    <w:rsid w:val="00F67CF1"/>
    <w:rsid w:val="00F728AA"/>
    <w:rsid w:val="00F840F0"/>
    <w:rsid w:val="00FA510E"/>
    <w:rsid w:val="00FB0D0D"/>
    <w:rsid w:val="00FB43B4"/>
    <w:rsid w:val="00FB6AD2"/>
    <w:rsid w:val="00FB6B0B"/>
    <w:rsid w:val="00FD18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AE65C-08A1-4580-903E-3EF91AA3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8D4879"/>
    <w:pPr>
      <w:spacing w:after="0" w:line="240" w:lineRule="auto"/>
    </w:pPr>
  </w:style>
  <w:style w:type="paragraph" w:styleId="BalloonText">
    <w:name w:val="Balloon Text"/>
    <w:basedOn w:val="Normal"/>
    <w:link w:val="BalloonTextChar"/>
    <w:uiPriority w:val="99"/>
    <w:semiHidden/>
    <w:unhideWhenUsed/>
    <w:rsid w:val="008F1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B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AE775-3775-4C62-82CC-F6E9AFABD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663</Words>
  <Characters>3476</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3525 Text of Previous Version (Jan. 18, 2017) - South Carolina Legislature Online</dc:title>
  <dc:creator>Gwen Thurmond</dc:creator>
  <cp:lastModifiedBy>S Volk</cp:lastModifiedBy>
  <cp:revision>2</cp:revision>
  <cp:lastPrinted>2017-01-12T18:19:00Z</cp:lastPrinted>
  <dcterms:created xsi:type="dcterms:W3CDTF">2017-01-18T21:19:00Z</dcterms:created>
  <dcterms:modified xsi:type="dcterms:W3CDTF">2017-01-18T21:19:00Z</dcterms:modified>
</cp:coreProperties>
</file>