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49C" w:rsidRPr="00522CE0" w:rsidRDefault="00C40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26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5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41B5A">
        <w:rPr>
          <w:color w:val="000000" w:themeColor="text1"/>
          <w:u w:color="000000" w:themeColor="text1"/>
        </w:rPr>
        <w:t>TO AMEND SECTION 44</w:t>
      </w:r>
      <w:r w:rsidRPr="00541B5A">
        <w:rPr>
          <w:color w:val="000000" w:themeColor="text1"/>
          <w:u w:color="000000" w:themeColor="text1"/>
        </w:rPr>
        <w:noBreakHyphen/>
        <w:t>7</w:t>
      </w:r>
      <w:r w:rsidRPr="00541B5A">
        <w:rPr>
          <w:color w:val="000000" w:themeColor="text1"/>
          <w:u w:color="000000" w:themeColor="text1"/>
        </w:rPr>
        <w:noBreakHyphen/>
        <w:t>130 OF THE 1976 CODE, RELATING TO DEFINITIONS FOR THE STATE CERTIFICATION OF NEED AND HEALTH FACILITIES LICENSURE ACT, TO DEFINE CRISIS STABILIZATION UNIT FACILIT</w:t>
      </w:r>
      <w:r w:rsidR="00D8296C">
        <w:rPr>
          <w:color w:val="000000" w:themeColor="text1"/>
          <w:u w:color="000000" w:themeColor="text1"/>
        </w:rPr>
        <w:t>Y; TO AMEND SECTION 44</w:t>
      </w:r>
      <w:r w:rsidR="00D8296C">
        <w:rPr>
          <w:color w:val="000000" w:themeColor="text1"/>
          <w:u w:color="000000" w:themeColor="text1"/>
        </w:rPr>
        <w:noBreakHyphen/>
        <w:t>7</w:t>
      </w:r>
      <w:r w:rsidR="00D8296C">
        <w:rPr>
          <w:color w:val="000000" w:themeColor="text1"/>
          <w:u w:color="000000" w:themeColor="text1"/>
        </w:rPr>
        <w:noBreakHyphen/>
        <w:t>170(B)</w:t>
      </w:r>
      <w:r w:rsidRPr="00541B5A">
        <w:rPr>
          <w:color w:val="000000" w:themeColor="text1"/>
          <w:u w:color="000000" w:themeColor="text1"/>
        </w:rPr>
        <w:t>, RELATING TO THE APPLICABILITY OF THE CERTIFICATE OF NEED PROCESS TO CERTAIN PROJECTS, TO MAKE THE CERTIFICATE OF NEED PROCESS INAPPLICABLE TO CRISIS STABILIZATION UNIT FACILITIES; A</w:t>
      </w:r>
      <w:r w:rsidR="00D8296C">
        <w:rPr>
          <w:color w:val="000000" w:themeColor="text1"/>
          <w:u w:color="000000" w:themeColor="text1"/>
        </w:rPr>
        <w:t>ND TO AMEND SECTION 44</w:t>
      </w:r>
      <w:r w:rsidR="00D8296C">
        <w:rPr>
          <w:color w:val="000000" w:themeColor="text1"/>
          <w:u w:color="000000" w:themeColor="text1"/>
        </w:rPr>
        <w:noBreakHyphen/>
        <w:t>7</w:t>
      </w:r>
      <w:r w:rsidR="00D8296C">
        <w:rPr>
          <w:color w:val="000000" w:themeColor="text1"/>
          <w:u w:color="000000" w:themeColor="text1"/>
        </w:rPr>
        <w:noBreakHyphen/>
        <w:t>260(A)</w:t>
      </w:r>
      <w:r w:rsidRPr="00541B5A">
        <w:rPr>
          <w:color w:val="000000" w:themeColor="text1"/>
          <w:u w:color="000000" w:themeColor="text1"/>
        </w:rPr>
        <w:t>, RELATING TO REQUIREMENTS FOR LICENSURE FOR HEALTH FACILITIES, TO REQUIRE CRISIS STABILIZATION UNIT FACILITIES OBTAIN A LICENSE FROM THE DEPARTMENT OF HEALTH AND ENVIRONMENTAL CONTROL.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2678"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2678"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5BB" w:rsidRPr="00AA1CDD" w:rsidRDefault="00102678"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C55BB" w:rsidRPr="00AA1CDD">
        <w:rPr>
          <w:color w:val="000000" w:themeColor="text1"/>
          <w:u w:color="000000" w:themeColor="text1"/>
        </w:rPr>
        <w:t>Section 44</w:t>
      </w:r>
      <w:r w:rsidR="003C55BB" w:rsidRPr="00AA1CDD">
        <w:rPr>
          <w:color w:val="000000" w:themeColor="text1"/>
          <w:u w:color="000000" w:themeColor="text1"/>
        </w:rPr>
        <w:noBreakHyphen/>
        <w:t>7</w:t>
      </w:r>
      <w:r w:rsidR="003C55BB" w:rsidRPr="00AA1CDD">
        <w:rPr>
          <w:color w:val="000000" w:themeColor="text1"/>
          <w:u w:color="000000" w:themeColor="text1"/>
        </w:rPr>
        <w:noBreakHyphen/>
        <w:t>130 of the 1976 Code is amended by adding:</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CDD">
        <w:rPr>
          <w:color w:val="000000" w:themeColor="text1"/>
          <w:u w:color="000000" w:themeColor="text1"/>
        </w:rPr>
        <w:tab/>
        <w:t>“</w:t>
      </w:r>
      <w:r w:rsidRPr="00D8296C">
        <w:rPr>
          <w:color w:val="000000" w:themeColor="text1"/>
        </w:rPr>
        <w:t>(26)</w:t>
      </w:r>
      <w:r w:rsidRPr="00D8296C">
        <w:rPr>
          <w:color w:val="000000" w:themeColor="text1"/>
        </w:rPr>
        <w:tab/>
        <w:t xml:space="preserve">‘Crisis stabilization unit facility’ means a facility operated or authorized by the Department of Mental Health </w:t>
      </w:r>
      <w:r w:rsidR="0050679B">
        <w:rPr>
          <w:color w:val="000000" w:themeColor="text1"/>
        </w:rPr>
        <w:t xml:space="preserve">that </w:t>
      </w:r>
      <w:r w:rsidRPr="00D8296C">
        <w:rPr>
          <w:color w:val="000000" w:themeColor="text1"/>
        </w:rPr>
        <w:t>provid</w:t>
      </w:r>
      <w:r w:rsidR="0050679B">
        <w:rPr>
          <w:color w:val="000000" w:themeColor="text1"/>
        </w:rPr>
        <w:t>es</w:t>
      </w:r>
      <w:r w:rsidRPr="00D8296C">
        <w:rPr>
          <w:color w:val="000000" w:themeColor="text1"/>
        </w:rPr>
        <w:t xml:space="preserve"> a short</w:t>
      </w:r>
      <w:r w:rsidRPr="00D8296C">
        <w:rPr>
          <w:color w:val="000000" w:themeColor="text1"/>
        </w:rPr>
        <w:noBreakHyphen/>
        <w:t>term residential program</w:t>
      </w:r>
      <w:r w:rsidR="0050679B">
        <w:rPr>
          <w:color w:val="000000" w:themeColor="text1"/>
        </w:rPr>
        <w:t>,</w:t>
      </w:r>
      <w:r w:rsidRPr="00D8296C">
        <w:rPr>
          <w:color w:val="000000" w:themeColor="text1"/>
        </w:rPr>
        <w:t xml:space="preserve"> offering psy</w:t>
      </w:r>
      <w:r w:rsidR="0050679B">
        <w:rPr>
          <w:color w:val="000000" w:themeColor="text1"/>
        </w:rPr>
        <w:t>chiatric stabilization services;</w:t>
      </w:r>
      <w:r w:rsidRPr="00D8296C">
        <w:rPr>
          <w:color w:val="000000" w:themeColor="text1"/>
        </w:rPr>
        <w:t xml:space="preserve"> detoxification services</w:t>
      </w:r>
      <w:r w:rsidR="0050679B">
        <w:rPr>
          <w:color w:val="000000" w:themeColor="text1"/>
        </w:rPr>
        <w:t>;</w:t>
      </w:r>
      <w:r w:rsidRPr="00D8296C">
        <w:rPr>
          <w:color w:val="000000" w:themeColor="text1"/>
        </w:rPr>
        <w:t xml:space="preserve"> and brief, intensive crisis services twenty</w:t>
      </w:r>
      <w:r w:rsidRPr="00D8296C">
        <w:rPr>
          <w:color w:val="000000" w:themeColor="text1"/>
        </w:rPr>
        <w:noBreakHyphen/>
        <w:t>four hours a day, seven days a week.</w:t>
      </w:r>
      <w:r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CDD">
        <w:rPr>
          <w:color w:val="000000" w:themeColor="text1"/>
          <w:u w:color="000000" w:themeColor="text1"/>
        </w:rPr>
        <w:t>SECTION</w:t>
      </w:r>
      <w:r>
        <w:rPr>
          <w:color w:val="000000" w:themeColor="text1"/>
          <w:u w:color="000000" w:themeColor="text1"/>
        </w:rPr>
        <w:tab/>
      </w:r>
      <w:r w:rsidRPr="00AA1CDD">
        <w:rPr>
          <w:color w:val="000000" w:themeColor="text1"/>
          <w:u w:color="000000" w:themeColor="text1"/>
        </w:rPr>
        <w:t>2.</w:t>
      </w:r>
      <w:r w:rsidRPr="00AA1CDD">
        <w:rPr>
          <w:color w:val="000000" w:themeColor="text1"/>
          <w:u w:color="000000" w:themeColor="text1"/>
        </w:rPr>
        <w:tab/>
        <w:t>Section 44</w:t>
      </w:r>
      <w:r w:rsidRPr="00AA1CDD">
        <w:rPr>
          <w:color w:val="000000" w:themeColor="text1"/>
          <w:u w:color="000000" w:themeColor="text1"/>
        </w:rPr>
        <w:noBreakHyphen/>
        <w:t>7</w:t>
      </w:r>
      <w:r w:rsidRPr="00AA1CDD">
        <w:rPr>
          <w:color w:val="000000" w:themeColor="text1"/>
          <w:u w:color="000000" w:themeColor="text1"/>
        </w:rPr>
        <w:noBreakHyphen/>
        <w:t>170(B) of the 1976 Code is amended to read:</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A1CDD">
        <w:rPr>
          <w:color w:val="000000" w:themeColor="text1"/>
          <w:u w:color="000000" w:themeColor="text1"/>
        </w:rPr>
        <w:t>“(B)</w:t>
      </w:r>
      <w:r>
        <w:rPr>
          <w:color w:val="000000" w:themeColor="text1"/>
          <w:u w:color="000000" w:themeColor="text1"/>
        </w:rPr>
        <w:tab/>
      </w:r>
      <w:r w:rsidRPr="00AA1CDD">
        <w:rPr>
          <w:color w:val="000000" w:themeColor="text1"/>
          <w:u w:color="000000" w:themeColor="text1"/>
        </w:rPr>
        <w:t>This article does not apply to:</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3C55BB">
        <w:rPr>
          <w:color w:val="000000" w:themeColor="text1"/>
          <w:u w:color="000000" w:themeColor="text1"/>
        </w:rPr>
        <w:tab/>
      </w:r>
      <w:r w:rsidR="003C55BB" w:rsidRPr="00AA1CDD">
        <w:rPr>
          <w:color w:val="000000" w:themeColor="text1"/>
          <w:u w:color="000000" w:themeColor="text1"/>
        </w:rPr>
        <w:t>(1)</w:t>
      </w:r>
      <w:r w:rsidR="003C55BB">
        <w:rPr>
          <w:color w:val="000000" w:themeColor="text1"/>
          <w:u w:color="000000" w:themeColor="text1"/>
        </w:rPr>
        <w:tab/>
      </w:r>
      <w:r w:rsidR="003C55BB" w:rsidRPr="00AA1CDD">
        <w:rPr>
          <w:color w:val="000000" w:themeColor="text1"/>
          <w:u w:color="000000" w:themeColor="text1"/>
        </w:rPr>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(2)</w:t>
      </w:r>
      <w:r w:rsidR="003C55BB">
        <w:rPr>
          <w:color w:val="000000" w:themeColor="text1"/>
          <w:u w:color="000000" w:themeColor="text1"/>
        </w:rPr>
        <w:tab/>
      </w:r>
      <w:r w:rsidR="003C55BB" w:rsidRPr="00AA1CDD">
        <w:rPr>
          <w:color w:val="000000" w:themeColor="text1"/>
          <w:u w:color="000000" w:themeColor="text1"/>
        </w:rPr>
        <w:t>facilities owned and operated by the South Carolina Department of Mental Health and the South Carolina Department of Disabilities and Special Needs, except an addition of one or more beds to the total number of beds of the departments’ health care facilities existing on July 1, 1988;</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8296C">
        <w:rPr>
          <w:color w:val="000000" w:themeColor="text1"/>
          <w:u w:color="000000" w:themeColor="text1"/>
        </w:rPr>
        <w:tab/>
      </w:r>
      <w:r w:rsidRPr="00AA1CDD">
        <w:rPr>
          <w:color w:val="000000" w:themeColor="text1"/>
          <w:u w:color="000000" w:themeColor="text1"/>
        </w:rPr>
        <w:t>(3)</w:t>
      </w:r>
      <w:r>
        <w:rPr>
          <w:color w:val="000000" w:themeColor="text1"/>
          <w:u w:color="000000" w:themeColor="text1"/>
        </w:rPr>
        <w:tab/>
      </w:r>
      <w:r w:rsidRPr="00AA1CDD">
        <w:rPr>
          <w:color w:val="000000" w:themeColor="text1"/>
          <w:u w:color="000000" w:themeColor="text1"/>
        </w:rPr>
        <w:t>educational and penal institutions maintaining infirmaries for the exclusive use of student bodies and inmate populations;</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(4)</w:t>
      </w:r>
      <w:r w:rsidR="003C55BB">
        <w:rPr>
          <w:color w:val="000000" w:themeColor="text1"/>
          <w:u w:color="000000" w:themeColor="text1"/>
        </w:rPr>
        <w:tab/>
      </w:r>
      <w:r w:rsidR="003C55BB" w:rsidRPr="00AA1CDD">
        <w:rPr>
          <w:color w:val="000000" w:themeColor="text1"/>
          <w:u w:color="000000" w:themeColor="text1"/>
        </w:rPr>
        <w:t>any federal health care facility sponsored and operated by this State;</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(5)</w:t>
      </w:r>
      <w:r w:rsidR="003C55BB">
        <w:rPr>
          <w:color w:val="000000" w:themeColor="text1"/>
          <w:u w:color="000000" w:themeColor="text1"/>
        </w:rPr>
        <w:tab/>
      </w:r>
      <w:r w:rsidR="003C55BB" w:rsidRPr="00AA1CDD">
        <w:rPr>
          <w:color w:val="000000" w:themeColor="text1"/>
          <w:u w:color="000000" w:themeColor="text1"/>
        </w:rPr>
        <w:t>community</w:t>
      </w:r>
      <w:r w:rsidR="003C55BB" w:rsidRPr="00AA1CDD">
        <w:rPr>
          <w:color w:val="000000" w:themeColor="text1"/>
          <w:u w:color="000000" w:themeColor="text1"/>
        </w:rPr>
        <w:noBreakHyphen/>
        <w:t xml:space="preserve">based housing designed to promote independent living for persons with mental or physical disabilities. This does not include a facility defined in this article as a </w:t>
      </w:r>
      <w:r>
        <w:rPr>
          <w:color w:val="000000" w:themeColor="text1"/>
          <w:u w:color="000000" w:themeColor="text1"/>
        </w:rPr>
        <w:t>‘health care facility’</w:t>
      </w:r>
      <w:r w:rsidR="003C55BB"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8296C">
        <w:rPr>
          <w:color w:val="000000" w:themeColor="text1"/>
          <w:u w:color="000000" w:themeColor="text1"/>
        </w:rPr>
        <w:tab/>
      </w:r>
      <w:r w:rsidRPr="00AA1CDD">
        <w:rPr>
          <w:color w:val="000000" w:themeColor="text1"/>
          <w:u w:color="000000" w:themeColor="text1"/>
        </w:rPr>
        <w:t>(6)</w:t>
      </w:r>
      <w:r>
        <w:rPr>
          <w:color w:val="000000" w:themeColor="text1"/>
          <w:u w:color="000000" w:themeColor="text1"/>
        </w:rPr>
        <w:tab/>
      </w:r>
      <w:r w:rsidRPr="00AA1CDD">
        <w:rPr>
          <w:color w:val="000000" w:themeColor="text1"/>
          <w:u w:color="000000" w:themeColor="text1"/>
        </w:rPr>
        <w:t>kidney disease treatment centers including, but not limited to, free standing hemodialysis centers and renal dialysis centers;</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3C55BB">
        <w:rPr>
          <w:color w:val="000000" w:themeColor="text1"/>
          <w:u w:color="000000" w:themeColor="text1"/>
        </w:rPr>
        <w:tab/>
      </w:r>
      <w:r w:rsidR="003C55BB" w:rsidRPr="00AA1CDD">
        <w:rPr>
          <w:color w:val="000000" w:themeColor="text1"/>
          <w:u w:color="000000" w:themeColor="text1"/>
        </w:rPr>
        <w:t>(7)</w:t>
      </w:r>
      <w:r w:rsidR="003C55BB">
        <w:rPr>
          <w:color w:val="000000" w:themeColor="text1"/>
          <w:u w:color="000000" w:themeColor="text1"/>
        </w:rPr>
        <w:tab/>
      </w:r>
      <w:r w:rsidR="003C55BB" w:rsidRPr="00AA1CDD">
        <w:rPr>
          <w:color w:val="000000" w:themeColor="text1"/>
          <w:u w:color="000000" w:themeColor="text1"/>
        </w:rPr>
        <w:t>health care facilities owned and operated by the federal government</w:t>
      </w:r>
      <w:r w:rsidR="003C55BB" w:rsidRPr="00AA1CDD">
        <w:rPr>
          <w:strike/>
          <w:color w:val="000000" w:themeColor="text1"/>
          <w:u w:color="000000" w:themeColor="text1"/>
        </w:rPr>
        <w:t>.</w:t>
      </w:r>
      <w:r w:rsidR="003C55BB" w:rsidRPr="00AA1CDD">
        <w:rPr>
          <w:color w:val="000000" w:themeColor="text1"/>
          <w:u w:val="single" w:color="000000" w:themeColor="text1"/>
        </w:rPr>
        <w:t>;</w:t>
      </w:r>
      <w:r w:rsidR="0050679B">
        <w:rPr>
          <w:color w:val="000000" w:themeColor="text1"/>
          <w:u w:val="single" w:color="000000" w:themeColor="text1"/>
        </w:rPr>
        <w:t xml:space="preserve"> and</w:t>
      </w:r>
    </w:p>
    <w:p w:rsidR="003C55BB" w:rsidRPr="00AA1CDD" w:rsidRDefault="00D8296C"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3C55BB" w:rsidRPr="003C55BB">
        <w:rPr>
          <w:color w:val="000000" w:themeColor="text1"/>
        </w:rPr>
        <w:tab/>
      </w:r>
      <w:r w:rsidR="003C55BB" w:rsidRPr="00AA1CDD">
        <w:rPr>
          <w:color w:val="000000" w:themeColor="text1"/>
          <w:u w:val="single" w:color="000000" w:themeColor="text1"/>
        </w:rPr>
        <w:t>(8)</w:t>
      </w:r>
      <w:r w:rsidR="003C55BB">
        <w:rPr>
          <w:color w:val="000000" w:themeColor="text1"/>
          <w:u w:color="000000" w:themeColor="text1"/>
        </w:rPr>
        <w:tab/>
      </w:r>
      <w:r w:rsidR="003C55BB" w:rsidRPr="00AA1CDD">
        <w:rPr>
          <w:color w:val="000000" w:themeColor="text1"/>
          <w:u w:val="single" w:color="000000" w:themeColor="text1"/>
        </w:rPr>
        <w:t>crisis stabilization unit facilities.</w:t>
      </w:r>
      <w:r w:rsidR="003C55BB"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CDD">
        <w:rPr>
          <w:color w:val="000000" w:themeColor="text1"/>
          <w:u w:color="000000" w:themeColor="text1"/>
        </w:rPr>
        <w:t>SECTION</w:t>
      </w:r>
      <w:r w:rsidRPr="00AA1CDD">
        <w:rPr>
          <w:color w:val="000000" w:themeColor="text1"/>
          <w:u w:color="000000" w:themeColor="text1"/>
        </w:rPr>
        <w:tab/>
        <w:t>3.</w:t>
      </w:r>
      <w:r w:rsidRPr="00AA1CDD">
        <w:rPr>
          <w:color w:val="000000" w:themeColor="text1"/>
          <w:u w:color="000000" w:themeColor="text1"/>
        </w:rPr>
        <w:tab/>
        <w:t>Section 44</w:t>
      </w:r>
      <w:r w:rsidRPr="00AA1CDD">
        <w:rPr>
          <w:color w:val="000000" w:themeColor="text1"/>
          <w:u w:color="000000" w:themeColor="text1"/>
        </w:rPr>
        <w:noBreakHyphen/>
        <w:t>7</w:t>
      </w:r>
      <w:r w:rsidRPr="00AA1CDD">
        <w:rPr>
          <w:color w:val="000000" w:themeColor="text1"/>
          <w:u w:color="000000" w:themeColor="text1"/>
        </w:rPr>
        <w:noBreakHyphen/>
        <w:t xml:space="preserve">260(A) of the 1976 Code is amended </w:t>
      </w:r>
      <w:r w:rsidR="004B72B7">
        <w:rPr>
          <w:color w:val="000000" w:themeColor="text1"/>
          <w:u w:color="000000" w:themeColor="text1"/>
        </w:rPr>
        <w:t>to read</w:t>
      </w:r>
      <w:r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A1CDD">
        <w:rPr>
          <w:color w:val="000000" w:themeColor="text1"/>
          <w:u w:color="000000" w:themeColor="text1"/>
        </w:rPr>
        <w:t>“</w:t>
      </w:r>
      <w:r w:rsidR="00D8296C">
        <w:rPr>
          <w:color w:val="000000" w:themeColor="text1"/>
          <w:u w:color="000000" w:themeColor="text1"/>
        </w:rPr>
        <w:t>Section 44-7-260.</w:t>
      </w:r>
      <w:r w:rsidR="00D8296C">
        <w:rPr>
          <w:color w:val="000000" w:themeColor="text1"/>
          <w:u w:color="000000" w:themeColor="text1"/>
        </w:rPr>
        <w:tab/>
      </w:r>
      <w:r w:rsidRPr="00AA1CDD">
        <w:rPr>
          <w:color w:val="000000" w:themeColor="text1"/>
          <w:u w:color="000000" w:themeColor="text1"/>
        </w:rPr>
        <w:t>(A)</w:t>
      </w:r>
      <w:r>
        <w:rPr>
          <w:color w:val="000000" w:themeColor="text1"/>
          <w:u w:color="000000" w:themeColor="text1"/>
        </w:rPr>
        <w:tab/>
      </w:r>
      <w:r w:rsidRPr="00AA1CDD">
        <w:rPr>
          <w:color w:val="000000" w:themeColor="text1"/>
          <w:u w:color="000000" w:themeColor="text1"/>
        </w:rPr>
        <w:t>If they provide care for two or more unrelated persons, the following facilities or services may not be established, operated, or maintained in this State without first obtaining a license in the manner provided by this article and regulations promulgated by the department: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w:t>
      </w:r>
      <w:r>
        <w:rPr>
          <w:color w:val="000000" w:themeColor="text1"/>
          <w:u w:color="000000" w:themeColor="text1"/>
        </w:rPr>
        <w:tab/>
      </w:r>
      <w:r w:rsidRPr="00AA1CDD">
        <w:rPr>
          <w:color w:val="000000" w:themeColor="text1"/>
          <w:u w:color="000000" w:themeColor="text1"/>
        </w:rPr>
        <w:t>hospitals, including general and specialized hospitals;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(2)</w:t>
      </w:r>
      <w:r>
        <w:rPr>
          <w:color w:val="000000" w:themeColor="text1"/>
          <w:u w:color="000000" w:themeColor="text1"/>
        </w:rPr>
        <w:tab/>
      </w:r>
      <w:r w:rsidRPr="00AA1CDD">
        <w:rPr>
          <w:color w:val="000000" w:themeColor="text1"/>
          <w:u w:color="000000" w:themeColor="text1"/>
        </w:rPr>
        <w:t>nursing homes;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(3)</w:t>
      </w:r>
      <w:r>
        <w:rPr>
          <w:color w:val="000000" w:themeColor="text1"/>
          <w:u w:color="000000" w:themeColor="text1"/>
        </w:rPr>
        <w:tab/>
      </w:r>
      <w:r w:rsidRPr="00AA1CDD">
        <w:rPr>
          <w:color w:val="000000" w:themeColor="text1"/>
          <w:u w:color="000000" w:themeColor="text1"/>
        </w:rPr>
        <w:t>residential treatment facilities for children and adolescents;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(4)</w:t>
      </w:r>
      <w:r>
        <w:rPr>
          <w:color w:val="000000" w:themeColor="text1"/>
          <w:u w:color="000000" w:themeColor="text1"/>
        </w:rPr>
        <w:tab/>
      </w:r>
      <w:r w:rsidRPr="00AA1CDD">
        <w:rPr>
          <w:color w:val="000000" w:themeColor="text1"/>
          <w:u w:color="000000" w:themeColor="text1"/>
        </w:rPr>
        <w:t>ambulatory surgical facilities;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(5)</w:t>
      </w:r>
      <w:r>
        <w:rPr>
          <w:color w:val="000000" w:themeColor="text1"/>
          <w:u w:color="000000" w:themeColor="text1"/>
        </w:rPr>
        <w:tab/>
      </w:r>
      <w:r w:rsidRPr="00AA1CDD">
        <w:rPr>
          <w:strike/>
          <w:color w:val="000000" w:themeColor="text1"/>
          <w:u w:color="000000" w:themeColor="text1"/>
        </w:rPr>
        <w:t>Reserved</w:t>
      </w:r>
      <w:r w:rsidRPr="00AA1CDD">
        <w:rPr>
          <w:color w:val="000000" w:themeColor="text1"/>
          <w:u w:color="000000" w:themeColor="text1"/>
        </w:rPr>
        <w:t xml:space="preserve"> </w:t>
      </w:r>
      <w:r w:rsidRPr="00AA1CDD">
        <w:rPr>
          <w:color w:val="000000" w:themeColor="text1"/>
          <w:u w:val="single" w:color="000000" w:themeColor="text1"/>
        </w:rPr>
        <w:t>crisis stabilization unit facilities</w:t>
      </w:r>
      <w:r w:rsidRPr="00AA1CDD">
        <w:rPr>
          <w:color w:val="000000" w:themeColor="text1"/>
          <w:u w:color="000000" w:themeColor="text1"/>
        </w:rPr>
        <w:t>;</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(6)</w:t>
      </w:r>
      <w:r>
        <w:rPr>
          <w:color w:val="000000" w:themeColor="text1"/>
          <w:u w:color="000000" w:themeColor="text1"/>
        </w:rPr>
        <w:tab/>
      </w:r>
      <w:r w:rsidRPr="00AA1CDD">
        <w:rPr>
          <w:color w:val="000000" w:themeColor="text1"/>
          <w:u w:color="000000" w:themeColor="text1"/>
        </w:rPr>
        <w:t>community residential care facilities;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(7)</w:t>
      </w:r>
      <w:r>
        <w:rPr>
          <w:color w:val="000000" w:themeColor="text1"/>
          <w:u w:color="000000" w:themeColor="text1"/>
        </w:rPr>
        <w:tab/>
      </w:r>
      <w:r w:rsidRPr="00AA1CDD">
        <w:rPr>
          <w:color w:val="000000" w:themeColor="text1"/>
          <w:u w:color="000000" w:themeColor="text1"/>
        </w:rPr>
        <w:t>facilities for chemically dependent or addicted persons;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(8)</w:t>
      </w:r>
      <w:r>
        <w:rPr>
          <w:color w:val="000000" w:themeColor="text1"/>
          <w:u w:color="000000" w:themeColor="text1"/>
        </w:rPr>
        <w:tab/>
      </w:r>
      <w:r w:rsidRPr="00AA1CDD">
        <w:rPr>
          <w:color w:val="000000" w:themeColor="text1"/>
          <w:u w:color="000000" w:themeColor="text1"/>
        </w:rPr>
        <w:t>end</w:t>
      </w:r>
      <w:r w:rsidRPr="00AA1CDD">
        <w:rPr>
          <w:color w:val="000000" w:themeColor="text1"/>
          <w:u w:color="000000" w:themeColor="text1"/>
        </w:rPr>
        <w:noBreakHyphen/>
        <w:t>stage renal dialysis units;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A1CDD">
        <w:rPr>
          <w:color w:val="000000" w:themeColor="text1"/>
          <w:u w:color="000000" w:themeColor="text1"/>
        </w:rPr>
        <w:t>(9)</w:t>
      </w:r>
      <w:r>
        <w:rPr>
          <w:color w:val="000000" w:themeColor="text1"/>
          <w:u w:color="000000" w:themeColor="text1"/>
        </w:rPr>
        <w:tab/>
      </w:r>
      <w:r w:rsidRPr="00AA1CDD">
        <w:rPr>
          <w:color w:val="000000" w:themeColor="text1"/>
          <w:u w:color="000000" w:themeColor="text1"/>
        </w:rPr>
        <w:t>day</w:t>
      </w:r>
      <w:r w:rsidRPr="00AA1CDD">
        <w:rPr>
          <w:color w:val="000000" w:themeColor="text1"/>
          <w:u w:color="000000" w:themeColor="text1"/>
        </w:rPr>
        <w:noBreakHyphen/>
        <w:t>care facilities for adults;</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(10)</w:t>
      </w:r>
      <w:r>
        <w:rPr>
          <w:color w:val="000000" w:themeColor="text1"/>
          <w:u w:color="000000" w:themeColor="text1"/>
        </w:rPr>
        <w:tab/>
      </w:r>
      <w:r w:rsidRPr="00AA1CDD">
        <w:rPr>
          <w:color w:val="000000" w:themeColor="text1"/>
          <w:u w:color="000000" w:themeColor="text1"/>
        </w:rPr>
        <w:t>any other facility operating for the diagnosis, treatment, or care of persons suffering from illness, injury or other infirmity and for which the department has adopted standards of operation by regulation.</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(11)</w:t>
      </w:r>
      <w:r>
        <w:rPr>
          <w:color w:val="000000" w:themeColor="text1"/>
          <w:u w:color="000000" w:themeColor="text1"/>
        </w:rPr>
        <w:tab/>
      </w:r>
      <w:r w:rsidRPr="00AA1CDD">
        <w:rPr>
          <w:color w:val="000000" w:themeColor="text1"/>
          <w:u w:color="000000" w:themeColor="text1"/>
        </w:rPr>
        <w:t>intermediate care facilities for persons with intellectual disability;</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(12)</w:t>
      </w:r>
      <w:r>
        <w:rPr>
          <w:color w:val="000000" w:themeColor="text1"/>
          <w:u w:color="000000" w:themeColor="text1"/>
        </w:rPr>
        <w:tab/>
      </w:r>
      <w:r w:rsidRPr="00AA1CDD">
        <w:rPr>
          <w:color w:val="000000" w:themeColor="text1"/>
          <w:u w:color="000000" w:themeColor="text1"/>
        </w:rPr>
        <w:t>freestanding or mobile technology.</w:t>
      </w:r>
    </w:p>
    <w:p w:rsidR="003C55BB" w:rsidRPr="00AA1CDD"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(13)</w:t>
      </w:r>
      <w:r>
        <w:rPr>
          <w:color w:val="000000" w:themeColor="text1"/>
          <w:u w:color="000000" w:themeColor="text1"/>
        </w:rPr>
        <w:tab/>
      </w:r>
      <w:r w:rsidRPr="00AA1CDD">
        <w:rPr>
          <w:color w:val="000000" w:themeColor="text1"/>
          <w:u w:color="000000" w:themeColor="text1"/>
        </w:rPr>
        <w:t>facilities wherein abortions are performed.</w:t>
      </w:r>
    </w:p>
    <w:p w:rsidR="00102678" w:rsidRDefault="003C55BB" w:rsidP="003C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Pr="00AA1CDD">
        <w:rPr>
          <w:color w:val="000000" w:themeColor="text1"/>
          <w:u w:color="000000" w:themeColor="text1"/>
        </w:rPr>
        <w:t>(14)</w:t>
      </w:r>
      <w:r>
        <w:rPr>
          <w:color w:val="000000" w:themeColor="text1"/>
          <w:u w:color="000000" w:themeColor="text1"/>
        </w:rPr>
        <w:tab/>
      </w:r>
      <w:r w:rsidRPr="00AA1CDD">
        <w:rPr>
          <w:color w:val="000000" w:themeColor="text1"/>
          <w:u w:color="000000" w:themeColor="text1"/>
        </w:rPr>
        <w:t>birthing centers.”</w:t>
      </w:r>
    </w:p>
    <w:p w:rsidR="00102678"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678" w:rsidRPr="00522CE0" w:rsidRDefault="00102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55BB">
        <w:rPr>
          <w:rFonts w:eastAsia="Times New Roman"/>
        </w:rPr>
        <w:t>4</w:t>
      </w:r>
      <w:r>
        <w:rPr>
          <w:rFonts w:eastAsia="Times New Roman"/>
        </w:rPr>
        <w:t>.</w:t>
      </w:r>
      <w:r>
        <w:rPr>
          <w:rFonts w:eastAsia="Times New Roman"/>
        </w:rPr>
        <w:tab/>
        <w:t>This act takes effect upon approval by the Governor.</w:t>
      </w:r>
    </w:p>
    <w:p w:rsidR="00F3391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049C" w:rsidRDefault="00C4049C" w:rsidP="00C4049C">
      <w:pPr>
        <w:suppressAutoHyphens/>
        <w:jc w:val="both"/>
        <w:rPr>
          <w:rFonts w:eastAsia="Times New Roman"/>
        </w:rPr>
      </w:pPr>
    </w:p>
    <w:sectPr w:rsidR="00C4049C" w:rsidSect="00C404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678" w:rsidRDefault="00102678" w:rsidP="00522CE0">
      <w:r>
        <w:separator/>
      </w:r>
    </w:p>
  </w:endnote>
  <w:endnote w:type="continuationSeparator" w:id="0">
    <w:p w:rsidR="00102678" w:rsidRDefault="001026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5AED10-9C46-4BA0-BE68-AB7FC2364643}"/>
    <w:embedBold r:id="rId2" w:fontKey="{22D2B818-15F7-4AF1-BED1-781E37C2CB34}"/>
  </w:font>
  <w:font w:name="Calibri">
    <w:panose1 w:val="020F0502020204030204"/>
    <w:charset w:val="00"/>
    <w:family w:val="swiss"/>
    <w:pitch w:val="variable"/>
    <w:sig w:usb0="E00002FF" w:usb1="4000ACFF" w:usb2="00000001" w:usb3="00000000" w:csb0="0000019F" w:csb1="00000000"/>
    <w:embedRegular r:id="rId3" w:fontKey="{AE46F741-F4A4-4582-B642-AFE1FC10CAAA}"/>
  </w:font>
  <w:font w:name="Cambria">
    <w:panose1 w:val="02040503050406030204"/>
    <w:charset w:val="00"/>
    <w:family w:val="roman"/>
    <w:pitch w:val="variable"/>
    <w:sig w:usb0="E00002FF" w:usb1="400004FF" w:usb2="00000000" w:usb3="00000000" w:csb0="0000019F" w:csb1="00000000"/>
    <w:embedRegular r:id="rId4" w:fontKey="{AB8B8684-9886-4133-94AB-7204CB4D84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918" w:rsidRPr="00C4049C" w:rsidRDefault="00C4049C" w:rsidP="00C4049C">
    <w:pPr>
      <w:pStyle w:val="Footer"/>
      <w:tabs>
        <w:tab w:val="clear" w:pos="4680"/>
        <w:tab w:val="clear" w:pos="9360"/>
        <w:tab w:val="center" w:pos="2995"/>
      </w:tabs>
      <w:spacing w:before="120"/>
    </w:pPr>
    <w:r>
      <w:t>[354]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678" w:rsidRDefault="00102678" w:rsidP="00522CE0">
      <w:r>
        <w:separator/>
      </w:r>
    </w:p>
  </w:footnote>
  <w:footnote w:type="continuationSeparator" w:id="0">
    <w:p w:rsidR="00102678" w:rsidRDefault="001026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RIS.DMR.TCA"/>
    <w:docVar w:name="CoverAttorneyInitials" w:val="DMR"/>
    <w:docVar w:name="CoverAttorneyLastName" w:val="Daina Riley"/>
    <w:docVar w:name="CoverBillType" w:val="b"/>
    <w:docVar w:name="CoverSenator" w:val="TCA"/>
    <w:docVar w:name="dvBillNumber" w:val="354"/>
    <w:docVar w:name="dvBillNumberPrefix" w:val="S. "/>
    <w:docVar w:name="dvOriginalBody" w:val="Senate"/>
    <w:docVar w:name="fulldraftpath" w:val="L:\S-RES\TCA\010CRIS.DMR.TCA.DOCX"/>
    <w:docVar w:name="NameofBody" w:val="S"/>
    <w:docVar w:name="vgroup2" w:val="S-RES"/>
  </w:docVars>
  <w:rsids>
    <w:rsidRoot w:val="00102678"/>
    <w:rsid w:val="00042AC1"/>
    <w:rsid w:val="00046516"/>
    <w:rsid w:val="00071CF9"/>
    <w:rsid w:val="00072458"/>
    <w:rsid w:val="0007601D"/>
    <w:rsid w:val="000B0720"/>
    <w:rsid w:val="000B5EAF"/>
    <w:rsid w:val="00102678"/>
    <w:rsid w:val="001315B2"/>
    <w:rsid w:val="00170561"/>
    <w:rsid w:val="00186AC9"/>
    <w:rsid w:val="0019096E"/>
    <w:rsid w:val="00197DF1"/>
    <w:rsid w:val="001B3DD9"/>
    <w:rsid w:val="001B7E5D"/>
    <w:rsid w:val="001D3BAC"/>
    <w:rsid w:val="00216025"/>
    <w:rsid w:val="00245C4E"/>
    <w:rsid w:val="002C1321"/>
    <w:rsid w:val="002C2031"/>
    <w:rsid w:val="002C5896"/>
    <w:rsid w:val="002D3BED"/>
    <w:rsid w:val="00307C2B"/>
    <w:rsid w:val="00315D04"/>
    <w:rsid w:val="00383247"/>
    <w:rsid w:val="003C55BB"/>
    <w:rsid w:val="003D6E2B"/>
    <w:rsid w:val="003E7597"/>
    <w:rsid w:val="00413EBF"/>
    <w:rsid w:val="0044020F"/>
    <w:rsid w:val="00450668"/>
    <w:rsid w:val="00454138"/>
    <w:rsid w:val="004813A2"/>
    <w:rsid w:val="004952FA"/>
    <w:rsid w:val="004B6A22"/>
    <w:rsid w:val="004B72B7"/>
    <w:rsid w:val="004D7F37"/>
    <w:rsid w:val="0050679B"/>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827F0"/>
    <w:rsid w:val="008B2F42"/>
    <w:rsid w:val="008C3697"/>
    <w:rsid w:val="008E185F"/>
    <w:rsid w:val="008F023B"/>
    <w:rsid w:val="00904E16"/>
    <w:rsid w:val="009162B3"/>
    <w:rsid w:val="00927C62"/>
    <w:rsid w:val="00983951"/>
    <w:rsid w:val="00984124"/>
    <w:rsid w:val="00984640"/>
    <w:rsid w:val="00995C37"/>
    <w:rsid w:val="009C118A"/>
    <w:rsid w:val="009D6FA0"/>
    <w:rsid w:val="00A02011"/>
    <w:rsid w:val="00A4011E"/>
    <w:rsid w:val="00A86015"/>
    <w:rsid w:val="00A9594E"/>
    <w:rsid w:val="00AE59C8"/>
    <w:rsid w:val="00B10098"/>
    <w:rsid w:val="00B5790D"/>
    <w:rsid w:val="00B945C5"/>
    <w:rsid w:val="00BA20EA"/>
    <w:rsid w:val="00BB5AFC"/>
    <w:rsid w:val="00BC0A56"/>
    <w:rsid w:val="00C4049C"/>
    <w:rsid w:val="00C45366"/>
    <w:rsid w:val="00C57023"/>
    <w:rsid w:val="00C74052"/>
    <w:rsid w:val="00CB187A"/>
    <w:rsid w:val="00CC0EC7"/>
    <w:rsid w:val="00CC251A"/>
    <w:rsid w:val="00CF2C98"/>
    <w:rsid w:val="00D1088B"/>
    <w:rsid w:val="00D1286F"/>
    <w:rsid w:val="00D14DE6"/>
    <w:rsid w:val="00D156D2"/>
    <w:rsid w:val="00D35486"/>
    <w:rsid w:val="00D53E29"/>
    <w:rsid w:val="00D8296C"/>
    <w:rsid w:val="00D86943"/>
    <w:rsid w:val="00DA3C6B"/>
    <w:rsid w:val="00DA47B9"/>
    <w:rsid w:val="00DE5635"/>
    <w:rsid w:val="00E058D3"/>
    <w:rsid w:val="00E12CA0"/>
    <w:rsid w:val="00E2236D"/>
    <w:rsid w:val="00E76AD9"/>
    <w:rsid w:val="00E91E2F"/>
    <w:rsid w:val="00EA3546"/>
    <w:rsid w:val="00EB47AE"/>
    <w:rsid w:val="00EC34E1"/>
    <w:rsid w:val="00EE2D15"/>
    <w:rsid w:val="00F0234A"/>
    <w:rsid w:val="00F05CF2"/>
    <w:rsid w:val="00F3391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EB923AD-7179-4881-A9F3-AA0712144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5D4D5171.dotm</Template>
  <TotalTime>0</TotalTime>
  <Pages>3</Pages>
  <Words>558</Words>
  <Characters>3279</Characters>
  <Application>Microsoft Office Word</Application>
  <DocSecurity>0</DocSecurity>
  <Lines>99</Lines>
  <Paragraphs>33</Paragraphs>
  <ScaleCrop>false</ScaleCrop>
  <Company> </Company>
  <LinksUpToDate>false</LinksUpToDate>
  <CharactersWithSpaces>3850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 Text of Previous Version (Feb. 2, 2017) - South Carolina Legislature Online</dc:title>
  <dc:subject/>
  <dc:creator>%USERNAME%</dc:creator>
  <cp:keywords/>
  <dc:description/>
  <cp:lastModifiedBy>S Volk</cp:lastModifiedBy>
  <cp:revision>2</cp:revision>
  <dcterms:created xsi:type="dcterms:W3CDTF">2017-02-02T16:36:00Z</dcterms:created>
  <dcterms:modified xsi:type="dcterms:W3CDTF">2017-02-02T16:36:00Z</dcterms:modified>
</cp:coreProperties>
</file>