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0B0" w:rsidRDefault="0000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9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862">
        <w:rPr>
          <w:color w:val="000000" w:themeColor="text1"/>
          <w:u w:color="000000" w:themeColor="text1"/>
        </w:rPr>
        <w:t>TO AMEND SECTION 1</w:t>
      </w:r>
      <w:r>
        <w:rPr>
          <w:color w:val="000000" w:themeColor="text1"/>
          <w:u w:color="000000" w:themeColor="text1"/>
        </w:rPr>
        <w:noBreakHyphen/>
      </w:r>
      <w:r w:rsidRPr="00851862">
        <w:rPr>
          <w:color w:val="000000" w:themeColor="text1"/>
          <w:u w:color="000000" w:themeColor="text1"/>
        </w:rPr>
        <w:t>7</w:t>
      </w:r>
      <w:r>
        <w:rPr>
          <w:color w:val="000000" w:themeColor="text1"/>
          <w:u w:color="000000" w:themeColor="text1"/>
        </w:rPr>
        <w:noBreakHyphen/>
      </w:r>
      <w:r w:rsidRPr="00851862">
        <w:rPr>
          <w:color w:val="000000" w:themeColor="text1"/>
          <w:u w:color="000000" w:themeColor="text1"/>
        </w:rPr>
        <w:t>85, CODE OF LAWS OF SOUTH CAROLINA, 1976, RELATING TO REIMBURSING THE ATTORNEY GENERAL FOR REPRESENTING THE STATE IN CERTAIN MATTERS, SO AS TO LIMIT THE REIMBURSEMENT TO CERTAIN SPECIFIED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798C" w:rsidRDefault="00247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98C" w:rsidRDefault="00247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F9" w:rsidRPr="00851862" w:rsidRDefault="0024798C" w:rsidP="0037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47F9" w:rsidRPr="00851862">
        <w:rPr>
          <w:color w:val="000000" w:themeColor="text1"/>
          <w:u w:color="000000" w:themeColor="text1"/>
        </w:rPr>
        <w:t>1</w:t>
      </w:r>
      <w:r w:rsidR="003747F9">
        <w:rPr>
          <w:color w:val="000000" w:themeColor="text1"/>
          <w:u w:color="000000" w:themeColor="text1"/>
        </w:rPr>
        <w:noBreakHyphen/>
      </w:r>
      <w:r w:rsidR="003747F9" w:rsidRPr="00851862">
        <w:rPr>
          <w:color w:val="000000" w:themeColor="text1"/>
          <w:u w:color="000000" w:themeColor="text1"/>
        </w:rPr>
        <w:t>7</w:t>
      </w:r>
      <w:r w:rsidR="003747F9">
        <w:rPr>
          <w:color w:val="000000" w:themeColor="text1"/>
          <w:u w:color="000000" w:themeColor="text1"/>
        </w:rPr>
        <w:noBreakHyphen/>
      </w:r>
      <w:r w:rsidR="003747F9" w:rsidRPr="00851862">
        <w:rPr>
          <w:color w:val="000000" w:themeColor="text1"/>
          <w:u w:color="000000" w:themeColor="text1"/>
        </w:rPr>
        <w:t>85 of the 1976 Code, as added by Act 353 of 2008, is amended to read:</w:t>
      </w:r>
    </w:p>
    <w:p w:rsidR="003747F9" w:rsidRPr="00851862" w:rsidRDefault="003747F9" w:rsidP="0037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98C" w:rsidRDefault="003747F9" w:rsidP="0037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1862">
        <w:rPr>
          <w:color w:val="000000" w:themeColor="text1"/>
          <w:u w:color="000000" w:themeColor="text1"/>
        </w:rPr>
        <w:tab/>
        <w:t>“Section 1</w:t>
      </w:r>
      <w:r>
        <w:rPr>
          <w:color w:val="000000" w:themeColor="text1"/>
          <w:u w:color="000000" w:themeColor="text1"/>
        </w:rPr>
        <w:noBreakHyphen/>
      </w:r>
      <w:r w:rsidRPr="00851862">
        <w:rPr>
          <w:color w:val="000000" w:themeColor="text1"/>
          <w:u w:color="000000" w:themeColor="text1"/>
        </w:rPr>
        <w:t>7</w:t>
      </w:r>
      <w:r>
        <w:rPr>
          <w:color w:val="000000" w:themeColor="text1"/>
          <w:u w:color="000000" w:themeColor="text1"/>
        </w:rPr>
        <w:noBreakHyphen/>
      </w:r>
      <w:r w:rsidRPr="00851862">
        <w:rPr>
          <w:color w:val="000000" w:themeColor="text1"/>
          <w:u w:color="000000" w:themeColor="text1"/>
        </w:rPr>
        <w:t>85.</w:t>
      </w:r>
      <w:r w:rsidRPr="00851862">
        <w:rPr>
          <w:color w:val="000000" w:themeColor="text1"/>
          <w:u w:color="000000" w:themeColor="text1"/>
        </w:rPr>
        <w:tab/>
        <w:t xml:space="preserve">Notwithstanding any other provision of law, the Office of the Attorney General may obtain reimbursement for its costs in representing the State in criminal proceedings and in representing the State and its officers and agencies in civil and administrative proceedings. These costs </w:t>
      </w:r>
      <w:r w:rsidRPr="00851862">
        <w:rPr>
          <w:strike/>
          <w:color w:val="000000" w:themeColor="text1"/>
          <w:u w:color="000000" w:themeColor="text1"/>
        </w:rPr>
        <w:t>may</w:t>
      </w:r>
      <w:r w:rsidRPr="00851862">
        <w:rPr>
          <w:color w:val="000000" w:themeColor="text1"/>
          <w:u w:color="000000" w:themeColor="text1"/>
        </w:rPr>
        <w:t xml:space="preserve"> </w:t>
      </w:r>
      <w:r w:rsidRPr="00851862">
        <w:rPr>
          <w:color w:val="000000" w:themeColor="text1"/>
          <w:u w:val="single" w:color="000000" w:themeColor="text1"/>
        </w:rPr>
        <w:t>only</w:t>
      </w:r>
      <w:r w:rsidRPr="00851862">
        <w:rPr>
          <w:color w:val="000000" w:themeColor="text1"/>
          <w:u w:color="000000" w:themeColor="text1"/>
        </w:rPr>
        <w:t xml:space="preserve"> include</w:t>
      </w:r>
      <w:r w:rsidRPr="00851862">
        <w:rPr>
          <w:strike/>
          <w:color w:val="000000" w:themeColor="text1"/>
          <w:u w:color="000000" w:themeColor="text1"/>
        </w:rPr>
        <w:t>, but are not limited to,</w:t>
      </w:r>
      <w:r w:rsidRPr="00851862">
        <w:rPr>
          <w:color w:val="000000" w:themeColor="text1"/>
          <w:u w:color="000000" w:themeColor="text1"/>
        </w:rPr>
        <w:t xml:space="preserve">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w:t>
      </w:r>
      <w:r w:rsidRPr="00851862">
        <w:rPr>
          <w:strike/>
          <w:color w:val="000000" w:themeColor="text1"/>
          <w:u w:color="000000" w:themeColor="text1"/>
        </w:rPr>
        <w:t>State Budget and Control Board</w:t>
      </w:r>
      <w:r w:rsidRPr="00851862">
        <w:rPr>
          <w:color w:val="000000" w:themeColor="text1"/>
          <w:u w:color="000000" w:themeColor="text1"/>
        </w:rPr>
        <w:t xml:space="preserve"> </w:t>
      </w:r>
      <w:r w:rsidRPr="00851862">
        <w:rPr>
          <w:color w:val="000000" w:themeColor="text1"/>
          <w:u w:val="single" w:color="000000" w:themeColor="text1"/>
        </w:rPr>
        <w:t>Department of Administration</w:t>
      </w:r>
      <w:r w:rsidRPr="00851862">
        <w:rPr>
          <w:color w:val="000000" w:themeColor="text1"/>
          <w:u w:color="000000" w:themeColor="text1"/>
        </w:rPr>
        <w:t>.”</w:t>
      </w:r>
    </w:p>
    <w:p w:rsidR="0024798C" w:rsidRDefault="00247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8C" w:rsidRDefault="00247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47F9">
        <w:t>2</w:t>
      </w:r>
      <w:r>
        <w:t>.</w:t>
      </w:r>
      <w:r>
        <w:tab/>
        <w:t>This act takes effect upon approval by the Governor.</w:t>
      </w:r>
    </w:p>
    <w:p w:rsidR="00C54E55" w:rsidRDefault="003747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0B0" w:rsidRDefault="000070B0" w:rsidP="000070B0">
      <w:pPr>
        <w:suppressAutoHyphens/>
      </w:pPr>
    </w:p>
    <w:sectPr w:rsidR="000070B0" w:rsidSect="000070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98C" w:rsidRDefault="0024798C" w:rsidP="009F0C77">
      <w:r>
        <w:separator/>
      </w:r>
    </w:p>
  </w:endnote>
  <w:endnote w:type="continuationSeparator" w:id="0">
    <w:p w:rsidR="0024798C" w:rsidRDefault="002479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D8BF8D-BE1D-4EE2-BD05-4A6DB4782BE3}"/>
    <w:embedBold r:id="rId2" w:fontKey="{7A4903F9-1C17-4CE0-A7F7-EBB9553C7137}"/>
  </w:font>
  <w:font w:name="Calibri">
    <w:panose1 w:val="020F0502020204030204"/>
    <w:charset w:val="00"/>
    <w:family w:val="swiss"/>
    <w:pitch w:val="variable"/>
    <w:sig w:usb0="E00002FF" w:usb1="4000ACFF" w:usb2="00000001" w:usb3="00000000" w:csb0="0000019F" w:csb1="00000000"/>
    <w:embedRegular r:id="rId3" w:fontKey="{CD956513-BAE2-4C03-80A7-031D0B8D64DE}"/>
  </w:font>
  <w:font w:name="Segoe UI">
    <w:panose1 w:val="020B0502040204020203"/>
    <w:charset w:val="00"/>
    <w:family w:val="swiss"/>
    <w:pitch w:val="variable"/>
    <w:sig w:usb0="E10022FF" w:usb1="C000E47F" w:usb2="00000029" w:usb3="00000000" w:csb0="000001DF" w:csb1="00000000"/>
    <w:embedRegular r:id="rId4" w:fontKey="{CCAB3AB3-84E9-4A3F-889D-5B94E223DBA3}"/>
  </w:font>
  <w:font w:name="Cambria">
    <w:panose1 w:val="02040503050406030204"/>
    <w:charset w:val="00"/>
    <w:family w:val="roman"/>
    <w:pitch w:val="variable"/>
    <w:sig w:usb0="E00002FF" w:usb1="400004FF" w:usb2="00000000" w:usb3="00000000" w:csb0="0000019F" w:csb1="00000000"/>
    <w:embedRegular r:id="rId5" w:fontKey="{4AE6F057-BE33-4A5E-AFC4-7A1108F421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E55" w:rsidRPr="000070B0" w:rsidRDefault="000070B0" w:rsidP="000070B0">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98C" w:rsidRDefault="0024798C" w:rsidP="009F0C77">
      <w:r>
        <w:separator/>
      </w:r>
    </w:p>
  </w:footnote>
  <w:footnote w:type="continuationSeparator" w:id="0">
    <w:p w:rsidR="0024798C" w:rsidRDefault="002479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6DG17"/>
    <w:docVar w:name="CoverBillType" w:val="b"/>
    <w:docVar w:name="DocPath" w:val="L:\Council\bills\BBM\9606DG17.DOCX"/>
    <w:docVar w:name="dvBillNumber" w:val="3602"/>
    <w:docVar w:name="dvBillNumberPrefix" w:val="H. "/>
    <w:docVar w:name="dvOriginalBody" w:val="House"/>
    <w:docVar w:name="dvSteno" w:val="BBM"/>
    <w:docVar w:name="NameofBody" w:val="h"/>
    <w:docVar w:name="vGroup2" w:val="Council"/>
  </w:docVars>
  <w:rsids>
    <w:rsidRoot w:val="0024798C"/>
    <w:rsid w:val="000070B0"/>
    <w:rsid w:val="00011869"/>
    <w:rsid w:val="00015CD6"/>
    <w:rsid w:val="000C0BB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98C"/>
    <w:rsid w:val="00250967"/>
    <w:rsid w:val="002543C8"/>
    <w:rsid w:val="0025541D"/>
    <w:rsid w:val="00284AAE"/>
    <w:rsid w:val="002E5912"/>
    <w:rsid w:val="00301B21"/>
    <w:rsid w:val="00325348"/>
    <w:rsid w:val="0032732C"/>
    <w:rsid w:val="00336AD0"/>
    <w:rsid w:val="0037079A"/>
    <w:rsid w:val="003747F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94C"/>
    <w:rsid w:val="00AD1C9A"/>
    <w:rsid w:val="00AD4B17"/>
    <w:rsid w:val="00B412D4"/>
    <w:rsid w:val="00BE3C22"/>
    <w:rsid w:val="00C0345E"/>
    <w:rsid w:val="00C31C95"/>
    <w:rsid w:val="00C3483A"/>
    <w:rsid w:val="00C54E55"/>
    <w:rsid w:val="00C74E9D"/>
    <w:rsid w:val="00C826DD"/>
    <w:rsid w:val="00C82FD3"/>
    <w:rsid w:val="00C92819"/>
    <w:rsid w:val="00CC6B7B"/>
    <w:rsid w:val="00CD2089"/>
    <w:rsid w:val="00D73A67"/>
    <w:rsid w:val="00D970A9"/>
    <w:rsid w:val="00DF3845"/>
    <w:rsid w:val="00E41911"/>
    <w:rsid w:val="00E44B57"/>
    <w:rsid w:val="00E9052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8866F-F0ED-4952-9A6A-327DC876B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0B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B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756BE-D0AD-4BFD-9F00-08B8E2D45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1</Pages>
  <Words>202</Words>
  <Characters>1059</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3602 Text of Previous Version (Jan. 31, 2017) - South Carolina Legislature Online</dc:title>
  <dc:creator>BRENDA MELTON</dc:creator>
  <cp:lastModifiedBy>S Volk</cp:lastModifiedBy>
  <cp:revision>2</cp:revision>
  <cp:lastPrinted>2017-01-25T21:11:00Z</cp:lastPrinted>
  <dcterms:created xsi:type="dcterms:W3CDTF">2017-01-31T19:30:00Z</dcterms:created>
  <dcterms:modified xsi:type="dcterms:W3CDTF">2017-01-31T19:30:00Z</dcterms:modified>
</cp:coreProperties>
</file>