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123" w:rsidRPr="00522CE0" w:rsidRDefault="00FE61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F2B3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C5C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12-24-10(A) OF THE 1976 CODE, RELATING TO DEED RECORDING FEES, TO ALLOW AN INCREASE IN THE DEED RECORDING FEE BY TWENTY CENTS AND TO REQUIRE TEN CENTS OF THE INCREASE TO GO TO THE SOUTH CAROLINA STATE HOUSING FINANCE AND DEVELOPMENT AUTHORITY AND TEN CENTS TO LOCAL AND REGIONAL HOUSING TRUST FUNDS FOR USE TOWARD AFFORDABLE HOUSING.</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F2B34" w:rsidRDefault="00BF2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F2B34" w:rsidRDefault="00BF2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C25" w:rsidRPr="00A17A8F" w:rsidRDefault="00BF2B34" w:rsidP="000C5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C5C25" w:rsidRPr="00A17A8F">
        <w:rPr>
          <w:rFonts w:eastAsia="Times New Roman"/>
        </w:rPr>
        <w:t>Section 12-24-10(A) of the 1976 Code is amended to read:</w:t>
      </w:r>
    </w:p>
    <w:p w:rsidR="000C5C25" w:rsidRPr="00A17A8F" w:rsidRDefault="000C5C25" w:rsidP="000C5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B34" w:rsidRDefault="000C5C25" w:rsidP="000C5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17A8F">
        <w:rPr>
          <w:rFonts w:eastAsia="Times New Roman"/>
        </w:rPr>
        <w:tab/>
        <w:t>“Section 12-24-10</w:t>
      </w:r>
      <w:r w:rsidR="00D03B87">
        <w:rPr>
          <w:rFonts w:eastAsia="Times New Roman"/>
        </w:rPr>
        <w:t>.</w:t>
      </w:r>
      <w:r w:rsidR="00D03B87">
        <w:rPr>
          <w:rFonts w:eastAsia="Times New Roman"/>
        </w:rPr>
        <w:tab/>
      </w:r>
      <w:r w:rsidRPr="00A17A8F">
        <w:rPr>
          <w:rFonts w:eastAsia="Times New Roman"/>
        </w:rPr>
        <w:t>(A)</w:t>
      </w:r>
      <w:r w:rsidRPr="00A17A8F">
        <w:rPr>
          <w:rFonts w:eastAsia="Times New Roman"/>
        </w:rPr>
        <w:tab/>
        <w:t xml:space="preserve">In addition to all other recording fees, a recording fee is imposed for the privilege of recording a deed in which land and improvements on the land, tenements, or other realty is transferred to another person. The fee is </w:t>
      </w:r>
      <w:r w:rsidRPr="002941D4">
        <w:rPr>
          <w:rFonts w:eastAsia="Times New Roman"/>
          <w:strike/>
        </w:rPr>
        <w:t>one dollar eighty</w:t>
      </w:r>
      <w:r w:rsidRPr="002941D4">
        <w:rPr>
          <w:rFonts w:eastAsia="Times New Roman"/>
          <w:strike/>
        </w:rPr>
        <w:noBreakHyphen/>
        <w:t>five cents</w:t>
      </w:r>
      <w:r w:rsidRPr="00A17A8F">
        <w:rPr>
          <w:rFonts w:eastAsia="Times New Roman"/>
        </w:rPr>
        <w:t xml:space="preserve"> </w:t>
      </w:r>
      <w:r w:rsidRPr="00A17A8F">
        <w:rPr>
          <w:rFonts w:eastAsia="Times New Roman"/>
          <w:u w:val="single"/>
        </w:rPr>
        <w:t>two dollars five cents</w:t>
      </w:r>
      <w:r w:rsidRPr="00A17A8F">
        <w:rPr>
          <w:rFonts w:eastAsia="Times New Roman"/>
        </w:rPr>
        <w:t xml:space="preserve"> for each five hundred dollars, or fractional part of five hundred dollars, of the realty’s value as determined by Section 12</w:t>
      </w:r>
      <w:r w:rsidRPr="00A17A8F">
        <w:rPr>
          <w:rFonts w:eastAsia="Times New Roman"/>
        </w:rPr>
        <w:noBreakHyphen/>
        <w:t>24</w:t>
      </w:r>
      <w:r w:rsidRPr="00A17A8F">
        <w:rPr>
          <w:rFonts w:eastAsia="Times New Roman"/>
        </w:rPr>
        <w:noBreakHyphen/>
        <w:t xml:space="preserve">30. </w:t>
      </w:r>
      <w:r w:rsidRPr="00A17A8F">
        <w:rPr>
          <w:rFonts w:eastAsia="Times New Roman"/>
          <w:u w:val="single"/>
        </w:rPr>
        <w:t>Ten cents of the fee shall be distributed to the South Carolina State Housing Finance and Development Authority. Another ten cents of the fee shall be distributed to local and regional housing trust funds to be allocated toward affordable housing.</w:t>
      </w:r>
      <w:r w:rsidRPr="00A17A8F">
        <w:rPr>
          <w:rFonts w:eastAsia="Times New Roman"/>
        </w:rPr>
        <w:t>”</w:t>
      </w:r>
    </w:p>
    <w:p w:rsidR="00BF2B34" w:rsidRDefault="00BF2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B34" w:rsidRPr="00522CE0" w:rsidRDefault="00BF2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C5C25">
        <w:rPr>
          <w:rFonts w:eastAsia="Times New Roman"/>
        </w:rPr>
        <w:t>2</w:t>
      </w:r>
      <w:r>
        <w:rPr>
          <w:rFonts w:eastAsia="Times New Roman"/>
        </w:rPr>
        <w:t>.</w:t>
      </w:r>
      <w:r>
        <w:rPr>
          <w:rFonts w:eastAsia="Times New Roman"/>
        </w:rPr>
        <w:tab/>
        <w:t>This act takes effect upon approval by the Governor.</w:t>
      </w:r>
    </w:p>
    <w:p w:rsidR="00415B1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E6123" w:rsidRDefault="00FE6123" w:rsidP="00FE6123">
      <w:pPr>
        <w:suppressAutoHyphens/>
        <w:jc w:val="both"/>
        <w:rPr>
          <w:rFonts w:eastAsia="Times New Roman"/>
        </w:rPr>
      </w:pPr>
    </w:p>
    <w:sectPr w:rsidR="00FE6123" w:rsidSect="00FE612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B34" w:rsidRDefault="00BF2B34" w:rsidP="00522CE0">
      <w:r>
        <w:separator/>
      </w:r>
    </w:p>
  </w:endnote>
  <w:endnote w:type="continuationSeparator" w:id="0">
    <w:p w:rsidR="00BF2B34" w:rsidRDefault="00BF2B3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2D80F0-9E46-4BF8-A67A-B016D9387778}"/>
    <w:embedBold r:id="rId2" w:fontKey="{16247119-C768-4802-B2EA-A8B9C9C600E8}"/>
  </w:font>
  <w:font w:name="Calibri">
    <w:panose1 w:val="020F0502020204030204"/>
    <w:charset w:val="00"/>
    <w:family w:val="swiss"/>
    <w:pitch w:val="variable"/>
    <w:sig w:usb0="E00002FF" w:usb1="4000ACFF" w:usb2="00000001" w:usb3="00000000" w:csb0="0000019F" w:csb1="00000000"/>
    <w:embedRegular r:id="rId3" w:fontKey="{3995B7B4-A0A1-4361-9965-8EF8B94EE0F6}"/>
  </w:font>
  <w:font w:name="Cambria">
    <w:panose1 w:val="02040503050406030204"/>
    <w:charset w:val="00"/>
    <w:family w:val="roman"/>
    <w:pitch w:val="variable"/>
    <w:sig w:usb0="E00002FF" w:usb1="400004FF" w:usb2="00000000" w:usb3="00000000" w:csb0="0000019F" w:csb1="00000000"/>
    <w:embedRegular r:id="rId4" w:fontKey="{16AFBF1C-33C5-436F-92A2-237197CC74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B1F" w:rsidRPr="00FE6123" w:rsidRDefault="00FE6123" w:rsidP="00FE6123">
    <w:pPr>
      <w:pStyle w:val="Footer"/>
      <w:tabs>
        <w:tab w:val="clear" w:pos="4680"/>
        <w:tab w:val="clear" w:pos="9360"/>
        <w:tab w:val="center" w:pos="2995"/>
      </w:tabs>
      <w:spacing w:before="120"/>
    </w:pPr>
    <w:r>
      <w:t>[363]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B34" w:rsidRDefault="00BF2B34" w:rsidP="00522CE0">
      <w:r>
        <w:separator/>
      </w:r>
    </w:p>
  </w:footnote>
  <w:footnote w:type="continuationSeparator" w:id="0">
    <w:p w:rsidR="00BF2B34" w:rsidRDefault="00BF2B3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DEED.SP.MEK"/>
    <w:docVar w:name="CoverAttorneyInitials" w:val="SP"/>
    <w:docVar w:name="CoverAttorneyLastName" w:val="Parrish"/>
    <w:docVar w:name="CoverBillType" w:val="b"/>
    <w:docVar w:name="CoverSenator" w:val="MEK"/>
    <w:docVar w:name="dvBillNumber" w:val="363"/>
    <w:docVar w:name="dvBillNumberPrefix" w:val="S. "/>
    <w:docVar w:name="dvOriginalBody" w:val="Senate"/>
    <w:docVar w:name="fulldraftpath" w:val="L:\S-RES\MEK\019DEED.SP.MEK.DOCX"/>
    <w:docVar w:name="NameofBody" w:val="S"/>
    <w:docVar w:name="vgroup2" w:val="S-RES"/>
  </w:docVars>
  <w:rsids>
    <w:rsidRoot w:val="00BF2B34"/>
    <w:rsid w:val="00042AC1"/>
    <w:rsid w:val="00046516"/>
    <w:rsid w:val="00072458"/>
    <w:rsid w:val="00074CDB"/>
    <w:rsid w:val="0007601D"/>
    <w:rsid w:val="0009605F"/>
    <w:rsid w:val="000B0720"/>
    <w:rsid w:val="000B5EAF"/>
    <w:rsid w:val="000C5C25"/>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15B1F"/>
    <w:rsid w:val="0044020F"/>
    <w:rsid w:val="00450668"/>
    <w:rsid w:val="00454138"/>
    <w:rsid w:val="00471DF5"/>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D453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F2B34"/>
    <w:rsid w:val="00C45366"/>
    <w:rsid w:val="00C57023"/>
    <w:rsid w:val="00C74052"/>
    <w:rsid w:val="00CB187A"/>
    <w:rsid w:val="00CC0EC7"/>
    <w:rsid w:val="00CC251A"/>
    <w:rsid w:val="00CF2C98"/>
    <w:rsid w:val="00D03B87"/>
    <w:rsid w:val="00D1088B"/>
    <w:rsid w:val="00D1286F"/>
    <w:rsid w:val="00D14DE6"/>
    <w:rsid w:val="00D156D2"/>
    <w:rsid w:val="00D35486"/>
    <w:rsid w:val="00D53E29"/>
    <w:rsid w:val="00D86943"/>
    <w:rsid w:val="00DA3C6B"/>
    <w:rsid w:val="00DA47B9"/>
    <w:rsid w:val="00DE5635"/>
    <w:rsid w:val="00E058D3"/>
    <w:rsid w:val="00E12CA0"/>
    <w:rsid w:val="00E20A1F"/>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12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1A7EFAD-9097-4A42-B6BF-D36FBBF18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96D448F8.dotm</Template>
  <TotalTime>0</TotalTime>
  <Pages>1</Pages>
  <Words>211</Words>
  <Characters>1039</Characters>
  <Application>Microsoft Office Word</Application>
  <DocSecurity>0</DocSecurity>
  <Lines>39</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363 Text of Previous Version (Feb. 7, 2017) - South Carolina Legislature Online</dc:title>
  <dc:subject/>
  <dc:creator>%USERNAME%</dc:creator>
  <cp:keywords/>
  <dc:description/>
  <cp:lastModifiedBy>S Volk</cp:lastModifiedBy>
  <cp:revision>2</cp:revision>
  <dcterms:created xsi:type="dcterms:W3CDTF">2017-02-07T19:34:00Z</dcterms:created>
  <dcterms:modified xsi:type="dcterms:W3CDTF">2017-02-07T19:34:00Z</dcterms:modified>
</cp:coreProperties>
</file>