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C09" w:rsidRDefault="00273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2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541C6C">
        <w:noBreakHyphen/>
      </w:r>
      <w:r>
        <w:t>5</w:t>
      </w:r>
      <w:r w:rsidR="00541C6C">
        <w:noBreakHyphen/>
      </w:r>
      <w:r>
        <w:t>1710, AS AMENDED, CODE OF LAWS OF SOUTH CAROLINA, 1976, RELATING TO SIZE LIMITS FOR CERTAIN FISH THAT MAY BE LAWFULLY TAKEN, POSSESSED, LANDED, SOLD, OR PURCHASED, SO AS TO INCREASE THE SIZE LIMIT FOR FLOUNDER THAT MAY BE LAWFULLY TAKEN, POSSESSED, LANDED, SOLD, OR PURCHASED.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0662C8"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84">
        <w:tab/>
        <w:t>Section 50</w:t>
      </w:r>
      <w:r w:rsidR="00541C6C">
        <w:noBreakHyphen/>
      </w:r>
      <w:r w:rsidR="00630384">
        <w:t>5</w:t>
      </w:r>
      <w:r w:rsidR="00541C6C">
        <w:noBreakHyphen/>
      </w:r>
      <w:r w:rsidR="00630384">
        <w:t>1710(B)(2) of the 1976 Code, as last amended by Act 7 of 2013, is further amended to read:</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Pr>
          <w:strike/>
        </w:rPr>
        <w:t xml:space="preserve">fourteen </w:t>
      </w:r>
      <w:r>
        <w:rPr>
          <w:u w:val="single"/>
        </w:rPr>
        <w:t>fifteen</w:t>
      </w:r>
      <w:r>
        <w:t xml:space="preserve"> inches total length;”</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244ED8" w:rsidRDefault="00541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C09" w:rsidRDefault="00273C09" w:rsidP="00273C09">
      <w:pPr>
        <w:suppressAutoHyphens/>
      </w:pPr>
    </w:p>
    <w:sectPr w:rsidR="00273C09" w:rsidSect="00273C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2C8" w:rsidRDefault="000662C8" w:rsidP="009F0C77">
      <w:r>
        <w:separator/>
      </w:r>
    </w:p>
  </w:endnote>
  <w:endnote w:type="continuationSeparator" w:id="0">
    <w:p w:rsidR="000662C8" w:rsidRDefault="000662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DFC471-A9E7-4B5C-A89E-3B3E61030BD1}"/>
    <w:embedBold r:id="rId2" w:fontKey="{3825167B-F4F6-4658-81B3-5438E01D6D86}"/>
  </w:font>
  <w:font w:name="Calibri">
    <w:panose1 w:val="020F0502020204030204"/>
    <w:charset w:val="00"/>
    <w:family w:val="swiss"/>
    <w:pitch w:val="variable"/>
    <w:sig w:usb0="E00002FF" w:usb1="4000ACFF" w:usb2="00000001" w:usb3="00000000" w:csb0="0000019F" w:csb1="00000000"/>
    <w:embedRegular r:id="rId3" w:fontKey="{F03447C2-D6A7-419C-AB34-7D75FB4052DF}"/>
  </w:font>
  <w:font w:name="Cambria">
    <w:panose1 w:val="02040503050406030204"/>
    <w:charset w:val="00"/>
    <w:family w:val="roman"/>
    <w:pitch w:val="variable"/>
    <w:sig w:usb0="E00002FF" w:usb1="400004FF" w:usb2="00000000" w:usb3="00000000" w:csb0="0000019F" w:csb1="00000000"/>
    <w:embedRegular r:id="rId4" w:fontKey="{3235625D-881D-425C-A7F9-C8AA919CA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ED8" w:rsidRPr="00273C09" w:rsidRDefault="00273C09" w:rsidP="00273C09">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2C8" w:rsidRDefault="000662C8" w:rsidP="009F0C77">
      <w:r>
        <w:separator/>
      </w:r>
    </w:p>
  </w:footnote>
  <w:footnote w:type="continuationSeparator" w:id="0">
    <w:p w:rsidR="000662C8" w:rsidRDefault="000662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7"/>
    <w:docVar w:name="CoverBillType" w:val="b"/>
    <w:docVar w:name="DocPath" w:val="L:\Council\bills\GT\5269CM17.DOCX"/>
    <w:docVar w:name="dvBillNumber" w:val="3665"/>
    <w:docVar w:name="dvBillNumberPrefix" w:val="H. "/>
    <w:docVar w:name="dvOriginalBody" w:val="House"/>
    <w:docVar w:name="dvSteno" w:val="GT"/>
    <w:docVar w:name="NameofBody" w:val="h"/>
    <w:docVar w:name="vGroup2" w:val="Council"/>
  </w:docVars>
  <w:rsids>
    <w:rsidRoot w:val="000662C8"/>
    <w:rsid w:val="00011869"/>
    <w:rsid w:val="00015CD6"/>
    <w:rsid w:val="000662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ED8"/>
    <w:rsid w:val="00250967"/>
    <w:rsid w:val="002543C8"/>
    <w:rsid w:val="0025541D"/>
    <w:rsid w:val="00273C09"/>
    <w:rsid w:val="0028350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C6C"/>
    <w:rsid w:val="00545593"/>
    <w:rsid w:val="00556EBF"/>
    <w:rsid w:val="00577C6C"/>
    <w:rsid w:val="005A62FE"/>
    <w:rsid w:val="005C2FE2"/>
    <w:rsid w:val="005E2BC9"/>
    <w:rsid w:val="00605102"/>
    <w:rsid w:val="006215AA"/>
    <w:rsid w:val="006303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24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767E6-2D79-440F-9C09-CAC7759C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5020">
      <w:bodyDiv w:val="1"/>
      <w:marLeft w:val="0"/>
      <w:marRight w:val="0"/>
      <w:marTop w:val="0"/>
      <w:marBottom w:val="0"/>
      <w:divBdr>
        <w:top w:val="none" w:sz="0" w:space="0" w:color="auto"/>
        <w:left w:val="none" w:sz="0" w:space="0" w:color="auto"/>
        <w:bottom w:val="none" w:sz="0" w:space="0" w:color="auto"/>
        <w:right w:val="none" w:sz="0" w:space="0" w:color="auto"/>
      </w:divBdr>
    </w:div>
    <w:div w:id="20648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1CA1B-85B2-4A91-A92C-6FBEFBD2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107</Words>
  <Characters>524</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3665 Text of Previous Version (Feb. 2, 2017) - South Carolina Legislature Online</dc:title>
  <dc:creator>Gwen Thurmond</dc:creator>
  <cp:lastModifiedBy>S Volk</cp:lastModifiedBy>
  <cp:revision>2</cp:revision>
  <cp:lastPrinted>2017-01-26T17:06:00Z</cp:lastPrinted>
  <dcterms:created xsi:type="dcterms:W3CDTF">2017-02-02T16:49:00Z</dcterms:created>
  <dcterms:modified xsi:type="dcterms:W3CDTF">2017-02-02T16:49:00Z</dcterms:modified>
</cp:coreProperties>
</file>