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9D0C5C" w14:textId="77777777" w:rsidR="00745B7C" w:rsidRDefault="00745B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36B7C8ED" w14:textId="77777777"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3A4043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427CD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BBE2D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5F9A4A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52D5E2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881B15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27D5934" w14:textId="77777777" w:rsidR="00522CE0" w:rsidRPr="008F023B" w:rsidRDefault="00522CE0" w:rsidP="00745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407EE">
        <w:rPr>
          <w:rFonts w:eastAsia="Times New Roman"/>
          <w:b/>
          <w:sz w:val="30"/>
          <w:szCs w:val="30"/>
        </w:rPr>
        <w:t>BILL</w:t>
      </w:r>
    </w:p>
    <w:p w14:paraId="2DD410B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92C4E7" w14:textId="7DE65700" w:rsidR="002E51F1" w:rsidRPr="00522CE0" w:rsidRDefault="00F6566A" w:rsidP="002E5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color w:val="000000" w:themeColor="text1"/>
          <w:u w:color="000000" w:themeColor="text1"/>
        </w:rPr>
        <w:t>TO AMEND CHAPTER 13, TITLE 24</w:t>
      </w:r>
      <w:r w:rsidR="002E51F1" w:rsidRPr="00CC2343">
        <w:rPr>
          <w:rFonts w:eastAsia="Times New Roman"/>
          <w:color w:val="000000" w:themeColor="text1"/>
          <w:u w:color="000000" w:themeColor="text1"/>
        </w:rPr>
        <w:t xml:space="preserve">, CODE OF LAWS OF SOUTH CAROLINA, 1976, RELATING TO </w:t>
      </w:r>
      <w:r>
        <w:rPr>
          <w:rFonts w:eastAsia="Times New Roman"/>
          <w:color w:val="000000" w:themeColor="text1"/>
          <w:u w:color="000000" w:themeColor="text1"/>
        </w:rPr>
        <w:t>INMATES IN CORRECTION OR DETENTION FACILITIES</w:t>
      </w:r>
      <w:r w:rsidR="002E51F1" w:rsidRPr="00CC2343">
        <w:rPr>
          <w:rFonts w:eastAsia="Times New Roman"/>
          <w:color w:val="000000" w:themeColor="text1"/>
          <w:u w:color="000000" w:themeColor="text1"/>
        </w:rPr>
        <w:t xml:space="preserve">, TO PROVIDE THAT </w:t>
      </w:r>
      <w:r>
        <w:rPr>
          <w:rFonts w:eastAsia="Times New Roman"/>
          <w:color w:val="000000" w:themeColor="text1"/>
          <w:u w:color="000000" w:themeColor="text1"/>
        </w:rPr>
        <w:t>IT IS UNLAWFUL FOR A PERSON TO INDECENTLY EXPOSE HIS PERSON IN A CORRECTIONAL OR DETENTION FACILITY</w:t>
      </w:r>
      <w:r w:rsidR="002E51F1" w:rsidRPr="00CC2343">
        <w:rPr>
          <w:rFonts w:eastAsia="Times New Roman"/>
          <w:color w:val="000000" w:themeColor="text1"/>
          <w:u w:color="000000" w:themeColor="text1"/>
        </w:rPr>
        <w:t xml:space="preserve">, TO PROVIDE </w:t>
      </w:r>
      <w:r>
        <w:rPr>
          <w:rFonts w:eastAsia="Times New Roman"/>
          <w:color w:val="000000" w:themeColor="text1"/>
          <w:u w:color="000000" w:themeColor="text1"/>
        </w:rPr>
        <w:t>PENALTIES</w:t>
      </w:r>
      <w:r w:rsidR="002E51F1" w:rsidRPr="00CC2343">
        <w:rPr>
          <w:rFonts w:eastAsia="Times New Roman"/>
          <w:color w:val="000000" w:themeColor="text1"/>
          <w:u w:color="000000" w:themeColor="text1"/>
        </w:rPr>
        <w:t xml:space="preserve">, </w:t>
      </w:r>
      <w:r>
        <w:rPr>
          <w:rFonts w:eastAsia="Times New Roman"/>
          <w:color w:val="000000" w:themeColor="text1"/>
          <w:u w:color="000000" w:themeColor="text1"/>
        </w:rPr>
        <w:t xml:space="preserve">AND TO PROVIDE THAT </w:t>
      </w:r>
      <w:r w:rsidR="002E51F1" w:rsidRPr="00CC2343">
        <w:rPr>
          <w:rFonts w:eastAsia="Times New Roman"/>
          <w:color w:val="000000" w:themeColor="text1"/>
          <w:u w:color="000000" w:themeColor="text1"/>
        </w:rPr>
        <w:t>THE SENTENCE IS TO RUN CONSECUTIVELY</w:t>
      </w:r>
      <w:r>
        <w:rPr>
          <w:rFonts w:eastAsia="Times New Roman"/>
          <w:color w:val="000000" w:themeColor="text1"/>
          <w:u w:color="000000" w:themeColor="text1"/>
        </w:rPr>
        <w:t xml:space="preserve"> TO ANY OTHER </w:t>
      </w:r>
      <w:r w:rsidR="00CD0BCD">
        <w:rPr>
          <w:rFonts w:eastAsia="Times New Roman"/>
          <w:color w:val="000000" w:themeColor="text1"/>
          <w:u w:color="000000" w:themeColor="text1"/>
        </w:rPr>
        <w:t xml:space="preserve">SENTENCE </w:t>
      </w:r>
      <w:r>
        <w:rPr>
          <w:rFonts w:eastAsia="Times New Roman"/>
          <w:color w:val="000000" w:themeColor="text1"/>
          <w:u w:color="000000" w:themeColor="text1"/>
        </w:rPr>
        <w:t>THE PERSON IS SERVING</w:t>
      </w:r>
      <w:r w:rsidR="002E51F1" w:rsidRPr="00CC2343">
        <w:rPr>
          <w:rFonts w:eastAsia="Times New Roman"/>
          <w:color w:val="000000" w:themeColor="text1"/>
          <w:u w:color="000000" w:themeColor="text1"/>
        </w:rPr>
        <w:t>.</w:t>
      </w:r>
    </w:p>
    <w:p w14:paraId="0898AC2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106280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39FB3A5" w14:textId="77777777" w:rsidR="000407EE" w:rsidRDefault="000407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00BBB768" w14:textId="77777777" w:rsidR="000407EE" w:rsidRDefault="000407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77CAED" w14:textId="77777777" w:rsidR="002E51F1" w:rsidRPr="003A4A2E" w:rsidRDefault="000407EE" w:rsidP="002E5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E51F1">
        <w:rPr>
          <w:rFonts w:eastAsia="Times New Roman"/>
          <w:color w:val="000000" w:themeColor="text1"/>
          <w:u w:color="000000" w:themeColor="text1"/>
        </w:rPr>
        <w:t xml:space="preserve">Article 5, Chapter 13, Title 24 of the </w:t>
      </w:r>
      <w:r w:rsidR="002E51F1" w:rsidRPr="003A4A2E">
        <w:rPr>
          <w:rFonts w:eastAsia="Times New Roman"/>
          <w:color w:val="000000" w:themeColor="text1"/>
          <w:u w:color="000000" w:themeColor="text1"/>
        </w:rPr>
        <w:t xml:space="preserve">1976 Code is amended </w:t>
      </w:r>
      <w:r w:rsidR="002E51F1">
        <w:rPr>
          <w:rFonts w:eastAsia="Times New Roman"/>
          <w:color w:val="000000" w:themeColor="text1"/>
          <w:u w:color="000000" w:themeColor="text1"/>
        </w:rPr>
        <w:t>by adding</w:t>
      </w:r>
      <w:r w:rsidR="002E51F1" w:rsidRPr="003A4A2E">
        <w:rPr>
          <w:rFonts w:eastAsia="Times New Roman"/>
          <w:color w:val="000000" w:themeColor="text1"/>
          <w:u w:color="000000" w:themeColor="text1"/>
        </w:rPr>
        <w:t>:</w:t>
      </w:r>
    </w:p>
    <w:p w14:paraId="5AB0BE23" w14:textId="77777777" w:rsidR="002E51F1" w:rsidRPr="003A4A2E" w:rsidRDefault="002E51F1" w:rsidP="002E5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14:paraId="497B3A6D" w14:textId="3FBD1C05" w:rsidR="002E51F1" w:rsidRPr="003A4A2E" w:rsidRDefault="002E51F1" w:rsidP="002E5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3A4A2E">
        <w:rPr>
          <w:rFonts w:eastAsia="Times New Roman"/>
          <w:color w:val="000000" w:themeColor="text1"/>
          <w:u w:color="000000" w:themeColor="text1"/>
        </w:rPr>
        <w:tab/>
        <w:t>“</w:t>
      </w:r>
      <w:r>
        <w:rPr>
          <w:rFonts w:eastAsia="Times New Roman"/>
          <w:color w:val="000000" w:themeColor="text1"/>
          <w:u w:color="000000" w:themeColor="text1"/>
        </w:rPr>
        <w:t>Section 24-13-480.</w:t>
      </w:r>
      <w:r>
        <w:rPr>
          <w:rFonts w:eastAsia="Times New Roman"/>
          <w:color w:val="000000" w:themeColor="text1"/>
          <w:u w:color="000000" w:themeColor="text1"/>
        </w:rPr>
        <w:tab/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>(A)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 xml:space="preserve">It is unlawful for a person to wilfully, maliciously, and indecently expose his person in a </w:t>
      </w:r>
      <w:r>
        <w:rPr>
          <w:rFonts w:eastAsia="Times New Roman"/>
          <w:color w:val="000000" w:themeColor="text1"/>
          <w:szCs w:val="24"/>
          <w:u w:color="000000" w:themeColor="text1"/>
        </w:rPr>
        <w:t>correction</w:t>
      </w:r>
      <w:r w:rsidR="00CD0BCD">
        <w:rPr>
          <w:rFonts w:eastAsia="Times New Roman"/>
          <w:color w:val="000000" w:themeColor="text1"/>
          <w:szCs w:val="24"/>
          <w:u w:color="000000" w:themeColor="text1"/>
        </w:rPr>
        <w:t>al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or detention facility</w:t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>.</w:t>
      </w:r>
    </w:p>
    <w:p w14:paraId="177D4F27" w14:textId="2C8F3261" w:rsidR="002E51F1" w:rsidRPr="003A4A2E" w:rsidRDefault="002E51F1" w:rsidP="002E5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3A4A2E">
        <w:rPr>
          <w:rFonts w:eastAsia="Times New Roman"/>
          <w:color w:val="000000" w:themeColor="text1"/>
          <w:szCs w:val="24"/>
          <w:u w:color="000000" w:themeColor="text1"/>
        </w:rPr>
        <w:tab/>
        <w:t>(</w:t>
      </w:r>
      <w:r>
        <w:rPr>
          <w:rFonts w:eastAsia="Times New Roman"/>
          <w:color w:val="000000" w:themeColor="text1"/>
          <w:szCs w:val="24"/>
          <w:u w:color="000000" w:themeColor="text1"/>
        </w:rPr>
        <w:t>B</w:t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>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 xml:space="preserve">This section does not apply to a woman who breastfeeds her own child in a </w:t>
      </w:r>
      <w:r>
        <w:rPr>
          <w:rFonts w:eastAsia="Times New Roman"/>
          <w:color w:val="000000" w:themeColor="text1"/>
          <w:szCs w:val="24"/>
          <w:u w:color="000000" w:themeColor="text1"/>
        </w:rPr>
        <w:t>correction</w:t>
      </w:r>
      <w:r w:rsidR="00F6566A">
        <w:rPr>
          <w:rFonts w:eastAsia="Times New Roman"/>
          <w:color w:val="000000" w:themeColor="text1"/>
          <w:szCs w:val="24"/>
          <w:u w:color="000000" w:themeColor="text1"/>
        </w:rPr>
        <w:t>al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or detention facility.</w:t>
      </w:r>
    </w:p>
    <w:p w14:paraId="3D523FB1" w14:textId="77777777" w:rsidR="002E51F1" w:rsidRPr="003A4A2E" w:rsidRDefault="002E51F1" w:rsidP="002E5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>(</w:t>
      </w:r>
      <w:r>
        <w:rPr>
          <w:rFonts w:eastAsia="Times New Roman"/>
          <w:color w:val="000000" w:themeColor="text1"/>
          <w:szCs w:val="24"/>
          <w:u w:color="000000" w:themeColor="text1"/>
        </w:rPr>
        <w:t>C</w:t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>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 xml:space="preserve">A person who violates </w:t>
      </w:r>
      <w:r>
        <w:rPr>
          <w:rFonts w:eastAsia="Times New Roman"/>
          <w:color w:val="000000" w:themeColor="text1"/>
          <w:szCs w:val="24"/>
          <w:u w:color="000000" w:themeColor="text1"/>
        </w:rPr>
        <w:t>this section i</w:t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>s guilty of a misdemeanor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 xml:space="preserve"> and, upon conviction, must be imprisoned not more than </w:t>
      </w:r>
      <w:r>
        <w:rPr>
          <w:rFonts w:eastAsia="Times New Roman"/>
          <w:color w:val="000000" w:themeColor="text1"/>
          <w:szCs w:val="24"/>
          <w:u w:color="000000" w:themeColor="text1"/>
        </w:rPr>
        <w:t>one</w:t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 xml:space="preserve"> year.  </w:t>
      </w:r>
      <w:r>
        <w:rPr>
          <w:rFonts w:eastAsia="Times New Roman"/>
          <w:color w:val="000000" w:themeColor="text1"/>
          <w:szCs w:val="24"/>
          <w:u w:color="000000" w:themeColor="text1"/>
        </w:rPr>
        <w:t>The sentence must be served consecutively to any other sentence the person is serving</w:t>
      </w:r>
      <w:r w:rsidRPr="003A4A2E">
        <w:rPr>
          <w:rFonts w:eastAsia="Times New Roman"/>
          <w:color w:val="000000" w:themeColor="text1"/>
          <w:szCs w:val="24"/>
        </w:rPr>
        <w:t>.</w:t>
      </w:r>
      <w:r>
        <w:rPr>
          <w:rFonts w:eastAsia="Times New Roman"/>
          <w:color w:val="000000" w:themeColor="text1"/>
          <w:szCs w:val="24"/>
        </w:rPr>
        <w:t>”</w:t>
      </w:r>
    </w:p>
    <w:p w14:paraId="17624FCE" w14:textId="77777777" w:rsidR="000407EE" w:rsidRDefault="000407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9C57E5" w14:textId="77777777" w:rsidR="000407EE" w:rsidRPr="00522CE0" w:rsidRDefault="000407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E51F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0A46B1D6" w14:textId="751CC625" w:rsidR="00A9521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51DA0163" w14:textId="77777777" w:rsidR="00745B7C" w:rsidRDefault="00745B7C" w:rsidP="00745B7C">
      <w:pPr>
        <w:suppressAutoHyphens/>
        <w:jc w:val="both"/>
        <w:rPr>
          <w:rFonts w:eastAsia="Times New Roman"/>
        </w:rPr>
      </w:pPr>
    </w:p>
    <w:sectPr w:rsidR="00745B7C" w:rsidSect="00745B7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9579E1" w14:textId="77777777" w:rsidR="000407EE" w:rsidRDefault="000407EE" w:rsidP="00522CE0">
      <w:r>
        <w:separator/>
      </w:r>
    </w:p>
  </w:endnote>
  <w:endnote w:type="continuationSeparator" w:id="0">
    <w:p w14:paraId="06869EF5" w14:textId="77777777" w:rsidR="000407EE" w:rsidRDefault="000407E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F265A2-933D-4396-A5BA-A1D4016DCFAF}"/>
    <w:embedBold r:id="rId2" w:fontKey="{F50C0023-71F1-4E14-B919-0D8493C994C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4FC1024-4AEB-498C-8136-B5D92242AE2E}"/>
    <w:embedBold r:id="rId4" w:fontKey="{5917ABBC-6E3A-4E4A-BB2C-58B2CF5CEEE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8F7F3C8-6C0A-4676-AA80-2642660D75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DA17CDD-6F15-4154-8EDC-EB3C8A4DEB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E86890" w14:textId="18E9FEBF" w:rsidR="00A9521A" w:rsidRPr="00745B7C" w:rsidRDefault="00745B7C" w:rsidP="00745B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5FB0F1" w14:textId="77777777" w:rsidR="000407EE" w:rsidRDefault="000407EE" w:rsidP="00522CE0">
      <w:r>
        <w:separator/>
      </w:r>
    </w:p>
  </w:footnote>
  <w:footnote w:type="continuationSeparator" w:id="0">
    <w:p w14:paraId="429B7BCA" w14:textId="77777777" w:rsidR="000407EE" w:rsidRDefault="000407E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34.REM"/>
    <w:docVar w:name="CoverAttorneyInitials" w:val="REM"/>
    <w:docVar w:name="CoverAttorneyLastName" w:val="Maldonado"/>
    <w:docVar w:name="CoverBillType" w:val="b"/>
    <w:docVar w:name="DraftFileName" w:val="JUD0034.REM.DOCX"/>
    <w:docVar w:name="DraftStenoName" w:val="Knipp"/>
    <w:docVar w:name="dvBillNumber" w:val="369"/>
    <w:docVar w:name="dvBillNumberPrefix" w:val="S. "/>
    <w:docVar w:name="dvOriginalBody" w:val="Senate"/>
    <w:docVar w:name="fulldraftpath" w:val="L:\S-JUD\BILLS\Hembree\JUD0034.REM.DOCX"/>
    <w:docVar w:name="NameofBody" w:val="S"/>
    <w:docVar w:name="SenatorFolderName" w:val="Hembree"/>
    <w:docVar w:name="VGROUP2" w:val="S-JUD"/>
  </w:docVars>
  <w:rsids>
    <w:rsidRoot w:val="000407EE"/>
    <w:rsid w:val="000141EB"/>
    <w:rsid w:val="000407EE"/>
    <w:rsid w:val="00042AC1"/>
    <w:rsid w:val="00046516"/>
    <w:rsid w:val="000A4D08"/>
    <w:rsid w:val="000A6988"/>
    <w:rsid w:val="000A7362"/>
    <w:rsid w:val="000B0720"/>
    <w:rsid w:val="000B5EAF"/>
    <w:rsid w:val="000E21D2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C5896"/>
    <w:rsid w:val="002E51F1"/>
    <w:rsid w:val="002E7B2B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735F3"/>
    <w:rsid w:val="006B4B3C"/>
    <w:rsid w:val="006C74EA"/>
    <w:rsid w:val="00720D40"/>
    <w:rsid w:val="0073026D"/>
    <w:rsid w:val="007311B4"/>
    <w:rsid w:val="007318D4"/>
    <w:rsid w:val="00745B7C"/>
    <w:rsid w:val="00746551"/>
    <w:rsid w:val="0076552B"/>
    <w:rsid w:val="00765784"/>
    <w:rsid w:val="007A4390"/>
    <w:rsid w:val="007C65B0"/>
    <w:rsid w:val="007E3B8F"/>
    <w:rsid w:val="007E5CB7"/>
    <w:rsid w:val="00814EED"/>
    <w:rsid w:val="008314D2"/>
    <w:rsid w:val="00834860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2F97"/>
    <w:rsid w:val="009C6FD3"/>
    <w:rsid w:val="00A02011"/>
    <w:rsid w:val="00A1612A"/>
    <w:rsid w:val="00A35165"/>
    <w:rsid w:val="00A4011E"/>
    <w:rsid w:val="00A41565"/>
    <w:rsid w:val="00A86015"/>
    <w:rsid w:val="00A9521A"/>
    <w:rsid w:val="00AE59C8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B187A"/>
    <w:rsid w:val="00CD0BCD"/>
    <w:rsid w:val="00CD1843"/>
    <w:rsid w:val="00CD7C71"/>
    <w:rsid w:val="00D05246"/>
    <w:rsid w:val="00D1088B"/>
    <w:rsid w:val="00D10DB8"/>
    <w:rsid w:val="00D123BB"/>
    <w:rsid w:val="00D156D2"/>
    <w:rsid w:val="00D17439"/>
    <w:rsid w:val="00D77EC0"/>
    <w:rsid w:val="00D86943"/>
    <w:rsid w:val="00DA47B9"/>
    <w:rsid w:val="00E20625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63E98"/>
    <w:rsid w:val="00F6566A"/>
    <w:rsid w:val="00FB4A47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E40E114"/>
  <w15:docId w15:val="{628FB021-9831-4E6B-8DE2-23CC40287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FB4A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4A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4A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A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A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4A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A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96D448F8.dotm</Template>
  <TotalTime>0</TotalTime>
  <Pages>1</Pages>
  <Words>186</Words>
  <Characters>904</Characters>
  <Application>Microsoft Office Word</Application>
  <DocSecurity>0</DocSecurity>
  <Lines>39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369 Text of Previous Version (Feb. 7, 2017) - South Carolina Legislature Online</dc:title>
  <dc:subject/>
  <dc:creator>%USERNAME%</dc:creator>
  <cp:keywords/>
  <dc:description/>
  <cp:lastModifiedBy>S Volk</cp:lastModifiedBy>
  <cp:revision>2</cp:revision>
  <dcterms:created xsi:type="dcterms:W3CDTF">2017-02-07T19:43:00Z</dcterms:created>
  <dcterms:modified xsi:type="dcterms:W3CDTF">2017-02-07T19:43:00Z</dcterms:modified>
</cp:coreProperties>
</file>