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2167A" w:rsidRP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67A" w:rsidRPr="0042167A" w:rsidRDefault="0042167A" w:rsidP="0042167A">
      <w:pPr>
        <w:tabs>
          <w:tab w:val="right" w:pos="5933"/>
        </w:tabs>
        <w:suppressAutoHyphens/>
      </w:pPr>
      <w:r>
        <w:tab/>
      </w:r>
      <w:r>
        <w:rPr>
          <w:b/>
          <w:sz w:val="36"/>
        </w:rPr>
        <w:t>H. 3822</w:t>
      </w:r>
    </w:p>
    <w:p w:rsid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Henderson, Huggins, Johnson, Hewitt, Crawford, Duckworth, Arrington, Allison, Tallon, Hamilton, Felder, Elliott, Jordan, B. Newton, Martin, Erickson, West, Lowe, Ryhal, Atwater, Willis, Jefferson, W. Newton, Bennett, Crosby, Long, Putnam and Cogswell</w:t>
      </w:r>
    </w:p>
    <w:p w:rsid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5/4/17--H.</w:t>
      </w:r>
    </w:p>
    <w:p w:rsid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42167A" w:rsidRPr="0042167A" w:rsidRDefault="0042167A" w:rsidP="00421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67A" w:rsidRDefault="0042167A"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167A" w:rsidSect="004216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4420" w:rsidRDefault="00B34420"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4F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B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D5712">
        <w:rPr>
          <w:color w:val="000000" w:themeColor="text1"/>
          <w:u w:color="000000" w:themeColor="text1"/>
        </w:rPr>
        <w:t>TO AMEND SECTION 44</w:t>
      </w:r>
      <w:r w:rsidR="00C10965">
        <w:rPr>
          <w:color w:val="000000" w:themeColor="text1"/>
          <w:u w:color="000000" w:themeColor="text1"/>
        </w:rPr>
        <w:noBreakHyphen/>
      </w:r>
      <w:r w:rsidRPr="00ED5712">
        <w:rPr>
          <w:color w:val="000000" w:themeColor="text1"/>
          <w:u w:color="000000" w:themeColor="text1"/>
        </w:rPr>
        <w:t>53</w:t>
      </w:r>
      <w:r w:rsidR="00C10965">
        <w:rPr>
          <w:color w:val="000000" w:themeColor="text1"/>
          <w:u w:color="000000" w:themeColor="text1"/>
        </w:rPr>
        <w:noBreakHyphen/>
      </w:r>
      <w:r w:rsidRPr="00ED5712">
        <w:rPr>
          <w:color w:val="000000" w:themeColor="text1"/>
          <w:u w:color="000000" w:themeColor="text1"/>
        </w:rPr>
        <w:t xml:space="preserve">160, AS AMENDED, CODE OF LAWS OF SOUTH CAROLINA, 1976, RELATING TO </w:t>
      </w:r>
      <w:r w:rsidR="007E0977">
        <w:rPr>
          <w:color w:val="000000" w:themeColor="text1"/>
          <w:u w:color="000000" w:themeColor="text1"/>
        </w:rPr>
        <w:t xml:space="preserve">THE </w:t>
      </w:r>
      <w:r w:rsidRPr="00ED5712">
        <w:rPr>
          <w:color w:val="000000" w:themeColor="text1"/>
          <w:u w:color="000000" w:themeColor="text1"/>
        </w:rPr>
        <w:t>PROCESS FOR MAKING CHANGES TO CONTROLLED SUBSTANCE SCHEDULES, SO AS TO REQUIRE THE DEPARTMENT OF HEALTH AND ENVIRONMENTAL CONTROL TO NOTIFY THE CODE COMMISSIONER OF ADDITIONS, DELETIONS, AND RESCHEDULING OF SUBSTANCES.</w:t>
      </w:r>
      <w:bookmarkStart w:id="4" w:name="titleend"/>
      <w:bookmarkEnd w:id="4"/>
      <w:bookmarkEnd w:id="1"/>
    </w:p>
    <w:p w:rsidR="0076774F" w:rsidRDefault="00767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3B49" w:rsidRPr="00ED5712">
        <w:rPr>
          <w:color w:val="000000" w:themeColor="text1"/>
          <w:u w:color="000000" w:themeColor="text1"/>
        </w:rPr>
        <w:t>Section 44</w:t>
      </w:r>
      <w:r w:rsidR="00C10965">
        <w:rPr>
          <w:color w:val="000000" w:themeColor="text1"/>
          <w:u w:color="000000" w:themeColor="text1"/>
        </w:rPr>
        <w:noBreakHyphen/>
      </w:r>
      <w:r w:rsidR="00463B49" w:rsidRPr="00ED5712">
        <w:rPr>
          <w:color w:val="000000" w:themeColor="text1"/>
          <w:u w:color="000000" w:themeColor="text1"/>
        </w:rPr>
        <w:t>53</w:t>
      </w:r>
      <w:r w:rsidR="00C10965">
        <w:rPr>
          <w:color w:val="000000" w:themeColor="text1"/>
          <w:u w:color="000000" w:themeColor="text1"/>
        </w:rPr>
        <w:noBreakHyphen/>
      </w:r>
      <w:r w:rsidR="00A501ED">
        <w:rPr>
          <w:color w:val="000000" w:themeColor="text1"/>
          <w:u w:color="000000" w:themeColor="text1"/>
        </w:rPr>
        <w:t>160</w:t>
      </w:r>
      <w:r w:rsidR="00463B49" w:rsidRPr="00ED5712">
        <w:rPr>
          <w:color w:val="000000" w:themeColor="text1"/>
          <w:u w:color="000000" w:themeColor="text1"/>
        </w:rPr>
        <w:t>(B) and (C) of the 1976 Code, as last amended by Act 140 of 2012, is further amended to read:</w:t>
      </w:r>
    </w:p>
    <w:p w:rsidR="00463B49" w:rsidRDefault="00463B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B49" w:rsidRPr="00463B49" w:rsidRDefault="00A501ED" w:rsidP="0046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sidR="00463B49" w:rsidRPr="00463B49">
        <w:rPr>
          <w:szCs w:val="24"/>
        </w:rPr>
        <w:t xml:space="preserve">(B) 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w:t>
      </w:r>
      <w:r w:rsidR="00463B49" w:rsidRPr="00463B49">
        <w:rPr>
          <w:strike/>
          <w:szCs w:val="24"/>
        </w:rPr>
        <w:t>and to</w:t>
      </w:r>
      <w:r w:rsidR="00463B49" w:rsidRPr="00463B49">
        <w:rPr>
          <w:szCs w:val="24"/>
        </w:rPr>
        <w:t xml:space="preserve"> the Clerks of the Senate and House, </w:t>
      </w:r>
      <w:r>
        <w:rPr>
          <w:szCs w:val="24"/>
          <w:u w:val="single"/>
        </w:rPr>
        <w:t>and the Code Commissioner,</w:t>
      </w:r>
      <w:r>
        <w:rPr>
          <w:szCs w:val="24"/>
        </w:rPr>
        <w:t xml:space="preserve"> </w:t>
      </w:r>
      <w:r w:rsidR="00463B49" w:rsidRPr="00463B49">
        <w:rPr>
          <w:szCs w:val="24"/>
        </w:rPr>
        <w:t>and shall post the schedules on the department</w:t>
      </w:r>
      <w:r w:rsidR="00C10965" w:rsidRPr="00C10965">
        <w:rPr>
          <w:szCs w:val="24"/>
        </w:rPr>
        <w:t>’</w:t>
      </w:r>
      <w:r w:rsidR="00463B49" w:rsidRPr="00463B49">
        <w:rPr>
          <w:szCs w:val="24"/>
        </w:rPr>
        <w:t>s website indicating the change and specifying the effective date of the change.</w:t>
      </w:r>
    </w:p>
    <w:p w:rsidR="00463B49" w:rsidRDefault="00463B49" w:rsidP="0046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B49">
        <w:rPr>
          <w:szCs w:val="24"/>
        </w:rPr>
        <w:tab/>
        <w:t xml:space="preserve">(C) If a substance is added, deleted, or rescheduled as a controlled substance pursuant to federal law or regulation, the department </w:t>
      </w:r>
      <w:r w:rsidRPr="00463B49">
        <w:rPr>
          <w:szCs w:val="24"/>
        </w:rPr>
        <w:lastRenderedPageBreak/>
        <w:t xml:space="preserve">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w:t>
      </w:r>
      <w:r w:rsidRPr="00371803">
        <w:rPr>
          <w:strike/>
          <w:szCs w:val="24"/>
        </w:rPr>
        <w:t>and to</w:t>
      </w:r>
      <w:r w:rsidRPr="00463B49">
        <w:rPr>
          <w:szCs w:val="24"/>
        </w:rPr>
        <w:t xml:space="preserve"> the Clerks of the Senate and House, </w:t>
      </w:r>
      <w:r w:rsidR="00371803">
        <w:rPr>
          <w:szCs w:val="24"/>
          <w:u w:val="single"/>
        </w:rPr>
        <w:t>and the Code Commissioner,</w:t>
      </w:r>
      <w:r w:rsidR="00371803">
        <w:rPr>
          <w:szCs w:val="24"/>
        </w:rPr>
        <w:t xml:space="preserve"> </w:t>
      </w:r>
      <w:r w:rsidRPr="00463B49">
        <w:rPr>
          <w:szCs w:val="24"/>
        </w:rPr>
        <w:t>and shall post the schedules on the department</w:t>
      </w:r>
      <w:r w:rsidR="00C10965" w:rsidRPr="00C10965">
        <w:rPr>
          <w:szCs w:val="24"/>
        </w:rPr>
        <w:t>’</w:t>
      </w:r>
      <w:r w:rsidRPr="00463B49">
        <w:rPr>
          <w:szCs w:val="24"/>
        </w:rPr>
        <w:t>s website indicating the change and specifying the effective date of the change.</w:t>
      </w:r>
      <w:r w:rsidR="00371803">
        <w:rPr>
          <w:szCs w:val="24"/>
        </w:rPr>
        <w:t>”</w:t>
      </w: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1803">
        <w:t>2</w:t>
      </w:r>
      <w:r>
        <w:t>.</w:t>
      </w:r>
      <w:r>
        <w:tab/>
        <w:t>This act takes effect upon approval by the Governor.</w:t>
      </w:r>
    </w:p>
    <w:p w:rsidR="00AD2232" w:rsidRDefault="00C10965" w:rsidP="00B6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022" w:rsidRDefault="00B76022" w:rsidP="00B76022">
      <w:pPr>
        <w:suppressAutoHyphens/>
      </w:pPr>
    </w:p>
    <w:sectPr w:rsidR="00B76022" w:rsidSect="00421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FC7" w:rsidRDefault="000D4FC7" w:rsidP="009F0C77">
      <w:r>
        <w:separator/>
      </w:r>
    </w:p>
  </w:endnote>
  <w:endnote w:type="continuationSeparator" w:id="0">
    <w:p w:rsidR="000D4FC7" w:rsidRDefault="000D4F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9717E1-D9CB-41F7-BCB3-DACC07202412}"/>
    <w:embedBold r:id="rId2" w:fontKey="{36B79C86-7019-4E6A-8030-EE6857DC4602}"/>
  </w:font>
  <w:font w:name="Calibri">
    <w:panose1 w:val="020F0502020204030204"/>
    <w:charset w:val="00"/>
    <w:family w:val="swiss"/>
    <w:pitch w:val="variable"/>
    <w:sig w:usb0="E00002FF" w:usb1="4000ACFF" w:usb2="00000001" w:usb3="00000000" w:csb0="0000019F" w:csb1="00000000"/>
    <w:embedRegular r:id="rId3" w:fontKey="{80C6B899-9F5A-467C-8F84-BD84AA4D2A95}"/>
  </w:font>
  <w:font w:name="Segoe UI">
    <w:panose1 w:val="020B0502040204020203"/>
    <w:charset w:val="00"/>
    <w:family w:val="swiss"/>
    <w:pitch w:val="variable"/>
    <w:sig w:usb0="E10022FF" w:usb1="C000E47F" w:usb2="00000029" w:usb3="00000000" w:csb0="000001DF" w:csb1="00000000"/>
    <w:embedRegular r:id="rId4" w:fontKey="{ADDAB5BD-EA2B-45C4-B4B0-42FE9500C06E}"/>
  </w:font>
  <w:font w:name="Cambria">
    <w:panose1 w:val="02040503050406030204"/>
    <w:charset w:val="00"/>
    <w:family w:val="roman"/>
    <w:pitch w:val="variable"/>
    <w:sig w:usb0="E00002FF" w:usb1="400004FF" w:usb2="00000000" w:usb3="00000000" w:csb0="0000019F" w:csb1="00000000"/>
    <w:embedRegular r:id="rId5" w:fontKey="{EE202973-81B4-4F20-B0F3-7F7BB6A79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232" w:rsidRPr="00B34420" w:rsidRDefault="00B34420" w:rsidP="00B34420">
    <w:pPr>
      <w:pStyle w:val="Footer"/>
      <w:tabs>
        <w:tab w:val="clear" w:pos="4680"/>
        <w:tab w:val="clear" w:pos="9360"/>
        <w:tab w:val="center" w:pos="2995"/>
      </w:tabs>
      <w:spacing w:before="120"/>
    </w:pPr>
    <w:r>
      <w:t>[3822</w:t>
    </w:r>
    <w:r w:rsidR="0042167A">
      <w:t>-</w:t>
    </w:r>
    <w:r w:rsidR="0042167A">
      <w:fldChar w:fldCharType="begin"/>
    </w:r>
    <w:r w:rsidR="0042167A">
      <w:instrText xml:space="preserve"> PAGE  \* MERGEFORMAT </w:instrText>
    </w:r>
    <w:r w:rsidR="0042167A">
      <w:fldChar w:fldCharType="separate"/>
    </w:r>
    <w:r w:rsidR="00BD7C9C">
      <w:rPr>
        <w:noProof/>
      </w:rPr>
      <w:t>1</w:t>
    </w:r>
    <w:r w:rsidR="0042167A">
      <w:fldChar w:fldCharType="end"/>
    </w:r>
    <w:r w:rsidR="0042167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67A" w:rsidRPr="00B34420" w:rsidRDefault="0042167A" w:rsidP="00B34420">
    <w:pPr>
      <w:pStyle w:val="Footer"/>
      <w:tabs>
        <w:tab w:val="clear" w:pos="4680"/>
        <w:tab w:val="clear" w:pos="9360"/>
        <w:tab w:val="center" w:pos="2995"/>
      </w:tabs>
      <w:spacing w:before="120"/>
    </w:pPr>
    <w:r>
      <w:t>[3822]</w:t>
    </w:r>
    <w:r>
      <w:tab/>
    </w:r>
    <w:r>
      <w:fldChar w:fldCharType="begin"/>
    </w:r>
    <w:r>
      <w:instrText xml:space="preserve"> PAGE  \* MERGEFORMAT </w:instrText>
    </w:r>
    <w:r>
      <w:fldChar w:fldCharType="separate"/>
    </w:r>
    <w:r w:rsidR="00B760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FC7" w:rsidRDefault="000D4FC7" w:rsidP="009F0C77">
      <w:r>
        <w:separator/>
      </w:r>
    </w:p>
  </w:footnote>
  <w:footnote w:type="continuationSeparator" w:id="0">
    <w:p w:rsidR="000D4FC7" w:rsidRDefault="000D4F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5VR17"/>
    <w:docVar w:name="CoverBillType" w:val="b"/>
    <w:docVar w:name="docpath" w:val="L:\Council\bills\CC\15015VR17.DOCX"/>
    <w:docVar w:name="dvBillNumber" w:val="3822"/>
    <w:docVar w:name="dvBillNumberPrefix" w:val="H. "/>
    <w:docVar w:name="dvOriginalBody" w:val="House"/>
    <w:docVar w:name="dvSteno" w:val="CC"/>
    <w:docVar w:name="NameofBody" w:val="h"/>
    <w:docVar w:name="vgroup2" w:val="Council"/>
  </w:docVars>
  <w:rsids>
    <w:rsidRoot w:val="000D4FC7"/>
    <w:rsid w:val="00011869"/>
    <w:rsid w:val="00015CD6"/>
    <w:rsid w:val="000213A9"/>
    <w:rsid w:val="00036489"/>
    <w:rsid w:val="000D4FC7"/>
    <w:rsid w:val="000E1785"/>
    <w:rsid w:val="000F40FA"/>
    <w:rsid w:val="0010776B"/>
    <w:rsid w:val="00117EFD"/>
    <w:rsid w:val="00133E66"/>
    <w:rsid w:val="00137B05"/>
    <w:rsid w:val="001435A3"/>
    <w:rsid w:val="00146ED3"/>
    <w:rsid w:val="00151044"/>
    <w:rsid w:val="00165EA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803"/>
    <w:rsid w:val="003A3C22"/>
    <w:rsid w:val="003C4DAB"/>
    <w:rsid w:val="003D01E8"/>
    <w:rsid w:val="003E5288"/>
    <w:rsid w:val="003F6D79"/>
    <w:rsid w:val="0041760A"/>
    <w:rsid w:val="00417C01"/>
    <w:rsid w:val="0042167A"/>
    <w:rsid w:val="004403BD"/>
    <w:rsid w:val="00460A46"/>
    <w:rsid w:val="00461441"/>
    <w:rsid w:val="00463B49"/>
    <w:rsid w:val="004809EE"/>
    <w:rsid w:val="004E7D54"/>
    <w:rsid w:val="005273C6"/>
    <w:rsid w:val="00530A69"/>
    <w:rsid w:val="00545593"/>
    <w:rsid w:val="00577C6C"/>
    <w:rsid w:val="005B157C"/>
    <w:rsid w:val="005C2FE2"/>
    <w:rsid w:val="005E2BC9"/>
    <w:rsid w:val="00605102"/>
    <w:rsid w:val="006215AA"/>
    <w:rsid w:val="006913C9"/>
    <w:rsid w:val="0069470D"/>
    <w:rsid w:val="00734F00"/>
    <w:rsid w:val="0076774F"/>
    <w:rsid w:val="007A70AE"/>
    <w:rsid w:val="007E0977"/>
    <w:rsid w:val="008045E8"/>
    <w:rsid w:val="008362E8"/>
    <w:rsid w:val="00844D52"/>
    <w:rsid w:val="008636B5"/>
    <w:rsid w:val="008A1768"/>
    <w:rsid w:val="008D43DE"/>
    <w:rsid w:val="008F0F33"/>
    <w:rsid w:val="008F4429"/>
    <w:rsid w:val="0094021A"/>
    <w:rsid w:val="009B44AF"/>
    <w:rsid w:val="009C6A0B"/>
    <w:rsid w:val="009F0C77"/>
    <w:rsid w:val="009F4DD1"/>
    <w:rsid w:val="00A41684"/>
    <w:rsid w:val="00A501ED"/>
    <w:rsid w:val="00A64E80"/>
    <w:rsid w:val="00A72BCD"/>
    <w:rsid w:val="00A741D9"/>
    <w:rsid w:val="00A833AB"/>
    <w:rsid w:val="00A9741D"/>
    <w:rsid w:val="00AB605F"/>
    <w:rsid w:val="00AD2232"/>
    <w:rsid w:val="00AD4B17"/>
    <w:rsid w:val="00AF5034"/>
    <w:rsid w:val="00B34420"/>
    <w:rsid w:val="00B412D4"/>
    <w:rsid w:val="00B64D23"/>
    <w:rsid w:val="00B76022"/>
    <w:rsid w:val="00BD7C9C"/>
    <w:rsid w:val="00BE3C22"/>
    <w:rsid w:val="00BF534D"/>
    <w:rsid w:val="00C0345E"/>
    <w:rsid w:val="00C10965"/>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FBC83-72B8-4001-BEFA-96B2489E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7B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B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FCC71-D78E-4BC5-88A2-B9CA8EB7A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9474A363.dotm</Template>
  <TotalTime>0</TotalTime>
  <Pages>3</Pages>
  <Words>525</Words>
  <Characters>2845</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3822 Text of Previous Version (May 4, 2017) - South Carolina Legislature Online</dc:title>
  <dc:creator>%USERNAME%</dc:creator>
  <cp:lastModifiedBy>Miriam Cook</cp:lastModifiedBy>
  <cp:revision>2</cp:revision>
  <cp:lastPrinted>2017-01-05T16:40:00Z</cp:lastPrinted>
  <dcterms:created xsi:type="dcterms:W3CDTF">2017-05-04T22:04:00Z</dcterms:created>
  <dcterms:modified xsi:type="dcterms:W3CDTF">2017-05-04T22:04:00Z</dcterms:modified>
</cp:coreProperties>
</file>