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Pr="00D66CF7" w:rsidRDefault="00D66CF7" w:rsidP="00D66CF7">
      <w:pPr>
        <w:tabs>
          <w:tab w:val="right" w:pos="5933"/>
        </w:tabs>
        <w:suppressAutoHyphens/>
        <w:jc w:val="both"/>
        <w:rPr>
          <w:rFonts w:eastAsia="Times New Roman"/>
        </w:rPr>
      </w:pPr>
      <w:r>
        <w:rPr>
          <w:rFonts w:eastAsia="Times New Roman"/>
        </w:rPr>
        <w:tab/>
      </w:r>
      <w:r>
        <w:rPr>
          <w:rFonts w:eastAsia="Times New Roman"/>
          <w:b/>
          <w:sz w:val="36"/>
        </w:rPr>
        <w:t>S. 383</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EF1">
        <w:t>Senator Alexander</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3966EA">
      <w:pPr>
        <w:tabs>
          <w:tab w:val="right" w:pos="5933"/>
        </w:tabs>
        <w:suppressAutoHyphens/>
        <w:jc w:val="both"/>
        <w:rPr>
          <w:rFonts w:eastAsia="Times New Roman"/>
        </w:rPr>
      </w:pPr>
      <w:r>
        <w:rPr>
          <w:rFonts w:eastAsia="Times New Roman"/>
        </w:rPr>
        <w:t>S. Printed 2/23/17--S.</w:t>
      </w:r>
      <w:r w:rsidR="003966EA">
        <w:rPr>
          <w:rFonts w:eastAsia="Times New Roman"/>
        </w:rPr>
        <w:tab/>
        <w:t>[SEC 2/28/17 5:12 PM]</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2017.</w:t>
      </w:r>
    </w:p>
    <w:p w:rsidR="00D66CF7" w:rsidRPr="00D66CF7" w:rsidRDefault="00D66CF7" w:rsidP="00D6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CF7" w:rsidRDefault="00D66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6CF7" w:rsidSect="00D66CF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0587D" w:rsidRPr="00522CE0" w:rsidRDefault="00405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24FB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26 THROUGH MARCH 4, 2017</w:t>
      </w:r>
      <w:r w:rsidR="003966EA">
        <w:rPr>
          <w:rFonts w:eastAsia="Times New Roman"/>
        </w:rPr>
        <w:t>,</w:t>
      </w:r>
      <w:r>
        <w:rPr>
          <w:rFonts w:eastAsia="Times New Roman"/>
        </w:rPr>
        <w:t xml:space="preserve"> AS EATING DISORDERS AWARENESS WEEK IN SOUTH CAROLINA, IN CONJUNCTION WITH THE OBSERVANCE OF NATIONAL EATING DISORDERS AWARENESS WEEK.</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2017 theme of National Eating Disorders Awareness Week is “It’s Time to Talk About It</w:t>
      </w:r>
      <w:r w:rsidR="004F7534">
        <w:rPr>
          <w:rFonts w:eastAsia="Times New Roman"/>
        </w:rPr>
        <w:t>.</w:t>
      </w:r>
      <w:r>
        <w:rPr>
          <w:rFonts w:eastAsia="Times New Roman"/>
        </w:rPr>
        <w:t xml:space="preserve">” </w:t>
      </w:r>
      <w:r w:rsidR="004F7534">
        <w:rPr>
          <w:rFonts w:eastAsia="Times New Roman"/>
        </w:rPr>
        <w:t>The purpose of the week is to bust myths about eating disorders, teach the facts,</w:t>
      </w:r>
      <w:r>
        <w:rPr>
          <w:rFonts w:eastAsia="Times New Roman"/>
        </w:rPr>
        <w:t xml:space="preserve"> and encourag</w:t>
      </w:r>
      <w:r w:rsidR="004F7534">
        <w:rPr>
          <w:rFonts w:eastAsia="Times New Roman"/>
        </w:rPr>
        <w:t>e</w:t>
      </w:r>
      <w:r>
        <w:rPr>
          <w:rFonts w:eastAsia="Times New Roman"/>
        </w:rPr>
        <w:t xml:space="preserve"> everyone to get screened;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are serious</w:t>
      </w:r>
      <w:r w:rsidR="00C27F58">
        <w:rPr>
          <w:rFonts w:eastAsia="Times New Roman"/>
        </w:rPr>
        <w:t>, potentially life-threatening</w:t>
      </w:r>
      <w:r>
        <w:rPr>
          <w:rFonts w:eastAsia="Times New Roman"/>
        </w:rPr>
        <w:t xml:space="preserve"> conditions. Too often, signs and symptoms </w:t>
      </w:r>
      <w:r w:rsidR="004F7534">
        <w:rPr>
          <w:rFonts w:eastAsia="Times New Roman"/>
        </w:rPr>
        <w:t>go</w:t>
      </w:r>
      <w:r>
        <w:rPr>
          <w:rFonts w:eastAsia="Times New Roman"/>
        </w:rPr>
        <w:t xml:space="preserve"> overlooked, and many individuals, families, and communities are unaware of the devastating mental and physical consequences of eating disorders, as well as the pressures, attitudes, and behaviors that shape them;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United States, twenty million women and ten million men suffer from clinically significant eating disorders at some time in their life. These disorders affect people across all backgrounds and include anorexia nervosa, bulimia nervosa, and binge eating disorders;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Eating Disorders Association strives to address the many misconceptions regarding eating disorders and to highlight the availability of resources for treatment and support; and</w:t>
      </w:r>
    </w:p>
    <w:p w:rsidR="0069770A" w:rsidRDefault="0069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770A"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National Eating Disorders Awareness Week is a collaborative effort consisting primarily of volunteers, including eating disorder</w:t>
      </w:r>
      <w:r w:rsidR="004F7534">
        <w:rPr>
          <w:rFonts w:eastAsia="Times New Roman"/>
        </w:rPr>
        <w:t>s</w:t>
      </w:r>
      <w:r>
        <w:rPr>
          <w:rFonts w:eastAsia="Times New Roman"/>
        </w:rPr>
        <w:t xml:space="preserve"> professionals, health care providers, students, educators, social workers, and individuals </w:t>
      </w:r>
      <w:r w:rsidR="004F7534">
        <w:rPr>
          <w:rFonts w:eastAsia="Times New Roman"/>
        </w:rPr>
        <w:t xml:space="preserve">committed to raising </w:t>
      </w:r>
      <w:r w:rsidR="004F7534">
        <w:rPr>
          <w:rFonts w:eastAsia="Times New Roman"/>
        </w:rPr>
        <w:lastRenderedPageBreak/>
        <w:t>awareness about</w:t>
      </w:r>
      <w:r>
        <w:rPr>
          <w:rFonts w:eastAsia="Times New Roman"/>
        </w:rPr>
        <w:t xml:space="preserve"> the dangers surrounding eating disorders and the need for early intervention and treatment access;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usually appear in adolescence and are associated with substantial psychological problems, including depression, substance abuse, and suicide</w:t>
      </w:r>
      <w:r w:rsidR="0023273C">
        <w:rPr>
          <w:rFonts w:eastAsia="Times New Roman"/>
        </w:rPr>
        <w:t>. Anorexia, as one, has the highest mortality rate of any mental illness. Eating disorders are also closely linked to trauma, obesity, anxiety, and obsessive-compulsive disorder (OCD)</w:t>
      </w:r>
      <w:r>
        <w:rPr>
          <w:rFonts w:eastAsia="Times New Roman"/>
        </w:rPr>
        <w:t>. They are serious il</w:t>
      </w:r>
      <w:r w:rsidR="00F431B2">
        <w:rPr>
          <w:rFonts w:eastAsia="Times New Roman"/>
        </w:rPr>
        <w:t>lnesses, not lifestyle choices</w:t>
      </w:r>
      <w:r>
        <w:rPr>
          <w:rFonts w:eastAsia="Times New Roman"/>
        </w:rPr>
        <w: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cases of eating disorders go undetected. Less than one-third of youth with eating disorders will receive treatment; and</w:t>
      </w: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0C54" w:rsidRDefault="00340C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eating disorders experts have found that prompt intensive treatment significantly improves the chance</w:t>
      </w:r>
      <w:r w:rsidR="00694447">
        <w:rPr>
          <w:rFonts w:eastAsia="Times New Roman"/>
        </w:rPr>
        <w:t>s</w:t>
      </w:r>
      <w:r>
        <w:rPr>
          <w:rFonts w:eastAsia="Times New Roman"/>
        </w:rPr>
        <w:t xml:space="preserve"> of </w:t>
      </w:r>
      <w:r w:rsidR="00AD12FC">
        <w:rPr>
          <w:rFonts w:eastAsia="Times New Roman"/>
        </w:rPr>
        <w:t>recovery. Therefore, it is important for educators, medical providers, parents, and community members to be aware of the warning signs and symptoms of eating disorders; and</w:t>
      </w:r>
    </w:p>
    <w:p w:rsidR="00AD12FC"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12FC">
        <w:rPr>
          <w:rFonts w:eastAsia="Times New Roman"/>
        </w:rPr>
        <w:t xml:space="preserve">the South Carolina Senate recognizes the vital work of National Eating Disorders Awareness Week in </w:t>
      </w:r>
      <w:r w:rsidR="00336ACB">
        <w:rPr>
          <w:rFonts w:eastAsia="Times New Roman"/>
        </w:rPr>
        <w:t>drawing attention to the serious nature</w:t>
      </w:r>
      <w:r w:rsidR="00AD12FC">
        <w:rPr>
          <w:rFonts w:eastAsia="Times New Roman"/>
        </w:rPr>
        <w:t xml:space="preserve"> of eating disorders and </w:t>
      </w:r>
      <w:r w:rsidR="00336ACB">
        <w:rPr>
          <w:rFonts w:eastAsia="Times New Roman"/>
        </w:rPr>
        <w:t>in</w:t>
      </w:r>
      <w:r w:rsidR="00AD12FC">
        <w:rPr>
          <w:rFonts w:eastAsia="Times New Roman"/>
        </w:rPr>
        <w:t xml:space="preserve"> working to improve education about their biological and environmental causes, as well as how to help those who are struggling with these debilitating diseases</w:t>
      </w:r>
      <w:r>
        <w:rPr>
          <w:rFonts w:eastAsia="Times New Roman"/>
        </w:rPr>
        <w:t>.  Now, therefore,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12FC">
        <w:rPr>
          <w:rFonts w:eastAsia="Times New Roman"/>
        </w:rPr>
        <w:t>the members of the South Carolina Senate, by this resolution, recognize February 26 through March 4, 2017</w:t>
      </w:r>
      <w:r w:rsidR="003966EA">
        <w:rPr>
          <w:rFonts w:eastAsia="Times New Roman"/>
        </w:rPr>
        <w:t>,</w:t>
      </w:r>
      <w:r w:rsidR="00AD12FC">
        <w:rPr>
          <w:rFonts w:eastAsia="Times New Roman"/>
        </w:rPr>
        <w:t xml:space="preserve"> as Eating Disorders Awareness Week in South Carolina, in conjunction with the observance of National Eating Disorders Awareness Week</w:t>
      </w:r>
      <w:r>
        <w:rPr>
          <w:rFonts w:eastAsia="Times New Roman"/>
        </w:rPr>
        <w:t>.</w:t>
      </w:r>
    </w:p>
    <w:p w:rsidR="00A24FB1" w:rsidRDefault="00A2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4FB1" w:rsidRPr="00522CE0" w:rsidRDefault="00AD12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copies</w:t>
      </w:r>
      <w:r w:rsidR="00A24FB1">
        <w:rPr>
          <w:rFonts w:eastAsia="Times New Roman"/>
        </w:rPr>
        <w:t xml:space="preserve"> of this resolution be presented to </w:t>
      </w:r>
      <w:r>
        <w:rPr>
          <w:rFonts w:eastAsia="Times New Roman"/>
        </w:rPr>
        <w:t xml:space="preserve">the Honorable Henry McMaster, Governor of the State of South </w:t>
      </w:r>
      <w:r w:rsidR="00336ACB">
        <w:rPr>
          <w:rFonts w:eastAsia="Times New Roman"/>
        </w:rPr>
        <w:t xml:space="preserve">Carolina, </w:t>
      </w:r>
      <w:r>
        <w:rPr>
          <w:rFonts w:eastAsia="Times New Roman"/>
        </w:rPr>
        <w:t>the National Eating Disorders Association</w:t>
      </w:r>
      <w:r w:rsidR="00336ACB">
        <w:rPr>
          <w:rFonts w:eastAsia="Times New Roman"/>
        </w:rPr>
        <w:t>, and the South Carolina Eating Disorders Association</w:t>
      </w:r>
      <w:r w:rsidR="00A24FB1">
        <w:rPr>
          <w:rFonts w:eastAsia="Times New Roman"/>
        </w:rPr>
        <w:t>.</w:t>
      </w:r>
    </w:p>
    <w:p w:rsidR="00290D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401" w:rsidRDefault="00A56401" w:rsidP="00A56401">
      <w:pPr>
        <w:suppressAutoHyphens/>
        <w:jc w:val="both"/>
        <w:rPr>
          <w:rFonts w:eastAsia="Times New Roman"/>
        </w:rPr>
      </w:pPr>
    </w:p>
    <w:sectPr w:rsidR="00A56401" w:rsidSect="00D66CF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8" w:rsidRDefault="00C27F58" w:rsidP="00522CE0">
      <w:r>
        <w:separator/>
      </w:r>
    </w:p>
  </w:endnote>
  <w:endnote w:type="continuationSeparator" w:id="0">
    <w:p w:rsidR="00C27F58" w:rsidRDefault="00C27F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662E02-1569-47A4-869F-1682C2A328BC}"/>
    <w:embedBold r:id="rId2" w:fontKey="{CAA5BB12-FD0D-4096-BA80-EC79F3E891C7}"/>
  </w:font>
  <w:font w:name="Calibri">
    <w:panose1 w:val="020F0502020204030204"/>
    <w:charset w:val="00"/>
    <w:family w:val="swiss"/>
    <w:pitch w:val="variable"/>
    <w:sig w:usb0="E00002FF" w:usb1="4000ACFF" w:usb2="00000001" w:usb3="00000000" w:csb0="0000019F" w:csb1="00000000"/>
    <w:embedRegular r:id="rId3" w:fontKey="{012326CE-D965-48A7-9ECA-ED4DEC4E8220}"/>
  </w:font>
  <w:font w:name="Segoe UI">
    <w:panose1 w:val="020B0502040204020203"/>
    <w:charset w:val="00"/>
    <w:family w:val="swiss"/>
    <w:pitch w:val="variable"/>
    <w:sig w:usb0="E10022FF" w:usb1="C000E47F" w:usb2="00000029" w:usb3="00000000" w:csb0="000001DF" w:csb1="00000000"/>
    <w:embedRegular r:id="rId4" w:fontKey="{F83AD3DD-B3E6-4FA9-8471-49F346B00C11}"/>
  </w:font>
  <w:font w:name="Cambria">
    <w:panose1 w:val="02040503050406030204"/>
    <w:charset w:val="00"/>
    <w:family w:val="roman"/>
    <w:pitch w:val="variable"/>
    <w:sig w:usb0="E00002FF" w:usb1="400004FF" w:usb2="00000000" w:usb3="00000000" w:csb0="0000019F" w:csb1="00000000"/>
    <w:embedRegular r:id="rId5" w:fontKey="{A4DFA15A-E22B-43AE-A9DF-4348CD2EE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D5" w:rsidRPr="0040587D" w:rsidRDefault="0040587D" w:rsidP="0040587D">
    <w:pPr>
      <w:pStyle w:val="Footer"/>
      <w:tabs>
        <w:tab w:val="clear" w:pos="4680"/>
        <w:tab w:val="clear" w:pos="9360"/>
        <w:tab w:val="center" w:pos="2995"/>
      </w:tabs>
      <w:spacing w:before="120"/>
    </w:pPr>
    <w:r>
      <w:t>[383</w:t>
    </w:r>
    <w:r w:rsidR="00D66CF7">
      <w:t>-</w:t>
    </w:r>
    <w:r w:rsidR="00D66CF7">
      <w:fldChar w:fldCharType="begin"/>
    </w:r>
    <w:r w:rsidR="00D66CF7">
      <w:instrText xml:space="preserve"> PAGE  \* MERGEFORMAT </w:instrText>
    </w:r>
    <w:r w:rsidR="00D66CF7">
      <w:fldChar w:fldCharType="separate"/>
    </w:r>
    <w:r w:rsidR="003966EA">
      <w:rPr>
        <w:noProof/>
      </w:rPr>
      <w:t>1</w:t>
    </w:r>
    <w:r w:rsidR="00D66CF7">
      <w:fldChar w:fldCharType="end"/>
    </w:r>
    <w:r w:rsidR="00D66C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CF7" w:rsidRPr="0040587D" w:rsidRDefault="00D66CF7" w:rsidP="0040587D">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sidR="00A564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8" w:rsidRDefault="00C27F58" w:rsidP="00522CE0">
      <w:r>
        <w:separator/>
      </w:r>
    </w:p>
  </w:footnote>
  <w:footnote w:type="continuationSeparator" w:id="0">
    <w:p w:rsidR="00C27F58" w:rsidRDefault="00C27F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ATI.KMM.TCA"/>
    <w:docVar w:name="CoverAttorneyInitials" w:val="KMM"/>
    <w:docVar w:name="CoverAttorneyLastName" w:val="Moffitt"/>
    <w:docVar w:name="CoverBillType" w:val="r"/>
    <w:docVar w:name="CoverSenator" w:val="TCA"/>
    <w:docVar w:name="dvBillNumber" w:val="383"/>
    <w:docVar w:name="dvBillNumberPrefix" w:val="S. "/>
    <w:docVar w:name="dvOriginalBody" w:val="Senate"/>
    <w:docVar w:name="fulldraftpath" w:val="L:\S-RES\TCA\013EATI.KMM.TCA.DOCX"/>
    <w:docVar w:name="NameofBody" w:val="S"/>
    <w:docVar w:name="vgroup2" w:val="S-RES"/>
  </w:docVars>
  <w:rsids>
    <w:rsidRoot w:val="00A24FB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273C"/>
    <w:rsid w:val="00245C4E"/>
    <w:rsid w:val="00290DD5"/>
    <w:rsid w:val="002C1321"/>
    <w:rsid w:val="002C2031"/>
    <w:rsid w:val="002C5896"/>
    <w:rsid w:val="002D3BED"/>
    <w:rsid w:val="002E47D1"/>
    <w:rsid w:val="00307C2B"/>
    <w:rsid w:val="00315D04"/>
    <w:rsid w:val="00336ACB"/>
    <w:rsid w:val="00340C54"/>
    <w:rsid w:val="00371340"/>
    <w:rsid w:val="00383247"/>
    <w:rsid w:val="003966EA"/>
    <w:rsid w:val="003A5720"/>
    <w:rsid w:val="003D6E2B"/>
    <w:rsid w:val="003E7597"/>
    <w:rsid w:val="0040587D"/>
    <w:rsid w:val="00413EBF"/>
    <w:rsid w:val="0044020F"/>
    <w:rsid w:val="00450668"/>
    <w:rsid w:val="00454138"/>
    <w:rsid w:val="004813A2"/>
    <w:rsid w:val="004952FA"/>
    <w:rsid w:val="004B6A22"/>
    <w:rsid w:val="004C4A2E"/>
    <w:rsid w:val="004D7F37"/>
    <w:rsid w:val="004F7534"/>
    <w:rsid w:val="00522CE0"/>
    <w:rsid w:val="00541951"/>
    <w:rsid w:val="00565148"/>
    <w:rsid w:val="00570403"/>
    <w:rsid w:val="00593361"/>
    <w:rsid w:val="005A413B"/>
    <w:rsid w:val="005A5017"/>
    <w:rsid w:val="005A648C"/>
    <w:rsid w:val="005F07AC"/>
    <w:rsid w:val="005F1745"/>
    <w:rsid w:val="00694447"/>
    <w:rsid w:val="0069770A"/>
    <w:rsid w:val="006A1802"/>
    <w:rsid w:val="006C0CBB"/>
    <w:rsid w:val="006C74EA"/>
    <w:rsid w:val="00720D40"/>
    <w:rsid w:val="007318D4"/>
    <w:rsid w:val="00765784"/>
    <w:rsid w:val="007A4390"/>
    <w:rsid w:val="007E5CB7"/>
    <w:rsid w:val="008314D2"/>
    <w:rsid w:val="00870F6F"/>
    <w:rsid w:val="008B04CC"/>
    <w:rsid w:val="008B2F42"/>
    <w:rsid w:val="008C3697"/>
    <w:rsid w:val="008E185F"/>
    <w:rsid w:val="008F023B"/>
    <w:rsid w:val="00904E16"/>
    <w:rsid w:val="009162B3"/>
    <w:rsid w:val="00927C62"/>
    <w:rsid w:val="00983951"/>
    <w:rsid w:val="00984124"/>
    <w:rsid w:val="00984640"/>
    <w:rsid w:val="00995C37"/>
    <w:rsid w:val="009C118A"/>
    <w:rsid w:val="00A02011"/>
    <w:rsid w:val="00A24FB1"/>
    <w:rsid w:val="00A4011E"/>
    <w:rsid w:val="00A56401"/>
    <w:rsid w:val="00A86015"/>
    <w:rsid w:val="00A9594E"/>
    <w:rsid w:val="00AD12FC"/>
    <w:rsid w:val="00AE59C8"/>
    <w:rsid w:val="00B10098"/>
    <w:rsid w:val="00B5790D"/>
    <w:rsid w:val="00B945C5"/>
    <w:rsid w:val="00BA20EA"/>
    <w:rsid w:val="00BB5AFC"/>
    <w:rsid w:val="00BC0A56"/>
    <w:rsid w:val="00C27F58"/>
    <w:rsid w:val="00C45366"/>
    <w:rsid w:val="00C57023"/>
    <w:rsid w:val="00C74052"/>
    <w:rsid w:val="00C96478"/>
    <w:rsid w:val="00CB187A"/>
    <w:rsid w:val="00CC0EC7"/>
    <w:rsid w:val="00CC251A"/>
    <w:rsid w:val="00CF2C98"/>
    <w:rsid w:val="00D1088B"/>
    <w:rsid w:val="00D1286F"/>
    <w:rsid w:val="00D14DE6"/>
    <w:rsid w:val="00D156D2"/>
    <w:rsid w:val="00D35486"/>
    <w:rsid w:val="00D53E29"/>
    <w:rsid w:val="00D66CF7"/>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95A"/>
    <w:rsid w:val="00F431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1FBFF9A-F857-40F9-93D3-708D71AD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6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A630CDE9.dotm</Template>
  <TotalTime>0</TotalTime>
  <Pages>3</Pages>
  <Words>503</Words>
  <Characters>2963</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 Text of Previous Version (Feb. 28, 2017) - South Carolina Legislature Online</dc:title>
  <dc:subject/>
  <dc:creator>Rebecca Landau</dc:creator>
  <cp:keywords/>
  <dc:description/>
  <cp:lastModifiedBy>Lavarres Lynch</cp:lastModifiedBy>
  <cp:revision>2</cp:revision>
  <cp:lastPrinted>2017-02-23T20:49:00Z</cp:lastPrinted>
  <dcterms:created xsi:type="dcterms:W3CDTF">2017-02-28T22:12:00Z</dcterms:created>
  <dcterms:modified xsi:type="dcterms:W3CDTF">2017-02-28T22:12:00Z</dcterms:modified>
</cp:coreProperties>
</file>